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5C" w:rsidRPr="00B028D9" w:rsidRDefault="00CC245C" w:rsidP="00CC245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D9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перечень </w:t>
      </w:r>
      <w:r w:rsidRPr="00B028D9">
        <w:rPr>
          <w:rFonts w:ascii="Times New Roman" w:hAnsi="Times New Roman" w:cs="Times New Roman"/>
          <w:b/>
          <w:sz w:val="28"/>
          <w:szCs w:val="28"/>
        </w:rPr>
        <w:t xml:space="preserve">вопросов, </w:t>
      </w:r>
    </w:p>
    <w:p w:rsidR="00CC245C" w:rsidRPr="00B028D9" w:rsidRDefault="00CC245C" w:rsidP="00CC245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D9">
        <w:rPr>
          <w:rFonts w:ascii="Times New Roman" w:hAnsi="Times New Roman" w:cs="Times New Roman"/>
          <w:b/>
          <w:sz w:val="28"/>
          <w:szCs w:val="28"/>
        </w:rPr>
        <w:t xml:space="preserve">необходимых для проверки у кандидатов на должность председателя Контрольно-счетной палаты </w:t>
      </w:r>
      <w:proofErr w:type="spellStart"/>
      <w:r w:rsidRPr="00B028D9"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 w:rsidRPr="00B028D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знаний, предусмотренных пунктом 3 части 2 статьи 7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CC245C" w:rsidRPr="00B028D9" w:rsidRDefault="00CC245C" w:rsidP="00CC245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28D9">
        <w:rPr>
          <w:rFonts w:ascii="Times New Roman" w:eastAsia="Calibri" w:hAnsi="Times New Roman" w:cs="Times New Roman"/>
          <w:b/>
          <w:sz w:val="28"/>
          <w:szCs w:val="28"/>
        </w:rPr>
        <w:t>I. Конституция Российской Федерации</w:t>
      </w:r>
    </w:p>
    <w:p w:rsidR="001E6CBC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1.</w:t>
      </w:r>
      <w:r w:rsidR="001E6CBC" w:rsidRPr="001E6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CBC" w:rsidRPr="00B028D9">
        <w:rPr>
          <w:rFonts w:ascii="Times New Roman" w:eastAsia="Calibri" w:hAnsi="Times New Roman" w:cs="Times New Roman"/>
          <w:sz w:val="28"/>
          <w:szCs w:val="28"/>
        </w:rPr>
        <w:t>Права и свободы человека и гражданина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E6CBC" w:rsidRPr="00B028D9">
        <w:rPr>
          <w:rFonts w:ascii="Times New Roman" w:eastAsia="Calibri" w:hAnsi="Times New Roman" w:cs="Times New Roman"/>
          <w:sz w:val="28"/>
          <w:szCs w:val="28"/>
        </w:rPr>
        <w:t>Федеративное устройство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E6CBC" w:rsidRPr="00B028D9">
        <w:rPr>
          <w:rFonts w:ascii="Times New Roman" w:eastAsia="Calibri" w:hAnsi="Times New Roman" w:cs="Times New Roman"/>
          <w:sz w:val="28"/>
          <w:szCs w:val="28"/>
        </w:rPr>
        <w:t>Президент Российской Федерации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E6CBC" w:rsidRPr="00B028D9">
        <w:rPr>
          <w:rFonts w:ascii="Times New Roman" w:eastAsia="Calibri" w:hAnsi="Times New Roman" w:cs="Times New Roman"/>
          <w:sz w:val="28"/>
          <w:szCs w:val="28"/>
        </w:rPr>
        <w:t>Федеральное Собрание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E6CBC" w:rsidRPr="00B028D9">
        <w:rPr>
          <w:rFonts w:ascii="Times New Roman" w:eastAsia="Calibri" w:hAnsi="Times New Roman" w:cs="Times New Roman"/>
          <w:sz w:val="28"/>
          <w:szCs w:val="28"/>
        </w:rPr>
        <w:t>Правительство Российской Федерации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E6CBC" w:rsidRPr="00B028D9">
        <w:rPr>
          <w:rFonts w:ascii="Times New Roman" w:eastAsia="Calibri" w:hAnsi="Times New Roman" w:cs="Times New Roman"/>
          <w:sz w:val="28"/>
          <w:szCs w:val="28"/>
        </w:rPr>
        <w:t>Местное самоуправление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8D9" w:rsidRPr="00B028D9" w:rsidRDefault="00B028D9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28D9">
        <w:rPr>
          <w:rFonts w:ascii="Times New Roman" w:eastAsia="Calibri" w:hAnsi="Times New Roman" w:cs="Times New Roman"/>
          <w:b/>
          <w:sz w:val="28"/>
          <w:szCs w:val="28"/>
        </w:rPr>
        <w:t>II. Бюджетный кодекс Российской Федерации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B028D9">
        <w:rPr>
          <w:rFonts w:ascii="Times New Roman" w:eastAsia="Calibri" w:hAnsi="Times New Roman" w:cs="Times New Roman"/>
          <w:sz w:val="28"/>
          <w:szCs w:val="28"/>
        </w:rPr>
        <w:t>Бюджетное законодательство Российской Федерации: правоотношения,</w:t>
      </w:r>
      <w:r w:rsidR="00B02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регулируемые Бюджетным кодексом Российской Федерации, структура</w:t>
      </w:r>
      <w:r w:rsidR="00B02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бюджетного законодательства Российской Федерации, нормативные правовые</w:t>
      </w:r>
      <w:r w:rsidR="00B02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акты, регулирующие бюджетные правоотношения, действие закона (решения)</w:t>
      </w:r>
      <w:r w:rsidR="00B02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о бюджете во времени</w:t>
      </w:r>
      <w:proofErr w:type="gramEnd"/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2. Бюджетные полномочия муниципальных образований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3. Бюджетное устройство Российской Федерации: бюджетная система</w:t>
      </w:r>
      <w:r w:rsidR="003C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Российской Федерации, бюджетная классификация Российской Федерации,</w:t>
      </w:r>
      <w:r w:rsidR="003C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принципы бюджетной системы Российской Федерации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4. Доходы бюджетов: общие положения о доходах бюджетов, доходы местных бюджетов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5. Расходы бюджетов: общие положения о расходах бюджетов, расходные</w:t>
      </w:r>
      <w:r w:rsidR="003C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обязательства муниципальных</w:t>
      </w:r>
      <w:r w:rsidR="003C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образований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6. Сбалансированность бюджетов: дефицит бюджета и источники его</w:t>
      </w:r>
      <w:r w:rsidR="003C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финансирования, муниципальный долг, межбюджетные</w:t>
      </w:r>
      <w:r w:rsidR="003C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трансферты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7. Полномочия участников бюджетного процесса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8. Основы составления проектов бюджетов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9. Рассмотрение и утверждение бюджетов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10. Исполнение бюджетов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11. Основы составления, внешней проверки, рассмотрения и утверждения</w:t>
      </w:r>
      <w:r w:rsidR="003C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бюджетной отчетности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12. Основы муниципального финансового контроля:</w:t>
      </w:r>
      <w:r w:rsidR="003C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виды, объекты, методы. Полномочия органов муниципального финансового контроля</w:t>
      </w:r>
    </w:p>
    <w:p w:rsidR="00CC245C" w:rsidRPr="00B028D9" w:rsidRDefault="00CC245C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13. Бюджетные нарушения и бюджетные меры принуждения: общие</w:t>
      </w:r>
      <w:r w:rsidR="00730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положения, виды бюджетных нарушений и бюджетные меры принуждения,</w:t>
      </w:r>
      <w:r w:rsidR="00B028D9" w:rsidRPr="00B02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lastRenderedPageBreak/>
        <w:t>применяемые за их совершение, уведомление о применении бюджетных мер</w:t>
      </w:r>
      <w:r w:rsidR="00B028D9" w:rsidRPr="00B02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принуждения</w:t>
      </w:r>
    </w:p>
    <w:p w:rsidR="00B028D9" w:rsidRPr="00B028D9" w:rsidRDefault="00B028D9" w:rsidP="00CC245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45C" w:rsidRPr="00730521" w:rsidRDefault="00CC245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E6CBC">
        <w:rPr>
          <w:rFonts w:ascii="Times New Roman" w:eastAsia="Calibri" w:hAnsi="Times New Roman" w:cs="Times New Roman"/>
          <w:b/>
          <w:sz w:val="28"/>
          <w:szCs w:val="28"/>
        </w:rPr>
        <w:t xml:space="preserve">III. </w:t>
      </w:r>
      <w:r w:rsidR="001E6CBC" w:rsidRPr="00B028D9">
        <w:rPr>
          <w:rFonts w:ascii="Times New Roman" w:eastAsia="Calibri" w:hAnsi="Times New Roman" w:cs="Times New Roman"/>
          <w:b/>
          <w:sz w:val="28"/>
          <w:szCs w:val="28"/>
        </w:rPr>
        <w:t>Кодекс Российской Федерации об административных</w:t>
      </w:r>
      <w:r w:rsidR="001E6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CBC" w:rsidRPr="00B028D9">
        <w:rPr>
          <w:rFonts w:ascii="Times New Roman" w:eastAsia="Calibri" w:hAnsi="Times New Roman" w:cs="Times New Roman"/>
          <w:b/>
          <w:sz w:val="28"/>
          <w:szCs w:val="28"/>
        </w:rPr>
        <w:t>правонарушениях</w:t>
      </w:r>
    </w:p>
    <w:p w:rsidR="001E6CBC" w:rsidRPr="00730521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Основания для составления протоколов об административных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 xml:space="preserve">правонарушениях должностными лицами </w:t>
      </w:r>
      <w:r w:rsidRPr="00730521">
        <w:rPr>
          <w:rFonts w:ascii="Times New Roman" w:eastAsia="Calibri" w:hAnsi="Times New Roman" w:cs="Times New Roman"/>
          <w:sz w:val="28"/>
          <w:szCs w:val="28"/>
        </w:rPr>
        <w:t>контрольно-счетного органа муниципального образования</w:t>
      </w:r>
    </w:p>
    <w:p w:rsidR="00B028D9" w:rsidRPr="00B028D9" w:rsidRDefault="00B028D9" w:rsidP="00B028D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45C" w:rsidRPr="00B028D9" w:rsidRDefault="00CC245C" w:rsidP="00B028D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b/>
          <w:sz w:val="28"/>
          <w:szCs w:val="28"/>
        </w:rPr>
        <w:t xml:space="preserve">IV. </w:t>
      </w:r>
      <w:r w:rsidR="001E6CBC" w:rsidRPr="00B028D9">
        <w:rPr>
          <w:rFonts w:ascii="Times New Roman" w:eastAsia="Calibri" w:hAnsi="Times New Roman" w:cs="Times New Roman"/>
          <w:b/>
          <w:sz w:val="28"/>
          <w:szCs w:val="28"/>
        </w:rPr>
        <w:t>Федеральный закон от 7 февраля 2011 г. № 6-ФЗ «Об общих</w:t>
      </w:r>
      <w:r w:rsidR="001E6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CBC" w:rsidRPr="00B028D9">
        <w:rPr>
          <w:rFonts w:ascii="Times New Roman" w:eastAsia="Calibri" w:hAnsi="Times New Roman" w:cs="Times New Roman"/>
          <w:b/>
          <w:sz w:val="28"/>
          <w:szCs w:val="28"/>
        </w:rPr>
        <w:t>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1. Основы статуса контрольно-счетных органов муниципальных образований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2. Принципы деятельности контрольно-счетных органов муниципальных образований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3. Состав и структура контрольно-счетных органов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4. Порядок назначения на должность председателя, заместителя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председателя и аудиторов контрольно-счетных органов муниципальных образований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5. Требования к кандидатурам на должности председателя, заместителя председателя и аудиторов контрольно-счетных органов муниципальных образований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6. Основные полномочия контрольно-счетных органов муниципальных образований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7. Формы осуществления контрольно-счетными органами внешнего муниципального финансового контроля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8. Стандарты внешнего и муниципального финансового контроля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9. Планирование деятельности контрольно-счетных органов муниципальных образований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10. Права, обязанности и ответственность должностных лиц контрольно-счетных органов муниципальных образований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11. Представления и предписания контрольно-счетных органов муниципальных образований</w:t>
      </w:r>
    </w:p>
    <w:p w:rsidR="00B028D9" w:rsidRPr="00B028D9" w:rsidRDefault="00B028D9" w:rsidP="00B028D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45C" w:rsidRPr="001E6CBC" w:rsidRDefault="00CC245C" w:rsidP="00B028D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CBC">
        <w:rPr>
          <w:rFonts w:ascii="Times New Roman" w:eastAsia="Calibri" w:hAnsi="Times New Roman" w:cs="Times New Roman"/>
          <w:b/>
          <w:sz w:val="28"/>
          <w:szCs w:val="28"/>
        </w:rPr>
        <w:t xml:space="preserve">V. </w:t>
      </w:r>
      <w:r w:rsidR="001E6CBC" w:rsidRPr="00B028D9">
        <w:rPr>
          <w:rFonts w:ascii="Times New Roman" w:eastAsia="Calibri" w:hAnsi="Times New Roman" w:cs="Times New Roman"/>
          <w:b/>
          <w:sz w:val="28"/>
          <w:szCs w:val="28"/>
        </w:rPr>
        <w:t>Федеральный закон от 25 декабря 2008 г. № 273-ФЗ</w:t>
      </w:r>
      <w:r w:rsidR="001E6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CBC" w:rsidRPr="00B028D9">
        <w:rPr>
          <w:rFonts w:ascii="Times New Roman" w:eastAsia="Calibri" w:hAnsi="Times New Roman" w:cs="Times New Roman"/>
          <w:b/>
          <w:sz w:val="28"/>
          <w:szCs w:val="28"/>
        </w:rPr>
        <w:t>«О противодействии коррупции»</w:t>
      </w:r>
    </w:p>
    <w:p w:rsidR="001E6CBC" w:rsidRPr="00B028D9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1. Меры по профилактике коррупции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028D9">
        <w:rPr>
          <w:rFonts w:ascii="Times New Roman" w:eastAsia="Calibri" w:hAnsi="Times New Roman" w:cs="Times New Roman"/>
          <w:sz w:val="28"/>
          <w:szCs w:val="28"/>
        </w:rPr>
        <w:t>Запрет отдельным категориям лиц открывать и иметь счета (вклады),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хранить наличные денежные средства и ценности в иностранных банках,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расположенных за пределами территории Российской Федерации, владеть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(или) пользоваться иностранными финансовыми инструментами</w:t>
      </w:r>
    </w:p>
    <w:p w:rsidR="001E6CBC" w:rsidRPr="00B028D9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3. Представление сведений о доходах, об имуществе и обязательствах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имущественного характера. Представление сведений о расходах</w:t>
      </w:r>
    </w:p>
    <w:p w:rsidR="001E6CBC" w:rsidRPr="00B028D9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1E6CBC">
        <w:rPr>
          <w:rFonts w:ascii="Times New Roman" w:eastAsia="Calibri" w:hAnsi="Times New Roman" w:cs="Times New Roman"/>
          <w:sz w:val="28"/>
          <w:szCs w:val="28"/>
        </w:rPr>
        <w:t>Обязанность муниципальных</w:t>
      </w:r>
      <w:r w:rsidRPr="00B028D9">
        <w:rPr>
          <w:rFonts w:ascii="Times New Roman" w:eastAsia="Calibri" w:hAnsi="Times New Roman" w:cs="Times New Roman"/>
          <w:sz w:val="28"/>
          <w:szCs w:val="28"/>
        </w:rPr>
        <w:t xml:space="preserve"> служащих уведомлять об обращениях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целях склонения к совершению коррупционных правонарушений. Конфликт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интересов</w:t>
      </w:r>
    </w:p>
    <w:p w:rsidR="001E6CBC" w:rsidRPr="00B028D9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5. Ограничения и обязанности, налагаемые на лиц, замещающих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муниципальные должности</w:t>
      </w:r>
    </w:p>
    <w:p w:rsidR="001E6CBC" w:rsidRPr="00B028D9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6. Ответственность физических лиц за коррупционные правонарушени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</w:p>
    <w:p w:rsidR="00CC245C" w:rsidRPr="00B028D9" w:rsidRDefault="00CC245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45C" w:rsidRDefault="00CC245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CBC">
        <w:rPr>
          <w:rFonts w:ascii="Times New Roman" w:eastAsia="Calibri" w:hAnsi="Times New Roman" w:cs="Times New Roman"/>
          <w:b/>
          <w:sz w:val="28"/>
          <w:szCs w:val="28"/>
        </w:rPr>
        <w:t xml:space="preserve">VI. </w:t>
      </w:r>
      <w:r w:rsidR="001E6CBC" w:rsidRPr="001E6CBC">
        <w:rPr>
          <w:rFonts w:ascii="Times New Roman" w:eastAsia="Calibri" w:hAnsi="Times New Roman" w:cs="Times New Roman"/>
          <w:b/>
          <w:sz w:val="28"/>
          <w:szCs w:val="28"/>
        </w:rPr>
        <w:t>Устав муниципального образования</w:t>
      </w:r>
    </w:p>
    <w:p w:rsid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Структура органов местного самоуправления муниципального образования</w:t>
      </w:r>
    </w:p>
    <w:p w:rsid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Перечень вопросов местного значения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Виды, порядок принятия (издания), официального опубликования (обнародования) и вступления в силу муниципальных правовых актов.</w:t>
      </w:r>
    </w:p>
    <w:p w:rsidR="00B028D9" w:rsidRPr="00B028D9" w:rsidRDefault="00B028D9" w:rsidP="00B028D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45C" w:rsidRPr="00B028D9" w:rsidRDefault="00CC245C" w:rsidP="00B028D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28D9">
        <w:rPr>
          <w:rFonts w:ascii="Times New Roman" w:eastAsia="Calibri" w:hAnsi="Times New Roman" w:cs="Times New Roman"/>
          <w:b/>
          <w:sz w:val="28"/>
          <w:szCs w:val="28"/>
        </w:rPr>
        <w:t xml:space="preserve">VII. </w:t>
      </w:r>
      <w:r w:rsidR="001E6CBC" w:rsidRPr="001E6CBC">
        <w:rPr>
          <w:rFonts w:ascii="Times New Roman" w:eastAsia="Calibri" w:hAnsi="Times New Roman" w:cs="Times New Roman"/>
          <w:b/>
          <w:sz w:val="28"/>
          <w:szCs w:val="28"/>
        </w:rPr>
        <w:t>Организация бюджетного процесса муниципального образования</w:t>
      </w:r>
    </w:p>
    <w:p w:rsid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5E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Участники бюджетного процесса муниципального образования</w:t>
      </w:r>
    </w:p>
    <w:p w:rsid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Бюджетные полномочия участников бюджетного процесса</w:t>
      </w:r>
    </w:p>
    <w:p w:rsid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Бюджетные полномочия контрольно-счетного органа муниципального образования</w:t>
      </w:r>
    </w:p>
    <w:p w:rsid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Составление проекта бюджета муниципального образования</w:t>
      </w:r>
    </w:p>
    <w:p w:rsid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Внесение, рассмотрение и принятие решения о бюджете муниципального образования</w:t>
      </w:r>
    </w:p>
    <w:p w:rsid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Исполнение бюджета муниципального образования</w:t>
      </w:r>
    </w:p>
    <w:p w:rsidR="001E6CBC" w:rsidRPr="007665E7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Бюджетная отчетность</w:t>
      </w:r>
    </w:p>
    <w:p w:rsidR="00CC245C" w:rsidRPr="001E6CBC" w:rsidRDefault="00CC245C" w:rsidP="00B028D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CBC" w:rsidRPr="001E6CBC" w:rsidRDefault="00CC245C" w:rsidP="001E6CBC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b/>
          <w:sz w:val="28"/>
          <w:szCs w:val="28"/>
        </w:rPr>
        <w:t xml:space="preserve">VIII. </w:t>
      </w:r>
      <w:r w:rsidR="001E6CBC" w:rsidRPr="001E6CBC">
        <w:rPr>
          <w:rFonts w:ascii="Times New Roman" w:eastAsia="Calibri" w:hAnsi="Times New Roman" w:cs="Times New Roman"/>
          <w:b/>
          <w:sz w:val="28"/>
          <w:szCs w:val="28"/>
        </w:rPr>
        <w:t>Положение о контрольно-счетном органе муниципального образования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1. Состав и структура контрольно-счетного органа муниципального образования. Срок полномочий председателя муниципального образования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2. Полномочия контрольно-счетного органа муниципального образования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3. Порядок включения в планы деятельности контрольно-счетного органа муниципального образования поручений (представительного) органа, предложений главы муниципального образования</w:t>
      </w:r>
      <w:r w:rsidRPr="001E6CBC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4. Права, обязанности и ответственность должностных лиц контрольно-счетного органа муниципального образования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5. Взаимодействие контрольно-счетного органа муниципального образования с иными органами и организациями. Порядок направления  контрольно-счетным органом муниципального образования запросов информации</w:t>
      </w:r>
    </w:p>
    <w:p w:rsidR="001E6CBC" w:rsidRPr="001E6CBC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C">
        <w:rPr>
          <w:rFonts w:ascii="Times New Roman" w:eastAsia="Calibri" w:hAnsi="Times New Roman" w:cs="Times New Roman"/>
          <w:sz w:val="28"/>
          <w:szCs w:val="28"/>
        </w:rPr>
        <w:t>6. Обеспечение доступа к информации о деятельности контрольно-счетного органа муниципального образования</w:t>
      </w:r>
    </w:p>
    <w:p w:rsidR="007B6488" w:rsidRDefault="007B6488" w:rsidP="00B028D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CBC" w:rsidRPr="00B028D9" w:rsidRDefault="00CC245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28D9">
        <w:rPr>
          <w:rFonts w:ascii="Times New Roman" w:eastAsia="Calibri" w:hAnsi="Times New Roman" w:cs="Times New Roman"/>
          <w:b/>
          <w:sz w:val="28"/>
          <w:szCs w:val="28"/>
        </w:rPr>
        <w:t xml:space="preserve">IX. </w:t>
      </w:r>
      <w:r w:rsidR="001E6CBC" w:rsidRPr="00B028D9">
        <w:rPr>
          <w:rFonts w:ascii="Times New Roman" w:eastAsia="Calibri" w:hAnsi="Times New Roman" w:cs="Times New Roman"/>
          <w:b/>
          <w:sz w:val="28"/>
          <w:szCs w:val="28"/>
        </w:rPr>
        <w:t>Общие требования к стандартам внешнего государственного и</w:t>
      </w:r>
      <w:r w:rsidR="001E6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CBC" w:rsidRPr="00B028D9">
        <w:rPr>
          <w:rFonts w:ascii="Times New Roman" w:eastAsia="Calibri" w:hAnsi="Times New Roman" w:cs="Times New Roman"/>
          <w:b/>
          <w:sz w:val="28"/>
          <w:szCs w:val="28"/>
        </w:rPr>
        <w:t>муниципального аудита (контроля) для проведения контрольных и</w:t>
      </w:r>
      <w:r w:rsidR="001E6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CBC" w:rsidRPr="00B028D9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экспертно-аналитических мероприятий контрольно-счетными органами субъектов Российской Федерации и муниципальных образований</w:t>
      </w:r>
    </w:p>
    <w:p w:rsidR="001E6CBC" w:rsidRPr="00B028D9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1. Назначение стандартов внешнего государственного и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финансового контроля</w:t>
      </w:r>
    </w:p>
    <w:p w:rsidR="001E6CBC" w:rsidRPr="00B028D9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2. Требования к структуре и содержанию стандартов внешнего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государственного и муниципального финансового контроля</w:t>
      </w:r>
    </w:p>
    <w:p w:rsidR="001E6CBC" w:rsidRPr="00B028D9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3. Требования к разработке и утверждению стандартов внешнего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государственного и муниципального финансового контроля</w:t>
      </w:r>
    </w:p>
    <w:p w:rsidR="001E6CBC" w:rsidRPr="00B028D9" w:rsidRDefault="001E6CBC" w:rsidP="001E6CB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8D9">
        <w:rPr>
          <w:rFonts w:ascii="Times New Roman" w:eastAsia="Calibri" w:hAnsi="Times New Roman" w:cs="Times New Roman"/>
          <w:sz w:val="28"/>
          <w:szCs w:val="28"/>
        </w:rPr>
        <w:t>4. Требования к введению в действие, актуализации стандартов внешнего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8D9">
        <w:rPr>
          <w:rFonts w:ascii="Times New Roman" w:eastAsia="Calibri" w:hAnsi="Times New Roman" w:cs="Times New Roman"/>
          <w:sz w:val="28"/>
          <w:szCs w:val="28"/>
        </w:rPr>
        <w:t>государственного и муниципального финансового контроля и признанию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28D9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B028D9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8D50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45C" w:rsidRPr="007665E7" w:rsidRDefault="00CC245C" w:rsidP="00B028D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sectPr w:rsidR="00CC245C" w:rsidRPr="007665E7" w:rsidSect="002F48EB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0A" w:rsidRDefault="0001610A" w:rsidP="00D570E1">
      <w:pPr>
        <w:spacing w:after="0" w:line="240" w:lineRule="auto"/>
      </w:pPr>
      <w:r>
        <w:separator/>
      </w:r>
    </w:p>
  </w:endnote>
  <w:endnote w:type="continuationSeparator" w:id="0">
    <w:p w:rsidR="0001610A" w:rsidRDefault="0001610A" w:rsidP="00D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0A" w:rsidRDefault="0001610A" w:rsidP="00D570E1">
      <w:pPr>
        <w:spacing w:after="0" w:line="240" w:lineRule="auto"/>
      </w:pPr>
      <w:r>
        <w:separator/>
      </w:r>
    </w:p>
  </w:footnote>
  <w:footnote w:type="continuationSeparator" w:id="0">
    <w:p w:rsidR="0001610A" w:rsidRDefault="0001610A" w:rsidP="00D5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91" w:rsidRDefault="002533EE">
    <w:pPr>
      <w:pStyle w:val="a3"/>
      <w:jc w:val="center"/>
    </w:pPr>
    <w:r>
      <w:fldChar w:fldCharType="begin"/>
    </w:r>
    <w:r w:rsidR="009F4999">
      <w:instrText xml:space="preserve"> PAGE   \* MERGEFORMAT </w:instrText>
    </w:r>
    <w:r>
      <w:fldChar w:fldCharType="separate"/>
    </w:r>
    <w:r w:rsidR="008D5057">
      <w:rPr>
        <w:noProof/>
      </w:rPr>
      <w:t>2</w:t>
    </w:r>
    <w:r>
      <w:fldChar w:fldCharType="end"/>
    </w:r>
  </w:p>
  <w:p w:rsidR="00C00791" w:rsidRDefault="000161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9E5"/>
    <w:multiLevelType w:val="hybridMultilevel"/>
    <w:tmpl w:val="334438B8"/>
    <w:lvl w:ilvl="0" w:tplc="0419000F">
      <w:start w:val="1"/>
      <w:numFmt w:val="decimal"/>
      <w:lvlText w:val="%1."/>
      <w:lvlJc w:val="left"/>
      <w:pPr>
        <w:ind w:left="149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C775D2"/>
    <w:multiLevelType w:val="hybridMultilevel"/>
    <w:tmpl w:val="7994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15EC"/>
    <w:multiLevelType w:val="hybridMultilevel"/>
    <w:tmpl w:val="513C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1F3D"/>
    <w:multiLevelType w:val="hybridMultilevel"/>
    <w:tmpl w:val="33221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E27"/>
    <w:rsid w:val="00001F5A"/>
    <w:rsid w:val="0001610A"/>
    <w:rsid w:val="0004671E"/>
    <w:rsid w:val="00102686"/>
    <w:rsid w:val="00106C63"/>
    <w:rsid w:val="00142E3C"/>
    <w:rsid w:val="00186FFE"/>
    <w:rsid w:val="001E6CBC"/>
    <w:rsid w:val="001F6330"/>
    <w:rsid w:val="002533EE"/>
    <w:rsid w:val="00280827"/>
    <w:rsid w:val="002816C1"/>
    <w:rsid w:val="002F48EB"/>
    <w:rsid w:val="00306671"/>
    <w:rsid w:val="0034170B"/>
    <w:rsid w:val="003B011B"/>
    <w:rsid w:val="003C7E70"/>
    <w:rsid w:val="00410B2D"/>
    <w:rsid w:val="00466B8D"/>
    <w:rsid w:val="004B3233"/>
    <w:rsid w:val="004B7C78"/>
    <w:rsid w:val="006215FD"/>
    <w:rsid w:val="00664CF7"/>
    <w:rsid w:val="006A32D3"/>
    <w:rsid w:val="00703394"/>
    <w:rsid w:val="00725359"/>
    <w:rsid w:val="00730521"/>
    <w:rsid w:val="00734024"/>
    <w:rsid w:val="007361A1"/>
    <w:rsid w:val="00740C29"/>
    <w:rsid w:val="007543D4"/>
    <w:rsid w:val="007665E7"/>
    <w:rsid w:val="00775AC9"/>
    <w:rsid w:val="007A7243"/>
    <w:rsid w:val="007B6488"/>
    <w:rsid w:val="007C7EF0"/>
    <w:rsid w:val="0085606C"/>
    <w:rsid w:val="008759FF"/>
    <w:rsid w:val="008A44B1"/>
    <w:rsid w:val="008D5057"/>
    <w:rsid w:val="008E2452"/>
    <w:rsid w:val="0090022B"/>
    <w:rsid w:val="00913ED1"/>
    <w:rsid w:val="0093133F"/>
    <w:rsid w:val="009510FE"/>
    <w:rsid w:val="009F4999"/>
    <w:rsid w:val="00A44901"/>
    <w:rsid w:val="00B028D9"/>
    <w:rsid w:val="00BD5B4D"/>
    <w:rsid w:val="00BE2207"/>
    <w:rsid w:val="00CC245C"/>
    <w:rsid w:val="00CE3AB2"/>
    <w:rsid w:val="00D16C2B"/>
    <w:rsid w:val="00D570E1"/>
    <w:rsid w:val="00D71667"/>
    <w:rsid w:val="00DB7754"/>
    <w:rsid w:val="00DD1B9F"/>
    <w:rsid w:val="00DE221B"/>
    <w:rsid w:val="00DE3E2C"/>
    <w:rsid w:val="00E15E27"/>
    <w:rsid w:val="00E47E1E"/>
    <w:rsid w:val="00F0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E27"/>
  </w:style>
  <w:style w:type="paragraph" w:styleId="a5">
    <w:name w:val="Balloon Text"/>
    <w:basedOn w:val="a"/>
    <w:link w:val="a6"/>
    <w:uiPriority w:val="99"/>
    <w:semiHidden/>
    <w:unhideWhenUsed/>
    <w:rsid w:val="0062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15F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808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08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0827"/>
    <w:rPr>
      <w:vertAlign w:val="superscript"/>
    </w:rPr>
  </w:style>
  <w:style w:type="character" w:styleId="ab">
    <w:name w:val="Hyperlink"/>
    <w:basedOn w:val="a0"/>
    <w:uiPriority w:val="99"/>
    <w:unhideWhenUsed/>
    <w:rsid w:val="00CC2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7CD45-2977-4549-A421-A58F1D50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Сапожкова</cp:lastModifiedBy>
  <cp:revision>10</cp:revision>
  <cp:lastPrinted>2022-02-24T08:54:00Z</cp:lastPrinted>
  <dcterms:created xsi:type="dcterms:W3CDTF">2017-12-11T10:49:00Z</dcterms:created>
  <dcterms:modified xsi:type="dcterms:W3CDTF">2022-02-24T09:17:00Z</dcterms:modified>
</cp:coreProperties>
</file>