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36392F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1183-п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53516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35167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</w:t>
            </w:r>
            <w:r w:rsidR="00535167">
              <w:rPr>
                <w:rFonts w:ascii="Times New Roman" w:hAnsi="Times New Roman" w:cs="Times New Roman"/>
                <w:bCs/>
                <w:sz w:val="28"/>
                <w:szCs w:val="28"/>
              </w:rPr>
              <w:t>ивного регламента оказания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ус</w:t>
            </w:r>
            <w:r w:rsidR="00535167">
              <w:rPr>
                <w:rFonts w:ascii="Times New Roman" w:hAnsi="Times New Roman" w:cs="Times New Roman"/>
                <w:bCs/>
                <w:sz w:val="28"/>
                <w:szCs w:val="28"/>
              </w:rPr>
              <w:t>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г. №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210-ФЗ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 услуг», Федеральным законом от 06.10.2003г. №</w:t>
      </w:r>
      <w:r w:rsidR="003F6C1A"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535167">
        <w:rPr>
          <w:rFonts w:ascii="Times New Roman" w:hAnsi="Times New Roman" w:cs="Times New Roman"/>
          <w:sz w:val="28"/>
        </w:rPr>
        <w:t>ст. 40</w:t>
      </w:r>
      <w:r w:rsidR="004629C3">
        <w:rPr>
          <w:rFonts w:ascii="Times New Roman" w:hAnsi="Times New Roman" w:cs="Times New Roman"/>
          <w:sz w:val="28"/>
        </w:rPr>
        <w:t xml:space="preserve">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340C6B" w:rsidRDefault="003F6C1A" w:rsidP="003F6C1A">
      <w:pPr>
        <w:pStyle w:val="aa"/>
        <w:numPr>
          <w:ilvl w:val="0"/>
          <w:numId w:val="10"/>
        </w:numPr>
        <w:spacing w:after="0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535167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</w:t>
      </w:r>
      <w:bookmarkStart w:id="0" w:name="_GoBack"/>
      <w:bookmarkEnd w:id="0"/>
      <w:r w:rsidR="00340C6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6795A" w:rsidRPr="005877B6" w:rsidRDefault="00896A71" w:rsidP="00535167">
      <w:pPr>
        <w:spacing w:after="0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="00535167">
        <w:rPr>
          <w:rFonts w:ascii="Times New Roman" w:hAnsi="Times New Roman" w:cs="Times New Roman"/>
          <w:sz w:val="28"/>
          <w:szCs w:val="28"/>
        </w:rPr>
        <w:t>12.07</w:t>
      </w:r>
      <w:r w:rsidR="00535167" w:rsidRPr="009C3C1E">
        <w:rPr>
          <w:rFonts w:ascii="Times New Roman" w:hAnsi="Times New Roman" w:cs="Times New Roman"/>
          <w:sz w:val="28"/>
          <w:szCs w:val="28"/>
        </w:rPr>
        <w:t>.2016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="00535167" w:rsidRPr="009C3C1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35167">
        <w:rPr>
          <w:rFonts w:ascii="Times New Roman" w:hAnsi="Times New Roman" w:cs="Times New Roman"/>
          <w:sz w:val="28"/>
          <w:szCs w:val="28"/>
        </w:rPr>
        <w:t>2127</w:t>
      </w:r>
      <w:r w:rsidR="00535167" w:rsidRPr="009C3C1E">
        <w:rPr>
          <w:rFonts w:ascii="Times New Roman" w:hAnsi="Times New Roman" w:cs="Times New Roman"/>
          <w:sz w:val="28"/>
          <w:szCs w:val="28"/>
        </w:rPr>
        <w:t>-п «</w:t>
      </w:r>
      <w:r w:rsidR="0053516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оказания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11EE0">
        <w:rPr>
          <w:rFonts w:ascii="Times New Roman" w:hAnsi="Times New Roman" w:cs="Times New Roman"/>
          <w:sz w:val="28"/>
          <w:szCs w:val="28"/>
        </w:rPr>
        <w:t xml:space="preserve"> (</w:t>
      </w:r>
      <w:r w:rsidR="00340C6B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35167">
        <w:rPr>
          <w:rFonts w:ascii="Times New Roman" w:hAnsi="Times New Roman" w:cs="Times New Roman"/>
          <w:sz w:val="28"/>
          <w:szCs w:val="28"/>
        </w:rPr>
        <w:t>28.06.2017 г. № 1807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 w:rsidR="003F6C1A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35167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 w:rsidR="003F6C1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3F6C1A">
        <w:rPr>
          <w:rFonts w:ascii="Times New Roman" w:hAnsi="Times New Roman" w:cs="Times New Roman"/>
          <w:iCs/>
        </w:rPr>
        <w:t xml:space="preserve"> </w:t>
      </w:r>
      <w:r w:rsidR="00AC32E6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3F6C1A">
        <w:rPr>
          <w:rFonts w:ascii="Times New Roman" w:hAnsi="Times New Roman" w:cs="Times New Roman"/>
        </w:rPr>
        <w:t xml:space="preserve"> 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CF" w:rsidRDefault="004A06CF" w:rsidP="00441235">
      <w:pPr>
        <w:spacing w:after="0" w:line="240" w:lineRule="auto"/>
      </w:pPr>
      <w:r>
        <w:separator/>
      </w:r>
    </w:p>
  </w:endnote>
  <w:endnote w:type="continuationSeparator" w:id="1">
    <w:p w:rsidR="004A06CF" w:rsidRDefault="004A06C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CF" w:rsidRDefault="004A06CF" w:rsidP="00441235">
      <w:pPr>
        <w:spacing w:after="0" w:line="240" w:lineRule="auto"/>
      </w:pPr>
      <w:r>
        <w:separator/>
      </w:r>
    </w:p>
  </w:footnote>
  <w:footnote w:type="continuationSeparator" w:id="1">
    <w:p w:rsidR="004A06CF" w:rsidRDefault="004A06C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0D6A5A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3639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87B62"/>
    <w:rsid w:val="000C6A54"/>
    <w:rsid w:val="000D4B0B"/>
    <w:rsid w:val="000D6A5A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676C"/>
    <w:rsid w:val="002174C2"/>
    <w:rsid w:val="002226D6"/>
    <w:rsid w:val="00222C91"/>
    <w:rsid w:val="00276CFD"/>
    <w:rsid w:val="002B0DDD"/>
    <w:rsid w:val="002B5836"/>
    <w:rsid w:val="002C4E7B"/>
    <w:rsid w:val="002D2962"/>
    <w:rsid w:val="002E1D01"/>
    <w:rsid w:val="00340C6B"/>
    <w:rsid w:val="0036392F"/>
    <w:rsid w:val="00390014"/>
    <w:rsid w:val="003A3479"/>
    <w:rsid w:val="003A38F5"/>
    <w:rsid w:val="003B07D4"/>
    <w:rsid w:val="003D3D1D"/>
    <w:rsid w:val="003E5324"/>
    <w:rsid w:val="003F6C1A"/>
    <w:rsid w:val="00437D92"/>
    <w:rsid w:val="00441235"/>
    <w:rsid w:val="004629C3"/>
    <w:rsid w:val="004A06CF"/>
    <w:rsid w:val="004A7079"/>
    <w:rsid w:val="004B4619"/>
    <w:rsid w:val="00535167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A11EE0"/>
    <w:rsid w:val="00A46A48"/>
    <w:rsid w:val="00A64703"/>
    <w:rsid w:val="00A83E1D"/>
    <w:rsid w:val="00AC32E6"/>
    <w:rsid w:val="00B6795A"/>
    <w:rsid w:val="00BF3A8A"/>
    <w:rsid w:val="00C55922"/>
    <w:rsid w:val="00C67527"/>
    <w:rsid w:val="00C74A0D"/>
    <w:rsid w:val="00C94B41"/>
    <w:rsid w:val="00C97B7C"/>
    <w:rsid w:val="00CB172D"/>
    <w:rsid w:val="00D21E2A"/>
    <w:rsid w:val="00DD6A29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66CE-3B31-4CEB-951D-C3CD329C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7</cp:revision>
  <cp:lastPrinted>2018-04-10T07:36:00Z</cp:lastPrinted>
  <dcterms:created xsi:type="dcterms:W3CDTF">2018-04-10T05:54:00Z</dcterms:created>
  <dcterms:modified xsi:type="dcterms:W3CDTF">2018-05-29T03:26:00Z</dcterms:modified>
</cp:coreProperties>
</file>