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48" w:rsidRPr="003C4E70" w:rsidRDefault="00562348" w:rsidP="00D7618D">
      <w:pPr>
        <w:spacing w:after="0" w:line="240" w:lineRule="auto"/>
        <w:ind w:firstLine="709"/>
        <w:jc w:val="right"/>
        <w:rPr>
          <w:rFonts w:ascii="Times New Roman" w:hAnsi="Times New Roman" w:cs="Times New Roman"/>
          <w:b/>
          <w:sz w:val="28"/>
          <w:szCs w:val="28"/>
        </w:rPr>
      </w:pPr>
      <w:r w:rsidRPr="003C4E70">
        <w:rPr>
          <w:rFonts w:ascii="Times New Roman" w:hAnsi="Times New Roman" w:cs="Times New Roman"/>
          <w:b/>
          <w:sz w:val="28"/>
          <w:szCs w:val="28"/>
        </w:rPr>
        <w:t>Приложение №2</w:t>
      </w:r>
    </w:p>
    <w:p w:rsidR="00550D5E" w:rsidRPr="003C4E70" w:rsidRDefault="00550D5E" w:rsidP="00D7618D">
      <w:pPr>
        <w:spacing w:after="0" w:line="240" w:lineRule="auto"/>
        <w:ind w:firstLine="709"/>
        <w:jc w:val="center"/>
        <w:rPr>
          <w:rFonts w:ascii="Times New Roman" w:hAnsi="Times New Roman" w:cs="Times New Roman"/>
          <w:b/>
          <w:sz w:val="28"/>
          <w:szCs w:val="28"/>
        </w:rPr>
      </w:pPr>
      <w:r w:rsidRPr="003C4E70">
        <w:rPr>
          <w:rFonts w:ascii="Times New Roman" w:hAnsi="Times New Roman" w:cs="Times New Roman"/>
          <w:b/>
          <w:sz w:val="28"/>
          <w:szCs w:val="28"/>
        </w:rPr>
        <w:t>Д</w:t>
      </w:r>
      <w:r w:rsidRPr="003C4E70">
        <w:rPr>
          <w:rFonts w:ascii="Times New Roman" w:eastAsia="Times New Roman" w:hAnsi="Times New Roman" w:cs="Times New Roman"/>
          <w:b/>
          <w:sz w:val="28"/>
          <w:szCs w:val="28"/>
        </w:rPr>
        <w:t>оклад</w:t>
      </w:r>
    </w:p>
    <w:p w:rsidR="00250B27" w:rsidRPr="003C4E70" w:rsidRDefault="00550D5E" w:rsidP="00D7618D">
      <w:pPr>
        <w:spacing w:after="0" w:line="240" w:lineRule="auto"/>
        <w:ind w:firstLine="709"/>
        <w:jc w:val="center"/>
        <w:rPr>
          <w:rFonts w:ascii="Times New Roman" w:eastAsia="Times New Roman" w:hAnsi="Times New Roman" w:cs="Times New Roman"/>
          <w:b/>
          <w:sz w:val="28"/>
          <w:szCs w:val="28"/>
        </w:rPr>
      </w:pPr>
      <w:r w:rsidRPr="003C4E70">
        <w:rPr>
          <w:rFonts w:ascii="Times New Roman" w:eastAsia="Times New Roman" w:hAnsi="Times New Roman" w:cs="Times New Roman"/>
          <w:b/>
          <w:sz w:val="28"/>
          <w:szCs w:val="28"/>
        </w:rPr>
        <w:t xml:space="preserve">главы муниципального </w:t>
      </w:r>
      <w:r w:rsidR="003A5D36" w:rsidRPr="003C4E70">
        <w:rPr>
          <w:rFonts w:ascii="Times New Roman" w:eastAsia="Times New Roman" w:hAnsi="Times New Roman" w:cs="Times New Roman"/>
          <w:b/>
          <w:sz w:val="28"/>
          <w:szCs w:val="28"/>
        </w:rPr>
        <w:t>образования Соль-Илецкий городской округ</w:t>
      </w:r>
      <w:r w:rsidR="00C83379">
        <w:rPr>
          <w:rFonts w:ascii="Times New Roman" w:eastAsia="Times New Roman" w:hAnsi="Times New Roman" w:cs="Times New Roman"/>
          <w:b/>
          <w:sz w:val="28"/>
          <w:szCs w:val="28"/>
        </w:rPr>
        <w:t xml:space="preserve"> </w:t>
      </w:r>
      <w:r w:rsidRPr="003C4E70">
        <w:rPr>
          <w:rFonts w:ascii="Times New Roman" w:eastAsia="Times New Roman" w:hAnsi="Times New Roman" w:cs="Times New Roman"/>
          <w:b/>
          <w:sz w:val="28"/>
          <w:szCs w:val="28"/>
        </w:rPr>
        <w:t xml:space="preserve">о достигнутых значениях показателей для оценки эффективности деятельности органов местного самоуправления  муниципальных </w:t>
      </w:r>
      <w:r w:rsidR="003A5D36" w:rsidRPr="003C4E70">
        <w:rPr>
          <w:rFonts w:ascii="Times New Roman" w:eastAsia="Times New Roman" w:hAnsi="Times New Roman" w:cs="Times New Roman"/>
          <w:b/>
          <w:sz w:val="28"/>
          <w:szCs w:val="28"/>
        </w:rPr>
        <w:t>образований городских округов</w:t>
      </w:r>
      <w:r w:rsidR="00C83379">
        <w:rPr>
          <w:rFonts w:ascii="Times New Roman" w:eastAsia="Times New Roman" w:hAnsi="Times New Roman" w:cs="Times New Roman"/>
          <w:b/>
          <w:sz w:val="28"/>
          <w:szCs w:val="28"/>
        </w:rPr>
        <w:t xml:space="preserve"> </w:t>
      </w:r>
      <w:r w:rsidRPr="003C4E70">
        <w:rPr>
          <w:rFonts w:ascii="Times New Roman" w:eastAsia="Times New Roman" w:hAnsi="Times New Roman" w:cs="Times New Roman"/>
          <w:b/>
          <w:sz w:val="28"/>
          <w:szCs w:val="28"/>
        </w:rPr>
        <w:t>Оренбургской области</w:t>
      </w:r>
      <w:r w:rsidR="00D12319" w:rsidRPr="003C4E70">
        <w:rPr>
          <w:rFonts w:ascii="Times New Roman" w:eastAsia="Times New Roman" w:hAnsi="Times New Roman" w:cs="Times New Roman"/>
          <w:b/>
          <w:sz w:val="28"/>
          <w:szCs w:val="28"/>
        </w:rPr>
        <w:t xml:space="preserve"> за201</w:t>
      </w:r>
      <w:r w:rsidR="00C83379">
        <w:rPr>
          <w:rFonts w:ascii="Times New Roman" w:eastAsia="Times New Roman" w:hAnsi="Times New Roman" w:cs="Times New Roman"/>
          <w:b/>
          <w:sz w:val="28"/>
          <w:szCs w:val="28"/>
        </w:rPr>
        <w:t>8</w:t>
      </w:r>
      <w:r w:rsidRPr="003C4E70">
        <w:rPr>
          <w:rFonts w:ascii="Times New Roman" w:eastAsia="Times New Roman" w:hAnsi="Times New Roman" w:cs="Times New Roman"/>
          <w:b/>
          <w:sz w:val="28"/>
          <w:szCs w:val="28"/>
        </w:rPr>
        <w:t xml:space="preserve"> год и планируемых значениях</w:t>
      </w:r>
    </w:p>
    <w:p w:rsidR="00550D5E" w:rsidRPr="003C4E70" w:rsidRDefault="00550D5E" w:rsidP="00D7618D">
      <w:pPr>
        <w:spacing w:after="0" w:line="240" w:lineRule="auto"/>
        <w:ind w:firstLine="709"/>
        <w:jc w:val="center"/>
        <w:rPr>
          <w:rFonts w:ascii="Times New Roman" w:eastAsia="Times New Roman" w:hAnsi="Times New Roman" w:cs="Times New Roman"/>
          <w:b/>
          <w:sz w:val="28"/>
          <w:szCs w:val="28"/>
        </w:rPr>
      </w:pPr>
      <w:r w:rsidRPr="003C4E70">
        <w:rPr>
          <w:rFonts w:ascii="Times New Roman" w:eastAsia="Times New Roman" w:hAnsi="Times New Roman" w:cs="Times New Roman"/>
          <w:b/>
          <w:sz w:val="28"/>
          <w:szCs w:val="28"/>
        </w:rPr>
        <w:t xml:space="preserve"> на 3-х летний период</w:t>
      </w:r>
    </w:p>
    <w:p w:rsidR="00550D5E" w:rsidRPr="003C4E70" w:rsidRDefault="00550D5E" w:rsidP="00D7618D">
      <w:pPr>
        <w:spacing w:after="0" w:line="240" w:lineRule="auto"/>
        <w:ind w:firstLine="709"/>
        <w:jc w:val="center"/>
        <w:rPr>
          <w:rFonts w:ascii="Times New Roman" w:eastAsia="Times New Roman" w:hAnsi="Times New Roman" w:cs="Times New Roman"/>
          <w:sz w:val="28"/>
          <w:szCs w:val="28"/>
        </w:rPr>
      </w:pPr>
    </w:p>
    <w:p w:rsidR="00B946DA" w:rsidRPr="003C4E70" w:rsidRDefault="00550D5E" w:rsidP="00D7618D">
      <w:pPr>
        <w:spacing w:after="0" w:line="240" w:lineRule="auto"/>
        <w:ind w:firstLine="709"/>
        <w:rPr>
          <w:rFonts w:ascii="Times New Roman" w:hAnsi="Times New Roman" w:cs="Times New Roman"/>
          <w:b/>
          <w:color w:val="000000" w:themeColor="text1"/>
          <w:spacing w:val="20"/>
          <w:sz w:val="28"/>
          <w:szCs w:val="28"/>
        </w:rPr>
      </w:pPr>
      <w:r w:rsidRPr="003C4E70">
        <w:rPr>
          <w:rFonts w:ascii="Times New Roman" w:hAnsi="Times New Roman" w:cs="Times New Roman"/>
          <w:b/>
          <w:color w:val="000000" w:themeColor="text1"/>
          <w:spacing w:val="20"/>
          <w:sz w:val="28"/>
          <w:szCs w:val="28"/>
        </w:rPr>
        <w:t>1.Общая  характеристика муниципального  образования</w:t>
      </w:r>
    </w:p>
    <w:p w:rsidR="00690AE1" w:rsidRPr="003C4E70" w:rsidRDefault="00690AE1" w:rsidP="00D7618D">
      <w:pPr>
        <w:spacing w:after="0" w:line="240" w:lineRule="auto"/>
        <w:ind w:firstLine="709"/>
        <w:rPr>
          <w:rFonts w:ascii="Times New Roman" w:hAnsi="Times New Roman" w:cs="Times New Roman"/>
          <w:b/>
          <w:color w:val="000000" w:themeColor="text1"/>
          <w:spacing w:val="20"/>
          <w:sz w:val="28"/>
          <w:szCs w:val="28"/>
        </w:rPr>
      </w:pPr>
    </w:p>
    <w:p w:rsidR="00A8752A" w:rsidRPr="003D2A5D" w:rsidRDefault="00A8752A" w:rsidP="003D2A5D">
      <w:pPr>
        <w:spacing w:after="0" w:line="240" w:lineRule="auto"/>
        <w:ind w:firstLine="709"/>
        <w:jc w:val="both"/>
        <w:rPr>
          <w:rFonts w:ascii="Times New Roman" w:hAnsi="Times New Roman" w:cs="Times New Roman"/>
          <w:sz w:val="28"/>
          <w:szCs w:val="28"/>
        </w:rPr>
      </w:pPr>
      <w:r w:rsidRPr="003D2A5D">
        <w:rPr>
          <w:rFonts w:ascii="Times New Roman" w:hAnsi="Times New Roman" w:cs="Times New Roman"/>
          <w:sz w:val="28"/>
          <w:szCs w:val="28"/>
        </w:rPr>
        <w:t xml:space="preserve">Муниципальное образование Соль-Илецкий </w:t>
      </w:r>
      <w:r w:rsidR="003A5D36" w:rsidRPr="003D2A5D">
        <w:rPr>
          <w:rFonts w:ascii="Times New Roman" w:hAnsi="Times New Roman" w:cs="Times New Roman"/>
          <w:sz w:val="28"/>
          <w:szCs w:val="28"/>
        </w:rPr>
        <w:t>городской округ</w:t>
      </w:r>
      <w:r w:rsidR="00D12319" w:rsidRPr="003D2A5D">
        <w:rPr>
          <w:rFonts w:ascii="Times New Roman" w:hAnsi="Times New Roman" w:cs="Times New Roman"/>
          <w:sz w:val="28"/>
          <w:szCs w:val="28"/>
        </w:rPr>
        <w:t xml:space="preserve"> Оренбургской области</w:t>
      </w:r>
      <w:r w:rsidRPr="003D2A5D">
        <w:rPr>
          <w:rFonts w:ascii="Times New Roman" w:hAnsi="Times New Roman" w:cs="Times New Roman"/>
          <w:sz w:val="28"/>
          <w:szCs w:val="28"/>
        </w:rPr>
        <w:t xml:space="preserve"> располагается на юге области в </w:t>
      </w:r>
      <w:smartTag w:uri="urn:schemas-microsoft-com:office:smarttags" w:element="metricconverter">
        <w:smartTagPr>
          <w:attr w:name="ProductID" w:val="77 километрах"/>
        </w:smartTagPr>
        <w:r w:rsidRPr="003D2A5D">
          <w:rPr>
            <w:rFonts w:ascii="Times New Roman" w:hAnsi="Times New Roman" w:cs="Times New Roman"/>
            <w:sz w:val="28"/>
            <w:szCs w:val="28"/>
          </w:rPr>
          <w:t>77 километрах</w:t>
        </w:r>
      </w:smartTag>
      <w:r w:rsidRPr="003D2A5D">
        <w:rPr>
          <w:rFonts w:ascii="Times New Roman" w:hAnsi="Times New Roman" w:cs="Times New Roman"/>
          <w:sz w:val="28"/>
          <w:szCs w:val="28"/>
        </w:rPr>
        <w:t xml:space="preserve"> от областного центра. </w:t>
      </w:r>
    </w:p>
    <w:p w:rsidR="00A8752A" w:rsidRPr="003D2A5D" w:rsidRDefault="00A8752A" w:rsidP="003D2A5D">
      <w:pPr>
        <w:spacing w:after="0" w:line="240" w:lineRule="auto"/>
        <w:ind w:firstLine="709"/>
        <w:jc w:val="both"/>
        <w:rPr>
          <w:rFonts w:ascii="Times New Roman" w:hAnsi="Times New Roman" w:cs="Times New Roman"/>
          <w:sz w:val="28"/>
          <w:szCs w:val="28"/>
        </w:rPr>
      </w:pPr>
      <w:r w:rsidRPr="003D2A5D">
        <w:rPr>
          <w:rFonts w:ascii="Times New Roman" w:hAnsi="Times New Roman" w:cs="Times New Roman"/>
          <w:sz w:val="28"/>
          <w:szCs w:val="28"/>
        </w:rPr>
        <w:t xml:space="preserve">На западе граничит с Илекским районом, на севере - с Оренбургским и Беляевским, на востоке - с Акбулакским. </w:t>
      </w:r>
      <w:r w:rsidR="006A51EF" w:rsidRPr="003D2A5D">
        <w:rPr>
          <w:rFonts w:ascii="Times New Roman" w:hAnsi="Times New Roman" w:cs="Times New Roman"/>
          <w:sz w:val="28"/>
          <w:szCs w:val="28"/>
        </w:rPr>
        <w:t>Южная граница Соль-Илецкого городского округа</w:t>
      </w:r>
      <w:r w:rsidR="00D12319" w:rsidRPr="003D2A5D">
        <w:rPr>
          <w:rFonts w:ascii="Times New Roman" w:hAnsi="Times New Roman" w:cs="Times New Roman"/>
          <w:sz w:val="28"/>
          <w:szCs w:val="28"/>
        </w:rPr>
        <w:t>–</w:t>
      </w:r>
      <w:r w:rsidR="004F007A" w:rsidRPr="003D2A5D">
        <w:rPr>
          <w:rFonts w:ascii="Times New Roman" w:hAnsi="Times New Roman" w:cs="Times New Roman"/>
          <w:sz w:val="28"/>
          <w:szCs w:val="28"/>
        </w:rPr>
        <w:t xml:space="preserve"> это</w:t>
      </w:r>
      <w:r w:rsidR="00C83379">
        <w:rPr>
          <w:rFonts w:ascii="Times New Roman" w:hAnsi="Times New Roman" w:cs="Times New Roman"/>
          <w:sz w:val="28"/>
          <w:szCs w:val="28"/>
        </w:rPr>
        <w:t xml:space="preserve"> </w:t>
      </w:r>
      <w:r w:rsidR="004F007A" w:rsidRPr="003D2A5D">
        <w:rPr>
          <w:rFonts w:ascii="Times New Roman" w:hAnsi="Times New Roman" w:cs="Times New Roman"/>
          <w:sz w:val="28"/>
          <w:szCs w:val="28"/>
        </w:rPr>
        <w:t>1</w:t>
      </w:r>
      <w:r w:rsidRPr="003D2A5D">
        <w:rPr>
          <w:rFonts w:ascii="Times New Roman" w:hAnsi="Times New Roman" w:cs="Times New Roman"/>
          <w:sz w:val="28"/>
          <w:szCs w:val="28"/>
        </w:rPr>
        <w:t>84 километр</w:t>
      </w:r>
      <w:r w:rsidR="004F007A" w:rsidRPr="003D2A5D">
        <w:rPr>
          <w:rFonts w:ascii="Times New Roman" w:hAnsi="Times New Roman" w:cs="Times New Roman"/>
          <w:sz w:val="28"/>
          <w:szCs w:val="28"/>
        </w:rPr>
        <w:t xml:space="preserve">а государственной границы России с </w:t>
      </w:r>
      <w:r w:rsidRPr="003D2A5D">
        <w:rPr>
          <w:rFonts w:ascii="Times New Roman" w:hAnsi="Times New Roman" w:cs="Times New Roman"/>
          <w:sz w:val="28"/>
          <w:szCs w:val="28"/>
        </w:rPr>
        <w:t>республикой Казахстан. Общая площадь территории составляет 5,2 тыс.кв.км.</w:t>
      </w:r>
      <w:r w:rsidRPr="003D2A5D">
        <w:rPr>
          <w:rFonts w:ascii="Times New Roman" w:hAnsi="Times New Roman" w:cs="Times New Roman"/>
          <w:sz w:val="28"/>
          <w:szCs w:val="28"/>
        </w:rPr>
        <w:tab/>
      </w:r>
    </w:p>
    <w:p w:rsidR="00A8752A" w:rsidRPr="003D2A5D" w:rsidRDefault="00A8752A" w:rsidP="003D2A5D">
      <w:pPr>
        <w:spacing w:after="0" w:line="240" w:lineRule="auto"/>
        <w:ind w:firstLine="709"/>
        <w:jc w:val="both"/>
        <w:rPr>
          <w:rFonts w:ascii="Times New Roman" w:hAnsi="Times New Roman" w:cs="Times New Roman"/>
          <w:sz w:val="28"/>
          <w:szCs w:val="28"/>
        </w:rPr>
      </w:pPr>
      <w:r w:rsidRPr="003D2A5D">
        <w:rPr>
          <w:rFonts w:ascii="Times New Roman" w:hAnsi="Times New Roman" w:cs="Times New Roman"/>
          <w:sz w:val="28"/>
          <w:szCs w:val="28"/>
        </w:rPr>
        <w:t xml:space="preserve">Через территорию </w:t>
      </w:r>
      <w:r w:rsidR="004F007A" w:rsidRPr="003D2A5D">
        <w:rPr>
          <w:rFonts w:ascii="Times New Roman" w:hAnsi="Times New Roman" w:cs="Times New Roman"/>
          <w:sz w:val="28"/>
          <w:szCs w:val="28"/>
        </w:rPr>
        <w:t>Соль-Илецкого городского округа</w:t>
      </w:r>
      <w:r w:rsidRPr="003D2A5D">
        <w:rPr>
          <w:rFonts w:ascii="Times New Roman" w:hAnsi="Times New Roman" w:cs="Times New Roman"/>
          <w:sz w:val="28"/>
          <w:szCs w:val="28"/>
        </w:rPr>
        <w:t xml:space="preserve"> проходят Западно-Казахстанская  и Южно-Уральская железн</w:t>
      </w:r>
      <w:r w:rsidR="004F007A" w:rsidRPr="003D2A5D">
        <w:rPr>
          <w:rFonts w:ascii="Times New Roman" w:hAnsi="Times New Roman" w:cs="Times New Roman"/>
          <w:sz w:val="28"/>
          <w:szCs w:val="28"/>
        </w:rPr>
        <w:t>ые</w:t>
      </w:r>
      <w:r w:rsidRPr="003D2A5D">
        <w:rPr>
          <w:rFonts w:ascii="Times New Roman" w:hAnsi="Times New Roman" w:cs="Times New Roman"/>
          <w:sz w:val="28"/>
          <w:szCs w:val="28"/>
        </w:rPr>
        <w:t xml:space="preserve"> дороги, а станция Илецк </w:t>
      </w:r>
      <w:r w:rsidRPr="003D2A5D">
        <w:rPr>
          <w:rFonts w:ascii="Times New Roman" w:hAnsi="Times New Roman" w:cs="Times New Roman"/>
          <w:sz w:val="28"/>
          <w:szCs w:val="28"/>
          <w:lang w:val="en-US"/>
        </w:rPr>
        <w:t>I</w:t>
      </w:r>
      <w:r w:rsidRPr="003D2A5D">
        <w:rPr>
          <w:rFonts w:ascii="Times New Roman" w:hAnsi="Times New Roman" w:cs="Times New Roman"/>
          <w:sz w:val="28"/>
          <w:szCs w:val="28"/>
        </w:rPr>
        <w:t xml:space="preserve"> –Западно-Казахстанской железной дороги, находится в г. Соль-Илецке и  является по существу воротами в Азию, через которые идут поезда из Казахстана, Узбекистана и Таджикистана в Москву и обратно. </w:t>
      </w:r>
    </w:p>
    <w:p w:rsidR="00A8752A" w:rsidRPr="003D2A5D" w:rsidRDefault="00A8752A" w:rsidP="003D2A5D">
      <w:pPr>
        <w:pStyle w:val="a3"/>
        <w:ind w:firstLine="709"/>
        <w:jc w:val="both"/>
        <w:rPr>
          <w:rFonts w:ascii="Times New Roman" w:hAnsi="Times New Roman"/>
          <w:sz w:val="28"/>
          <w:szCs w:val="28"/>
        </w:rPr>
      </w:pPr>
      <w:r w:rsidRPr="003D2A5D">
        <w:rPr>
          <w:rFonts w:ascii="Times New Roman" w:hAnsi="Times New Roman"/>
          <w:sz w:val="28"/>
          <w:szCs w:val="28"/>
        </w:rPr>
        <w:t xml:space="preserve">В </w:t>
      </w:r>
      <w:r w:rsidR="004F007A" w:rsidRPr="003D2A5D">
        <w:rPr>
          <w:rFonts w:ascii="Times New Roman" w:hAnsi="Times New Roman"/>
          <w:sz w:val="28"/>
          <w:szCs w:val="28"/>
        </w:rPr>
        <w:t>округе</w:t>
      </w:r>
      <w:r w:rsidRPr="003D2A5D">
        <w:rPr>
          <w:rFonts w:ascii="Times New Roman" w:hAnsi="Times New Roman"/>
          <w:sz w:val="28"/>
          <w:szCs w:val="28"/>
        </w:rPr>
        <w:t xml:space="preserve"> 5</w:t>
      </w:r>
      <w:r w:rsidR="0041014F">
        <w:rPr>
          <w:rFonts w:ascii="Times New Roman" w:hAnsi="Times New Roman"/>
          <w:sz w:val="28"/>
          <w:szCs w:val="28"/>
        </w:rPr>
        <w:t>8</w:t>
      </w:r>
      <w:r w:rsidR="003A5D36" w:rsidRPr="003D2A5D">
        <w:rPr>
          <w:rFonts w:ascii="Times New Roman" w:hAnsi="Times New Roman"/>
          <w:sz w:val="28"/>
          <w:szCs w:val="28"/>
        </w:rPr>
        <w:t xml:space="preserve"> </w:t>
      </w:r>
      <w:r w:rsidRPr="003D2A5D">
        <w:rPr>
          <w:rFonts w:ascii="Times New Roman" w:hAnsi="Times New Roman"/>
          <w:sz w:val="28"/>
          <w:szCs w:val="28"/>
        </w:rPr>
        <w:t>населенных пунктов</w:t>
      </w:r>
      <w:r w:rsidR="003A5D36" w:rsidRPr="003D2A5D">
        <w:rPr>
          <w:rFonts w:ascii="Times New Roman" w:hAnsi="Times New Roman"/>
          <w:sz w:val="28"/>
          <w:szCs w:val="28"/>
        </w:rPr>
        <w:t xml:space="preserve"> и г. Соль-Илецк</w:t>
      </w:r>
      <w:r w:rsidRPr="003D2A5D">
        <w:rPr>
          <w:rFonts w:ascii="Times New Roman" w:hAnsi="Times New Roman"/>
          <w:sz w:val="28"/>
          <w:szCs w:val="28"/>
        </w:rPr>
        <w:t xml:space="preserve">, </w:t>
      </w:r>
      <w:r w:rsidR="003A5D36" w:rsidRPr="003D2A5D">
        <w:rPr>
          <w:rFonts w:ascii="Times New Roman" w:hAnsi="Times New Roman"/>
          <w:sz w:val="28"/>
          <w:szCs w:val="28"/>
        </w:rPr>
        <w:t>1</w:t>
      </w:r>
      <w:r w:rsidRPr="003D2A5D">
        <w:rPr>
          <w:rFonts w:ascii="Times New Roman" w:hAnsi="Times New Roman"/>
          <w:sz w:val="28"/>
          <w:szCs w:val="28"/>
        </w:rPr>
        <w:t xml:space="preserve"> муниципальн</w:t>
      </w:r>
      <w:r w:rsidR="003A5D36" w:rsidRPr="003D2A5D">
        <w:rPr>
          <w:rFonts w:ascii="Times New Roman" w:hAnsi="Times New Roman"/>
          <w:sz w:val="28"/>
          <w:szCs w:val="28"/>
        </w:rPr>
        <w:t>ое</w:t>
      </w:r>
      <w:r w:rsidRPr="003D2A5D">
        <w:rPr>
          <w:rFonts w:ascii="Times New Roman" w:hAnsi="Times New Roman"/>
          <w:sz w:val="28"/>
          <w:szCs w:val="28"/>
        </w:rPr>
        <w:t xml:space="preserve">  образовани</w:t>
      </w:r>
      <w:r w:rsidR="003A5D36" w:rsidRPr="003D2A5D">
        <w:rPr>
          <w:rFonts w:ascii="Times New Roman" w:hAnsi="Times New Roman"/>
          <w:sz w:val="28"/>
          <w:szCs w:val="28"/>
        </w:rPr>
        <w:t>е</w:t>
      </w:r>
      <w:r w:rsidR="00D12319" w:rsidRPr="003D2A5D">
        <w:rPr>
          <w:rFonts w:ascii="Times New Roman" w:hAnsi="Times New Roman"/>
          <w:sz w:val="28"/>
          <w:szCs w:val="28"/>
        </w:rPr>
        <w:t xml:space="preserve"> - </w:t>
      </w:r>
      <w:r w:rsidR="003A5D36" w:rsidRPr="003D2A5D">
        <w:rPr>
          <w:rFonts w:ascii="Times New Roman" w:hAnsi="Times New Roman"/>
          <w:sz w:val="28"/>
          <w:szCs w:val="28"/>
        </w:rPr>
        <w:t>Соль-Илецкий городской округ.</w:t>
      </w:r>
    </w:p>
    <w:p w:rsidR="00D12319" w:rsidRPr="003D2A5D" w:rsidRDefault="003A5D36" w:rsidP="003D2A5D">
      <w:pPr>
        <w:spacing w:after="0" w:line="240" w:lineRule="auto"/>
        <w:ind w:firstLine="709"/>
        <w:jc w:val="both"/>
        <w:rPr>
          <w:rFonts w:ascii="Times New Roman" w:hAnsi="Times New Roman" w:cs="Times New Roman"/>
          <w:sz w:val="28"/>
          <w:szCs w:val="28"/>
        </w:rPr>
      </w:pPr>
      <w:r w:rsidRPr="003D2A5D">
        <w:rPr>
          <w:rFonts w:ascii="Times New Roman" w:hAnsi="Times New Roman" w:cs="Times New Roman"/>
          <w:sz w:val="28"/>
          <w:szCs w:val="28"/>
        </w:rPr>
        <w:t>Округ</w:t>
      </w:r>
      <w:r w:rsidR="00A8752A" w:rsidRPr="003D2A5D">
        <w:rPr>
          <w:rFonts w:ascii="Times New Roman" w:hAnsi="Times New Roman" w:cs="Times New Roman"/>
          <w:sz w:val="28"/>
          <w:szCs w:val="28"/>
        </w:rPr>
        <w:t xml:space="preserve"> знаменит соляным месторождением. Второго такого нет ни в области, ни в России. В 1996 году на международной выставке в Париже наша соль признана лучшей в мире и удосто</w:t>
      </w:r>
      <w:r w:rsidR="00D12319" w:rsidRPr="003D2A5D">
        <w:rPr>
          <w:rFonts w:ascii="Times New Roman" w:hAnsi="Times New Roman" w:cs="Times New Roman"/>
          <w:sz w:val="28"/>
          <w:szCs w:val="28"/>
        </w:rPr>
        <w:t>ена медали и приза за качество.</w:t>
      </w:r>
    </w:p>
    <w:p w:rsidR="00D12319" w:rsidRPr="003D2A5D" w:rsidRDefault="00A8752A" w:rsidP="003D2A5D">
      <w:pPr>
        <w:pStyle w:val="ac"/>
        <w:shd w:val="clear" w:color="auto" w:fill="FFFFFF"/>
        <w:spacing w:before="0" w:beforeAutospacing="0" w:after="0" w:afterAutospacing="0"/>
        <w:jc w:val="both"/>
        <w:rPr>
          <w:color w:val="auto"/>
          <w:sz w:val="28"/>
          <w:szCs w:val="28"/>
        </w:rPr>
      </w:pPr>
      <w:r w:rsidRPr="003D2A5D">
        <w:rPr>
          <w:color w:val="auto"/>
          <w:sz w:val="28"/>
          <w:szCs w:val="28"/>
        </w:rPr>
        <w:t>Мировую известность име</w:t>
      </w:r>
      <w:r w:rsidR="00D12319" w:rsidRPr="003D2A5D">
        <w:rPr>
          <w:color w:val="auto"/>
          <w:sz w:val="28"/>
          <w:szCs w:val="28"/>
        </w:rPr>
        <w:t>ю</w:t>
      </w:r>
      <w:r w:rsidRPr="003D2A5D">
        <w:rPr>
          <w:color w:val="auto"/>
          <w:sz w:val="28"/>
          <w:szCs w:val="28"/>
        </w:rPr>
        <w:t>т уникальное  соленое озеро Развал, грязевые озера: Тузлучное, Дунино, обладающие целебными свойствами своих вод и грязей.</w:t>
      </w:r>
      <w:r w:rsidR="00D12319" w:rsidRPr="003D2A5D">
        <w:rPr>
          <w:color w:val="auto"/>
          <w:sz w:val="28"/>
          <w:szCs w:val="28"/>
        </w:rPr>
        <w:t xml:space="preserve"> Озера объединены в курортную зону, которую ежегодно посещают миллионы гостей, как из регионов России, так из-за рубежа. </w:t>
      </w:r>
    </w:p>
    <w:p w:rsidR="005430C9" w:rsidRPr="003D2A5D" w:rsidRDefault="005430C9" w:rsidP="003D2A5D">
      <w:pPr>
        <w:spacing w:after="0" w:line="240" w:lineRule="auto"/>
        <w:ind w:firstLine="709"/>
        <w:jc w:val="both"/>
        <w:rPr>
          <w:rFonts w:ascii="Times New Roman" w:hAnsi="Times New Roman" w:cs="Times New Roman"/>
          <w:spacing w:val="6"/>
          <w:sz w:val="28"/>
          <w:szCs w:val="28"/>
          <w:shd w:val="clear" w:color="auto" w:fill="FFFFFF"/>
        </w:rPr>
      </w:pPr>
      <w:r w:rsidRPr="003D2A5D">
        <w:rPr>
          <w:rFonts w:ascii="Times New Roman" w:hAnsi="Times New Roman" w:cs="Times New Roman"/>
          <w:sz w:val="28"/>
          <w:szCs w:val="28"/>
        </w:rPr>
        <w:t>Ещё одна особенность территории – возделывание бахчевых культур. Соль – Илецк – самое большое арбузное поле России: в</w:t>
      </w:r>
      <w:r w:rsidRPr="003D2A5D">
        <w:rPr>
          <w:rFonts w:ascii="Times New Roman" w:hAnsi="Times New Roman" w:cs="Times New Roman"/>
          <w:spacing w:val="6"/>
          <w:sz w:val="28"/>
          <w:szCs w:val="28"/>
          <w:shd w:val="clear" w:color="auto" w:fill="FFFFFF"/>
        </w:rPr>
        <w:t xml:space="preserve"> 2016 году бахчевыми было засеяно 49 тысяч гектаров. В  2013 году зарегистрирован товарный знак «Соль-Илецк - арбузная столица России».</w:t>
      </w:r>
    </w:p>
    <w:p w:rsidR="00A8752A" w:rsidRPr="003C4E70" w:rsidRDefault="00A8752A" w:rsidP="00D7618D">
      <w:pPr>
        <w:spacing w:after="0" w:line="240" w:lineRule="auto"/>
        <w:ind w:firstLine="709"/>
        <w:jc w:val="both"/>
        <w:rPr>
          <w:rFonts w:ascii="Times New Roman" w:hAnsi="Times New Roman" w:cs="Times New Roman"/>
          <w:color w:val="FF0000"/>
          <w:sz w:val="28"/>
          <w:szCs w:val="28"/>
        </w:rPr>
      </w:pPr>
    </w:p>
    <w:p w:rsidR="00A326AA" w:rsidRPr="003C4E70" w:rsidRDefault="00A326AA" w:rsidP="00D7618D">
      <w:pPr>
        <w:pStyle w:val="a3"/>
        <w:ind w:firstLine="709"/>
        <w:jc w:val="center"/>
        <w:rPr>
          <w:rFonts w:ascii="Times New Roman" w:hAnsi="Times New Roman"/>
          <w:b/>
          <w:color w:val="000000" w:themeColor="text1"/>
          <w:sz w:val="28"/>
          <w:szCs w:val="28"/>
        </w:rPr>
      </w:pPr>
      <w:r w:rsidRPr="003C4E70">
        <w:rPr>
          <w:rFonts w:ascii="Times New Roman" w:hAnsi="Times New Roman"/>
          <w:b/>
          <w:color w:val="000000" w:themeColor="text1"/>
          <w:sz w:val="28"/>
          <w:szCs w:val="28"/>
        </w:rPr>
        <w:t>Природно-климатические особенности</w:t>
      </w:r>
    </w:p>
    <w:p w:rsidR="00706D83" w:rsidRPr="003C4E70" w:rsidRDefault="00706D83" w:rsidP="00D7618D">
      <w:pPr>
        <w:pStyle w:val="a3"/>
        <w:ind w:firstLine="709"/>
        <w:jc w:val="both"/>
        <w:rPr>
          <w:rFonts w:ascii="Times New Roman" w:hAnsi="Times New Roman"/>
          <w:color w:val="000000" w:themeColor="text1"/>
          <w:sz w:val="28"/>
          <w:szCs w:val="28"/>
        </w:rPr>
      </w:pP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t xml:space="preserve">Для климата </w:t>
      </w:r>
      <w:r w:rsidR="008830BE" w:rsidRPr="003C4E70">
        <w:rPr>
          <w:rFonts w:ascii="Times New Roman" w:hAnsi="Times New Roman"/>
          <w:color w:val="000000" w:themeColor="text1"/>
          <w:sz w:val="28"/>
          <w:szCs w:val="28"/>
        </w:rPr>
        <w:t>округа</w:t>
      </w:r>
      <w:r w:rsidRPr="003C4E70">
        <w:rPr>
          <w:rFonts w:ascii="Times New Roman" w:hAnsi="Times New Roman"/>
          <w:color w:val="000000" w:themeColor="text1"/>
          <w:sz w:val="28"/>
          <w:szCs w:val="28"/>
        </w:rPr>
        <w:t xml:space="preserve"> характерна континентальность – жаркое сухое лето (средняя температура самого тёплого месяц в году - июля +22,</w:t>
      </w:r>
      <w:r w:rsidR="00271356" w:rsidRPr="003C4E70">
        <w:rPr>
          <w:rFonts w:ascii="Times New Roman" w:hAnsi="Times New Roman"/>
          <w:color w:val="000000" w:themeColor="text1"/>
          <w:sz w:val="28"/>
          <w:szCs w:val="28"/>
        </w:rPr>
        <w:t>5</w:t>
      </w:r>
      <w:r w:rsidRPr="003C4E70">
        <w:rPr>
          <w:rFonts w:ascii="Times New Roman" w:hAnsi="Times New Roman"/>
          <w:color w:val="000000" w:themeColor="text1"/>
          <w:sz w:val="28"/>
          <w:szCs w:val="28"/>
          <w:vertAlign w:val="superscript"/>
        </w:rPr>
        <w:t>0</w:t>
      </w:r>
      <w:r w:rsidRPr="003C4E70">
        <w:rPr>
          <w:rFonts w:ascii="Times New Roman" w:hAnsi="Times New Roman"/>
          <w:color w:val="000000" w:themeColor="text1"/>
          <w:sz w:val="28"/>
          <w:szCs w:val="28"/>
        </w:rPr>
        <w:t>), холодная малоснежная зима (средняя температура января – 15,</w:t>
      </w:r>
      <w:r w:rsidR="00271356" w:rsidRPr="003C4E70">
        <w:rPr>
          <w:rFonts w:ascii="Times New Roman" w:hAnsi="Times New Roman"/>
          <w:color w:val="000000" w:themeColor="text1"/>
          <w:sz w:val="28"/>
          <w:szCs w:val="28"/>
        </w:rPr>
        <w:t>5</w:t>
      </w:r>
      <w:r w:rsidR="00271356" w:rsidRPr="003C4E70">
        <w:rPr>
          <w:rFonts w:ascii="Times New Roman" w:hAnsi="Times New Roman"/>
          <w:color w:val="000000" w:themeColor="text1"/>
          <w:sz w:val="28"/>
          <w:szCs w:val="28"/>
          <w:vertAlign w:val="superscript"/>
        </w:rPr>
        <w:t>0</w:t>
      </w:r>
      <w:r w:rsidRPr="003C4E70">
        <w:rPr>
          <w:rFonts w:ascii="Times New Roman" w:hAnsi="Times New Roman"/>
          <w:color w:val="000000" w:themeColor="text1"/>
          <w:sz w:val="28"/>
          <w:szCs w:val="28"/>
        </w:rPr>
        <w:t>). Среднегодовая температура воздуха составляет +3,</w:t>
      </w:r>
      <w:r w:rsidR="00271356" w:rsidRPr="003C4E70">
        <w:rPr>
          <w:rFonts w:ascii="Times New Roman" w:hAnsi="Times New Roman"/>
          <w:color w:val="000000" w:themeColor="text1"/>
          <w:sz w:val="28"/>
          <w:szCs w:val="28"/>
        </w:rPr>
        <w:t>8</w:t>
      </w:r>
      <w:r w:rsidR="00271356" w:rsidRPr="003C4E70">
        <w:rPr>
          <w:rFonts w:ascii="Times New Roman" w:hAnsi="Times New Roman"/>
          <w:color w:val="000000" w:themeColor="text1"/>
          <w:sz w:val="28"/>
          <w:szCs w:val="28"/>
          <w:vertAlign w:val="superscript"/>
        </w:rPr>
        <w:t>0</w:t>
      </w:r>
      <w:r w:rsidRPr="003C4E70">
        <w:rPr>
          <w:rFonts w:ascii="Times New Roman" w:hAnsi="Times New Roman"/>
          <w:color w:val="000000" w:themeColor="text1"/>
          <w:sz w:val="28"/>
          <w:szCs w:val="28"/>
          <w:vertAlign w:val="superscript"/>
        </w:rPr>
        <w:t>С</w:t>
      </w:r>
      <w:r w:rsidRPr="003C4E70">
        <w:rPr>
          <w:rFonts w:ascii="Times New Roman" w:hAnsi="Times New Roman"/>
          <w:color w:val="000000" w:themeColor="text1"/>
          <w:sz w:val="28"/>
          <w:szCs w:val="28"/>
        </w:rPr>
        <w:t xml:space="preserve">. Среднее количество осадков за год </w:t>
      </w:r>
      <w:r w:rsidRPr="003C4E70">
        <w:rPr>
          <w:rFonts w:ascii="Times New Roman" w:hAnsi="Times New Roman"/>
          <w:color w:val="000000" w:themeColor="text1"/>
          <w:sz w:val="28"/>
          <w:szCs w:val="28"/>
        </w:rPr>
        <w:lastRenderedPageBreak/>
        <w:t>незначительно - 280-300 мм и приходится большей частью на летние ливневые дожди.</w:t>
      </w:r>
    </w:p>
    <w:p w:rsidR="003E1069" w:rsidRPr="003C4E70" w:rsidRDefault="00C20BF8" w:rsidP="00D7618D">
      <w:pPr>
        <w:pStyle w:val="a3"/>
        <w:tabs>
          <w:tab w:val="left" w:pos="3555"/>
          <w:tab w:val="center" w:pos="5032"/>
        </w:tabs>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ab/>
      </w:r>
    </w:p>
    <w:p w:rsidR="00A326AA" w:rsidRPr="003C4E70" w:rsidRDefault="00A326AA" w:rsidP="00D7618D">
      <w:pPr>
        <w:pStyle w:val="a3"/>
        <w:tabs>
          <w:tab w:val="left" w:pos="3555"/>
          <w:tab w:val="center" w:pos="5032"/>
        </w:tabs>
        <w:ind w:firstLine="709"/>
        <w:jc w:val="center"/>
        <w:rPr>
          <w:rFonts w:ascii="Times New Roman" w:hAnsi="Times New Roman"/>
          <w:b/>
          <w:color w:val="000000" w:themeColor="text1"/>
          <w:sz w:val="28"/>
          <w:szCs w:val="28"/>
        </w:rPr>
      </w:pPr>
      <w:r w:rsidRPr="003C4E70">
        <w:rPr>
          <w:rFonts w:ascii="Times New Roman" w:hAnsi="Times New Roman"/>
          <w:b/>
          <w:color w:val="000000" w:themeColor="text1"/>
          <w:sz w:val="28"/>
          <w:szCs w:val="28"/>
        </w:rPr>
        <w:t>Биоресурсы</w:t>
      </w:r>
    </w:p>
    <w:p w:rsidR="009A5383" w:rsidRPr="003C4E70" w:rsidRDefault="009A5383" w:rsidP="00D7618D">
      <w:pPr>
        <w:pStyle w:val="a3"/>
        <w:ind w:firstLine="709"/>
        <w:jc w:val="both"/>
        <w:rPr>
          <w:rFonts w:ascii="Times New Roman" w:hAnsi="Times New Roman"/>
          <w:b/>
          <w:color w:val="000000" w:themeColor="text1"/>
          <w:sz w:val="28"/>
          <w:szCs w:val="28"/>
        </w:rPr>
      </w:pPr>
    </w:p>
    <w:p w:rsidR="00A326AA" w:rsidRPr="003C4E70" w:rsidRDefault="00A326AA" w:rsidP="00D7618D">
      <w:pPr>
        <w:pStyle w:val="a3"/>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Поверхность воды</w:t>
      </w: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t xml:space="preserve">Главной водной артерией Соль-Илецкого </w:t>
      </w:r>
      <w:r w:rsidR="008830BE" w:rsidRPr="003C4E70">
        <w:rPr>
          <w:rFonts w:ascii="Times New Roman" w:hAnsi="Times New Roman"/>
          <w:color w:val="000000" w:themeColor="text1"/>
          <w:sz w:val="28"/>
          <w:szCs w:val="28"/>
        </w:rPr>
        <w:t>городского округа</w:t>
      </w:r>
      <w:r w:rsidRPr="003C4E70">
        <w:rPr>
          <w:rFonts w:ascii="Times New Roman" w:hAnsi="Times New Roman"/>
          <w:color w:val="000000" w:themeColor="text1"/>
          <w:sz w:val="28"/>
          <w:szCs w:val="28"/>
        </w:rPr>
        <w:t xml:space="preserve"> является река Илек с правобережными притоками – Курала, Сухоречка, Елшанка, Ветлянка, Мечетка, Большая Песчанка; левобережными – Малая Хобда и Карабутак. Наиболее крупные озера – Линёвское, Буранное, Жеребцово, Балабанное, Погорелое, Большое Песчаное, Большое Щучье. Река Илек – одна из крупных рек Оренбургской области. Русло реки почти на всём протяжении извилистое, изобилует плёсами и перекатами. Преобладающая глубина реки составляет 0,7-0,9 м. Скорости течения в межень на перекатах составляют 0,3-0,4 м/сек, на плесах -0,1 м/сек. В обычное половодье затопляются наиболее пониженные места поймы Илека. При этом глубина реки увеличивается до 1,5-2 м. Затопление происходит обычно в начале апреля и продолжается около месяца.</w:t>
      </w:r>
    </w:p>
    <w:p w:rsidR="00A326AA" w:rsidRPr="003C4E70" w:rsidRDefault="00A326AA" w:rsidP="00D7618D">
      <w:pPr>
        <w:pStyle w:val="a3"/>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Растительность</w:t>
      </w:r>
    </w:p>
    <w:p w:rsidR="00A326AA" w:rsidRPr="003C4E70" w:rsidRDefault="00A326AA"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Высокая сельскохозяйственная трансформация естественных ландшафтов привела к деградации растительного покрова и снижению биологического разнообразия по территории </w:t>
      </w:r>
      <w:r w:rsidR="008830BE" w:rsidRPr="003C4E70">
        <w:rPr>
          <w:rFonts w:ascii="Times New Roman" w:hAnsi="Times New Roman" w:cs="Times New Roman"/>
          <w:color w:val="000000" w:themeColor="text1"/>
          <w:sz w:val="28"/>
          <w:szCs w:val="28"/>
        </w:rPr>
        <w:t>округа</w:t>
      </w:r>
      <w:r w:rsidRPr="003C4E70">
        <w:rPr>
          <w:rFonts w:ascii="Times New Roman" w:hAnsi="Times New Roman" w:cs="Times New Roman"/>
          <w:color w:val="000000" w:themeColor="text1"/>
          <w:sz w:val="28"/>
          <w:szCs w:val="28"/>
        </w:rPr>
        <w:t xml:space="preserve">. Лесопокрытая площадь </w:t>
      </w:r>
      <w:r w:rsidR="008830BE" w:rsidRPr="003C4E70">
        <w:rPr>
          <w:rFonts w:ascii="Times New Roman" w:hAnsi="Times New Roman" w:cs="Times New Roman"/>
          <w:color w:val="000000" w:themeColor="text1"/>
          <w:sz w:val="28"/>
          <w:szCs w:val="28"/>
        </w:rPr>
        <w:t>округа</w:t>
      </w:r>
      <w:r w:rsidRPr="003C4E70">
        <w:rPr>
          <w:rFonts w:ascii="Times New Roman" w:hAnsi="Times New Roman" w:cs="Times New Roman"/>
          <w:color w:val="000000" w:themeColor="text1"/>
          <w:sz w:val="28"/>
          <w:szCs w:val="28"/>
        </w:rPr>
        <w:t xml:space="preserve"> составляет всего 1%. Сухостепные и степные пастбища, а также пойменные сенокосы и луга занимают около 38% площади, пашня – 43%. </w:t>
      </w:r>
    </w:p>
    <w:p w:rsidR="00A326AA" w:rsidRPr="003C4E70" w:rsidRDefault="008830BE"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Отсутствие е</w:t>
      </w:r>
      <w:r w:rsidR="00A326AA" w:rsidRPr="003C4E70">
        <w:rPr>
          <w:rFonts w:ascii="Times New Roman" w:hAnsi="Times New Roman" w:cs="Times New Roman"/>
          <w:color w:val="000000" w:themeColor="text1"/>
          <w:sz w:val="28"/>
          <w:szCs w:val="28"/>
        </w:rPr>
        <w:t>стественных ландшафтов привел</w:t>
      </w:r>
      <w:r w:rsidRPr="003C4E70">
        <w:rPr>
          <w:rFonts w:ascii="Times New Roman" w:hAnsi="Times New Roman" w:cs="Times New Roman"/>
          <w:color w:val="000000" w:themeColor="text1"/>
          <w:sz w:val="28"/>
          <w:szCs w:val="28"/>
        </w:rPr>
        <w:t>о</w:t>
      </w:r>
      <w:r w:rsidR="00A326AA" w:rsidRPr="003C4E70">
        <w:rPr>
          <w:rFonts w:ascii="Times New Roman" w:hAnsi="Times New Roman" w:cs="Times New Roman"/>
          <w:color w:val="000000" w:themeColor="text1"/>
          <w:sz w:val="28"/>
          <w:szCs w:val="28"/>
        </w:rPr>
        <w:t xml:space="preserve"> к деградации растительного покрова и снижению биологического разнообразия по территории </w:t>
      </w:r>
      <w:r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Лесопокрытая площадь </w:t>
      </w:r>
      <w:r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составляет всего 1%. Сухостепные и степные пастбища, а также пойменные сенокосы и луга занимают около 38% площади, пашня – 43%. Естественная растительность сохранилась</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в основном</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в южной части </w:t>
      </w:r>
      <w:r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и представлена типчаково-полынковыми сообществами, фрагментами песчаных степей, а также кальцефитной растительностью меловых обнажений. В северной части </w:t>
      </w:r>
      <w:r w:rsidR="00120C1F"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естественная растительность сохранилась</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в основном</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по склонам балок и оврагов.</w:t>
      </w:r>
    </w:p>
    <w:p w:rsidR="00A326AA" w:rsidRPr="003C4E70" w:rsidRDefault="00A326AA"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Зональным типом растительности </w:t>
      </w:r>
      <w:r w:rsidR="00120C1F" w:rsidRPr="003C4E70">
        <w:rPr>
          <w:rFonts w:ascii="Times New Roman" w:hAnsi="Times New Roman" w:cs="Times New Roman"/>
          <w:color w:val="000000" w:themeColor="text1"/>
          <w:sz w:val="28"/>
          <w:szCs w:val="28"/>
        </w:rPr>
        <w:t>округа</w:t>
      </w:r>
      <w:r w:rsidRPr="003C4E70">
        <w:rPr>
          <w:rFonts w:ascii="Times New Roman" w:hAnsi="Times New Roman" w:cs="Times New Roman"/>
          <w:color w:val="000000" w:themeColor="text1"/>
          <w:sz w:val="28"/>
          <w:szCs w:val="28"/>
        </w:rPr>
        <w:t>, занимавшим до аграрного освоения большую часть плоскоравнинных междуречий, является дерновинно-злаковые (типчаково-ковыльные) степи на южных чернозёмах. Травостой этих степей низкий и разреженный, в нём господствуют ковыли Залесского и Лессинга, иногда с участием ковыля Коржинского.</w:t>
      </w:r>
    </w:p>
    <w:p w:rsidR="00A326AA" w:rsidRPr="003C4E70" w:rsidRDefault="00A326AA"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Разнотравье здесь бедно по видовому составу. Наиболее характерны для него солеустойчивые ксерофиты: грудница шерстистая, полынь Лерха, люцерна румынская, подмаренник русский, коровяк фиолетовый, шалфей степной, астрагал яйцеплодный. Ранней весной</w:t>
      </w:r>
      <w:r w:rsidR="00192408" w:rsidRPr="003C4E70">
        <w:rPr>
          <w:rFonts w:ascii="Times New Roman" w:hAnsi="Times New Roman" w:cs="Times New Roman"/>
          <w:color w:val="000000" w:themeColor="text1"/>
          <w:sz w:val="28"/>
          <w:szCs w:val="28"/>
        </w:rPr>
        <w:t>,</w:t>
      </w:r>
      <w:r w:rsidRPr="003C4E70">
        <w:rPr>
          <w:rFonts w:ascii="Times New Roman" w:hAnsi="Times New Roman" w:cs="Times New Roman"/>
          <w:color w:val="000000" w:themeColor="text1"/>
          <w:sz w:val="28"/>
          <w:szCs w:val="28"/>
        </w:rPr>
        <w:t xml:space="preserve"> после схода снежного покрова</w:t>
      </w:r>
      <w:r w:rsidR="00192408" w:rsidRPr="003C4E70">
        <w:rPr>
          <w:rFonts w:ascii="Times New Roman" w:hAnsi="Times New Roman" w:cs="Times New Roman"/>
          <w:color w:val="000000" w:themeColor="text1"/>
          <w:sz w:val="28"/>
          <w:szCs w:val="28"/>
        </w:rPr>
        <w:t>,</w:t>
      </w:r>
      <w:r w:rsidRPr="003C4E70">
        <w:rPr>
          <w:rFonts w:ascii="Times New Roman" w:hAnsi="Times New Roman" w:cs="Times New Roman"/>
          <w:color w:val="000000" w:themeColor="text1"/>
          <w:sz w:val="28"/>
          <w:szCs w:val="28"/>
        </w:rPr>
        <w:t xml:space="preserve"> в этих степях быстро сменяют друг друга растения – первоцветы: лимонно–жёлтые россыпи цветущих лютиков, крупки, пушистые тёмно-зелёные кусты  адониса волжского с ярко-жёлтыми цветами. На более увлажненных местах, сразу за отступающим снегом, расстилаются сине-фиолетовые коврики цветущей сон-травы, или прострела раскрытого.</w:t>
      </w: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t xml:space="preserve">С нарастанием температуры, обычно в период с 25 апреля по 10 мая, на солонцеватых глинистых почвах буйно расцветают жёлтые, красные, реже белые, тюльпаны Шренка. На каменистых склонах - синие, лиловые и жёлтые ирисы. В середине и во второй половине мая степи украшают цветущие кустарники: жёлтые – карагана, ракитник, белые – спирея и розовые – бобовник или миндаль низкий. Значительную часть </w:t>
      </w:r>
      <w:r w:rsidR="00120C1F" w:rsidRPr="003C4E70">
        <w:rPr>
          <w:rFonts w:ascii="Times New Roman" w:hAnsi="Times New Roman"/>
          <w:color w:val="000000" w:themeColor="text1"/>
          <w:sz w:val="28"/>
          <w:szCs w:val="28"/>
        </w:rPr>
        <w:t>округа</w:t>
      </w:r>
      <w:r w:rsidRPr="003C4E70">
        <w:rPr>
          <w:rFonts w:ascii="Times New Roman" w:hAnsi="Times New Roman"/>
          <w:color w:val="000000" w:themeColor="text1"/>
          <w:sz w:val="28"/>
          <w:szCs w:val="28"/>
        </w:rPr>
        <w:t xml:space="preserve"> занимают песчаные степи. Наиболее крупные массивы песчаных степей характерны для Урало-Илекского междуречья, а также для правобережья Илека на всём его протяжении. Дляпесчаных степей характерны корневищные растения: волоснец гигантский, осока лигерийская, пырей ползучий. На закрепленных песках обычны овсяница Беккера, тырса, тонконог сизый, астрал песчаный и др. Своеобразные кальцефитные степи характерны для мелового плато и его холмистых окраин в районе села Троицкого. Растительность меловых склонов образуют подушкообразные полукустарники камфоросма монпелийская и нанофитон ежовый, а также растения – суккуленты: клоповник Мейера, льнянка меловая, парнолистник перистый. Типичными меловиками являются левкой душистый, ежовник меловой и эндемики, занесенные в областную Красную книгу: пуповка Корнух-Троцкого, катран татарский, наголоватка киргизская. Древесная растительность </w:t>
      </w:r>
      <w:r w:rsidR="00120C1F" w:rsidRPr="003C4E70">
        <w:rPr>
          <w:rFonts w:ascii="Times New Roman" w:hAnsi="Times New Roman"/>
          <w:color w:val="000000" w:themeColor="text1"/>
          <w:sz w:val="28"/>
          <w:szCs w:val="28"/>
        </w:rPr>
        <w:t>округа</w:t>
      </w:r>
      <w:r w:rsidRPr="003C4E70">
        <w:rPr>
          <w:rFonts w:ascii="Times New Roman" w:hAnsi="Times New Roman"/>
          <w:color w:val="000000" w:themeColor="text1"/>
          <w:sz w:val="28"/>
          <w:szCs w:val="28"/>
        </w:rPr>
        <w:t xml:space="preserve"> представлена следующими типами: - в поймах Илека и Малой Хобды – тополёвники,заросли ветлы и кустарниковых ив, а также черноольшаники, растущие в притеррасных понижениях вдоль берегов и близ выходов грунтовых вод; - на песках Илекско-Хобдинского междуречья – берёзово–осиновые колки (урочище Шубарагаш); - в верховьях реки Итчашкан, Ветлянка, Мечетка и др. – байрачные берёзово–осиновые колки.</w:t>
      </w: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t xml:space="preserve">Важную ландшафтнообразующую роль в </w:t>
      </w:r>
      <w:r w:rsidR="00120C1F" w:rsidRPr="003C4E70">
        <w:rPr>
          <w:rFonts w:ascii="Times New Roman" w:hAnsi="Times New Roman"/>
          <w:color w:val="000000" w:themeColor="text1"/>
          <w:sz w:val="28"/>
          <w:szCs w:val="28"/>
        </w:rPr>
        <w:t>округе</w:t>
      </w:r>
      <w:r w:rsidRPr="003C4E70">
        <w:rPr>
          <w:rFonts w:ascii="Times New Roman" w:hAnsi="Times New Roman"/>
          <w:color w:val="000000" w:themeColor="text1"/>
          <w:sz w:val="28"/>
          <w:szCs w:val="28"/>
        </w:rPr>
        <w:t xml:space="preserve"> играют лесокультурные насаждения. На песках правобережья Илека созданы сосновые насаждения  с зарослями шелюги (ивы каспийской). На полях севооборотах и пастбищах преобладают лесополосы из карагача, клёна, ясеня зелёного и смородины золотистой.</w:t>
      </w:r>
    </w:p>
    <w:p w:rsidR="00A326AA" w:rsidRPr="003C4E70" w:rsidRDefault="00A326AA" w:rsidP="00D7618D">
      <w:pPr>
        <w:pStyle w:val="a3"/>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 xml:space="preserve">Озера </w:t>
      </w:r>
    </w:p>
    <w:p w:rsidR="00A326AA" w:rsidRPr="003C4E70" w:rsidRDefault="00120C1F"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Соль-Илецкий городской округ</w:t>
      </w:r>
      <w:r w:rsidR="00A326AA" w:rsidRPr="003C4E70">
        <w:rPr>
          <w:rFonts w:ascii="Times New Roman" w:hAnsi="Times New Roman" w:cs="Times New Roman"/>
          <w:color w:val="000000" w:themeColor="text1"/>
          <w:sz w:val="28"/>
          <w:szCs w:val="28"/>
        </w:rPr>
        <w:t xml:space="preserve"> обладает множеством уникальных природных объектов. Среди главных достопримечательностей </w:t>
      </w:r>
      <w:r w:rsidRPr="003C4E70">
        <w:rPr>
          <w:rFonts w:ascii="Times New Roman" w:hAnsi="Times New Roman" w:cs="Times New Roman"/>
          <w:color w:val="000000" w:themeColor="text1"/>
          <w:sz w:val="28"/>
          <w:szCs w:val="28"/>
        </w:rPr>
        <w:t>округа</w:t>
      </w:r>
      <w:r w:rsidR="00A326AA" w:rsidRPr="003C4E70">
        <w:rPr>
          <w:rFonts w:ascii="Times New Roman" w:hAnsi="Times New Roman" w:cs="Times New Roman"/>
          <w:color w:val="000000" w:themeColor="text1"/>
          <w:sz w:val="28"/>
          <w:szCs w:val="28"/>
        </w:rPr>
        <w:t xml:space="preserve"> выделяется группа Илецких озёр, самым крупным из которых является озеро Развал. До начала добычи соли на месте озёр находились Соляная (Туз-Тюбе) и Гипсовая горы, между которыми протекала р.Песчанка. Свое название озеро унаследовало от заложенного в 1805 году карьера («развала») по добыче соли, которая велась в нём до 1889 года. К этому времени карьер имел размеры 240 на 190 м и глубину около 36 м. В 1906 г. Развал в результате весеннего паводка на р.</w:t>
      </w:r>
      <w:r w:rsidR="008A3B77">
        <w:rPr>
          <w:rFonts w:ascii="Times New Roman" w:hAnsi="Times New Roman" w:cs="Times New Roman"/>
          <w:color w:val="000000" w:themeColor="text1"/>
          <w:sz w:val="28"/>
          <w:szCs w:val="28"/>
        </w:rPr>
        <w:t xml:space="preserve"> </w:t>
      </w:r>
      <w:r w:rsidR="00A326AA" w:rsidRPr="003C4E70">
        <w:rPr>
          <w:rFonts w:ascii="Times New Roman" w:hAnsi="Times New Roman" w:cs="Times New Roman"/>
          <w:color w:val="000000" w:themeColor="text1"/>
          <w:sz w:val="28"/>
          <w:szCs w:val="28"/>
        </w:rPr>
        <w:t>Песчанка оказался затопленным. Поскольку борта карьера были сложены из чистой соли, вода озера быстро превратилась в высококонцентрированный рассол с минерализацией до 337 г/л. Тяжёлый и плотный рассол (рапа) является причиной многих уникальных явлений, связанных с озером. Пожалуй, самое известное из них – невозможность утонуть. Плотность рапы составляет 1,2 г/см2, превышая, таким образом, аналогичный показатель у человека. Благодаря этому рапа выталкивает на поверхность все предметы менее плотные, чем она сама. Летом прогревается лишь поверхность озера, поскольку конвекционные движения, обычные для пресных водоёмов, здесь отсутствуют. Вода на глубине ниже 4 м имеет всегда, в любую жару, отрицательную температуру -2</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С, понижающуюся с глубиной. </w:t>
      </w:r>
      <w:r w:rsidR="00192408" w:rsidRPr="003C4E70">
        <w:rPr>
          <w:rFonts w:ascii="Times New Roman" w:hAnsi="Times New Roman" w:cs="Times New Roman"/>
          <w:color w:val="000000" w:themeColor="text1"/>
          <w:sz w:val="28"/>
          <w:szCs w:val="28"/>
        </w:rPr>
        <w:t xml:space="preserve">В наиболее глубокой части озера, </w:t>
      </w:r>
      <w:r w:rsidR="00A326AA" w:rsidRPr="003C4E70">
        <w:rPr>
          <w:rFonts w:ascii="Times New Roman" w:hAnsi="Times New Roman" w:cs="Times New Roman"/>
          <w:color w:val="000000" w:themeColor="text1"/>
          <w:sz w:val="28"/>
          <w:szCs w:val="28"/>
        </w:rPr>
        <w:t>на глубине 18 м</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температура воды –12</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С. Зимой же Развал не замерзает даже при температуре –40</w:t>
      </w:r>
      <w:r w:rsidR="00192408"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С. Переохлажденная зимой рапа опускается на дно, где вследствие постоянных отрицательных температур происходит осаждение минерала – бигидрата NaCl. Развал – мёртвое озеро, лишенное, по причине солёности всякой жизни, но те участки берегов, где соль начала покрываться суглинком, обживаются солянковой растительностью. Берега озера крутые, представляют собой постоянно растворяющиеся обнажения каменной соли, высотой 3-9 м. Вдоль уреза воды образовался песчано-соляной пляж, попавший на него предмет быстро покрывается натеками соли, образуя причудливые формы, иногда кружевного строения. История озера богата событиями, подчас драматическими. В 1979 г. у северного берега в результате карстовых процессов образовалась трещина, через которую вода озера ушла в подземные горные выработки шахты №1. Лишь после того, как шахта была полностью затоплена, вода вернулась в озеро. Если озеро Развал известно как холодный водоем с “вечной” мерзлотой на дне в виде залежи гидрогалита, то соседнее озеро Тузлучное пользуется славой термального озера, температура рапы у дна которого летом доходит до +55-60</w:t>
      </w:r>
      <w:r w:rsidR="00F037D5" w:rsidRPr="003C4E70">
        <w:rPr>
          <w:rFonts w:ascii="Times New Roman" w:hAnsi="Times New Roman" w:cs="Times New Roman"/>
          <w:color w:val="000000" w:themeColor="text1"/>
          <w:sz w:val="28"/>
          <w:szCs w:val="28"/>
        </w:rPr>
        <w:t>°</w:t>
      </w:r>
      <w:r w:rsidR="00A326AA" w:rsidRPr="003C4E70">
        <w:rPr>
          <w:rFonts w:ascii="Times New Roman" w:hAnsi="Times New Roman" w:cs="Times New Roman"/>
          <w:color w:val="000000" w:themeColor="text1"/>
          <w:sz w:val="28"/>
          <w:szCs w:val="28"/>
        </w:rPr>
        <w:t xml:space="preserve"> С. Расположенные всего в 150 м друг от друга озёра по строению берегов, глубине, составу и концентрации рапы, характеру питания сильно различаются; по термическому режиму озёра являются антиподами; но в бальнеологическом отношении дополняют друг друга. В озере Тузлучном вследствие жизнедеятельности сине-зелёных водорослей и микроскопических рачков артемий происходит накопление лечебных минеральных грязей. Интересным является происхождение еще одного из группы Илецких озёр – озера Нового. В 1889 году после прекращения добычи соли в карьере Развал была заложена шахта, получившая позднее название Старая камера. Постепенное проникновение в шахту поверхностных вод привело в 1935 году к образованию уникального подземного озера, размеры которого соответствовали размерам шахты – 248 м на 25 м. Из года в год озеро, воды которого никогда не освещались солнцем, медленно поднималось всё ближе к верхнему целику шахты. В 1960 году воды подземного озера появились на поверхности, образовав озеро Новое. </w:t>
      </w:r>
    </w:p>
    <w:p w:rsidR="00A326AA" w:rsidRPr="003C4E70" w:rsidRDefault="00A326AA" w:rsidP="00D761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Ещё одним уникальным природным объектом, связанным с феноменом соляной тектоники, является урочище Боевая гора. Это лучший на Урале</w:t>
      </w:r>
      <w:r w:rsidR="00F037D5" w:rsidRPr="003C4E70">
        <w:rPr>
          <w:rFonts w:ascii="Times New Roman" w:hAnsi="Times New Roman" w:cs="Times New Roman"/>
          <w:color w:val="000000" w:themeColor="text1"/>
          <w:sz w:val="28"/>
          <w:szCs w:val="28"/>
        </w:rPr>
        <w:t>,</w:t>
      </w:r>
      <w:r w:rsidRPr="003C4E70">
        <w:rPr>
          <w:rFonts w:ascii="Times New Roman" w:hAnsi="Times New Roman" w:cs="Times New Roman"/>
          <w:color w:val="000000" w:themeColor="text1"/>
          <w:sz w:val="28"/>
          <w:szCs w:val="28"/>
        </w:rPr>
        <w:t xml:space="preserve"> по выраженности в рельефе</w:t>
      </w:r>
      <w:r w:rsidR="00F037D5" w:rsidRPr="003C4E70">
        <w:rPr>
          <w:rFonts w:ascii="Times New Roman" w:hAnsi="Times New Roman" w:cs="Times New Roman"/>
          <w:color w:val="000000" w:themeColor="text1"/>
          <w:sz w:val="28"/>
          <w:szCs w:val="28"/>
        </w:rPr>
        <w:t>,</w:t>
      </w:r>
      <w:r w:rsidRPr="003C4E70">
        <w:rPr>
          <w:rFonts w:ascii="Times New Roman" w:hAnsi="Times New Roman" w:cs="Times New Roman"/>
          <w:color w:val="000000" w:themeColor="text1"/>
          <w:sz w:val="28"/>
          <w:szCs w:val="28"/>
        </w:rPr>
        <w:t xml:space="preserve"> соляной купол. Над гипсово-соляным штоком купола сформирована современная карстовая впадина в виде чаши диаметром до 700 м, которую окружает кольцевая гряда. Всё сооружение напоминает кратер вулкана. На дне этой чаши находится два озера. Впадина постепенно заполняется обломочными отложениями с окружающих гряд. Крупнокристаллические гипсы кунгурского яруса </w:t>
      </w:r>
      <w:r w:rsidR="00B961C9" w:rsidRPr="003C4E70">
        <w:rPr>
          <w:rFonts w:ascii="Times New Roman" w:hAnsi="Times New Roman" w:cs="Times New Roman"/>
          <w:color w:val="000000" w:themeColor="text1"/>
          <w:sz w:val="28"/>
          <w:szCs w:val="28"/>
        </w:rPr>
        <w:t>П</w:t>
      </w:r>
      <w:r w:rsidRPr="003C4E70">
        <w:rPr>
          <w:rFonts w:ascii="Times New Roman" w:hAnsi="Times New Roman" w:cs="Times New Roman"/>
          <w:color w:val="000000" w:themeColor="text1"/>
          <w:sz w:val="28"/>
          <w:szCs w:val="28"/>
        </w:rPr>
        <w:t>ерми обнажаются на юго-западном крыле кольцевой гряды. Известняки, глины и песчаники нижнеказанскогоподъяруса обнажены в северной части горы, где в прошлом велась разработка известняков. Красноцветные песчаники, алевролиты и аргиллиты татарского яруса местами выходят в южной части кольцевой гряды. На восточном внешнем склоне горы в ложке-отвер</w:t>
      </w:r>
      <w:r w:rsidR="00B961C9" w:rsidRPr="003C4E70">
        <w:rPr>
          <w:rFonts w:ascii="Times New Roman" w:hAnsi="Times New Roman" w:cs="Times New Roman"/>
          <w:color w:val="000000" w:themeColor="text1"/>
          <w:sz w:val="28"/>
          <w:szCs w:val="28"/>
        </w:rPr>
        <w:t>т</w:t>
      </w:r>
      <w:r w:rsidRPr="003C4E70">
        <w:rPr>
          <w:rFonts w:ascii="Times New Roman" w:hAnsi="Times New Roman" w:cs="Times New Roman"/>
          <w:color w:val="000000" w:themeColor="text1"/>
          <w:sz w:val="28"/>
          <w:szCs w:val="28"/>
        </w:rPr>
        <w:t>ке оврага Солёного имеются два выхода высокоминерализованных вод, которые дренируют соляной шток. Минерализация воды в родниках составляет около 50 г/л.</w:t>
      </w:r>
    </w:p>
    <w:p w:rsidR="00A326AA" w:rsidRPr="003C4E70" w:rsidRDefault="00A326AA" w:rsidP="00D7618D">
      <w:pPr>
        <w:pStyle w:val="a3"/>
        <w:ind w:firstLine="709"/>
        <w:jc w:val="both"/>
        <w:rPr>
          <w:rFonts w:ascii="Times New Roman" w:hAnsi="Times New Roman"/>
          <w:color w:val="000000" w:themeColor="text1"/>
          <w:sz w:val="28"/>
          <w:szCs w:val="28"/>
        </w:rPr>
      </w:pPr>
      <w:r w:rsidRPr="003C4E70">
        <w:rPr>
          <w:rFonts w:ascii="Times New Roman" w:hAnsi="Times New Roman"/>
          <w:color w:val="000000" w:themeColor="text1"/>
          <w:sz w:val="28"/>
          <w:szCs w:val="28"/>
        </w:rPr>
        <w:t>Значительные концентрации в этих водах калия и натрия свидетельствуют о присутствии в солёном штоке каменной и калийной солей. Залежь калийной соли мощностью от 10 до 30 м установлена бурением во внешней оторочке соляного штока. Слои гипса передроблены, из них образован кепрок купола. Бурением установлены многочисленные разломы, образующие тектоническую структуру типа «битой тарелки». В нижнеказанских известняках обнаружены мшанки, раковины пелеципод и брахиопод. Пласты надсолевых казанских и татарских пород сильно деформированы – приподняты и даже поставлены в вертикальное положение, что хорошо видно в овраге-проране на южном краю кольцевой гряды. Глубокий проран образовался ещё в середине XIX века, когда в котловине Боевой горы находилось одно крупное озеро. Для того чтобы повысить уровень воды в р.Елшанка для работавших водяных мельниц, прорыли глубокую канаву и спустили озеро, которое уже не восстановило свой уровень. Свидетелем бурного геологического прошлого является интересный объект на северо-востоке Соль-Илецкого района – Букобайская мульда. Она представляет собой древнюю карстовую (провальную) впадину, заполненную разнообразными отложениями. Впадина (или мульда) возникла в результате растворения вышедшей к поверхности более 180 млн. лет назад соляной складки. В дальнейшем котловина неоднократно становилась дном моря и заполнялась морскими отложениями, которые вследствие вогнутой структуры пластов сохранились от размыва. На морские породы в дальнейшем были наложены и континентальные. Таким образом, на небольшой территории (ширина впадины около 1,5 км) собраны геологические отложения внушительного по продолжительности геологического цикла. Центральная часть мульды заполнена палеоген - неогеновыми отложениями – белыми и красными глинами, а также бурыми углями. На западном крыле мульды выходят юрские галечники. В восточном борту</w:t>
      </w:r>
      <w:r w:rsidR="00F037D5" w:rsidRPr="003C4E70">
        <w:rPr>
          <w:rFonts w:ascii="Times New Roman" w:hAnsi="Times New Roman"/>
          <w:color w:val="000000" w:themeColor="text1"/>
          <w:sz w:val="28"/>
          <w:szCs w:val="28"/>
        </w:rPr>
        <w:t>,</w:t>
      </w:r>
      <w:r w:rsidRPr="003C4E70">
        <w:rPr>
          <w:rFonts w:ascii="Times New Roman" w:hAnsi="Times New Roman"/>
          <w:color w:val="000000" w:themeColor="text1"/>
          <w:sz w:val="28"/>
          <w:szCs w:val="28"/>
        </w:rPr>
        <w:t xml:space="preserve"> в обрыве над Букобаем</w:t>
      </w:r>
      <w:r w:rsidR="00F037D5" w:rsidRPr="003C4E70">
        <w:rPr>
          <w:rFonts w:ascii="Times New Roman" w:hAnsi="Times New Roman"/>
          <w:color w:val="000000" w:themeColor="text1"/>
          <w:sz w:val="28"/>
          <w:szCs w:val="28"/>
        </w:rPr>
        <w:t>,</w:t>
      </w:r>
      <w:r w:rsidRPr="003C4E70">
        <w:rPr>
          <w:rFonts w:ascii="Times New Roman" w:hAnsi="Times New Roman"/>
          <w:color w:val="000000" w:themeColor="text1"/>
          <w:sz w:val="28"/>
          <w:szCs w:val="28"/>
        </w:rPr>
        <w:t xml:space="preserve"> обнажены отложения нижнего мела: чёрные глины и зеленоватые алевриты и алевропесчаники. Среди меловых и неогеновых глин встречаются мелкие конкреции гипса (“розы пустыни”).</w:t>
      </w:r>
    </w:p>
    <w:p w:rsidR="00A326AA" w:rsidRPr="003C4E70" w:rsidRDefault="00A326AA" w:rsidP="00D7618D">
      <w:pPr>
        <w:pStyle w:val="a3"/>
        <w:ind w:firstLine="709"/>
        <w:jc w:val="both"/>
        <w:rPr>
          <w:rFonts w:ascii="Times New Roman" w:hAnsi="Times New Roman"/>
          <w:b/>
          <w:color w:val="000000" w:themeColor="text1"/>
          <w:sz w:val="28"/>
          <w:szCs w:val="28"/>
        </w:rPr>
      </w:pPr>
      <w:r w:rsidRPr="003C4E70">
        <w:rPr>
          <w:rFonts w:ascii="Times New Roman" w:hAnsi="Times New Roman"/>
          <w:b/>
          <w:color w:val="000000" w:themeColor="text1"/>
          <w:sz w:val="28"/>
          <w:szCs w:val="28"/>
        </w:rPr>
        <w:t xml:space="preserve">Почвенный покров </w:t>
      </w:r>
    </w:p>
    <w:p w:rsidR="00710524" w:rsidRDefault="00A326AA" w:rsidP="008422F6">
      <w:pPr>
        <w:pStyle w:val="25"/>
        <w:ind w:firstLine="709"/>
        <w:jc w:val="both"/>
        <w:rPr>
          <w:rFonts w:ascii="Times New Roman" w:hAnsi="Times New Roman"/>
          <w:sz w:val="28"/>
          <w:szCs w:val="28"/>
          <w:lang w:val="ru-RU"/>
        </w:rPr>
      </w:pPr>
      <w:r w:rsidRPr="003C4E70">
        <w:rPr>
          <w:rFonts w:ascii="Times New Roman" w:hAnsi="Times New Roman"/>
          <w:color w:val="000000" w:themeColor="text1"/>
          <w:sz w:val="28"/>
          <w:szCs w:val="28"/>
          <w:lang w:val="ru-RU"/>
        </w:rPr>
        <w:t xml:space="preserve">Основу почвенного фонда северной части </w:t>
      </w:r>
      <w:r w:rsidR="00120C1F" w:rsidRPr="003C4E70">
        <w:rPr>
          <w:rFonts w:ascii="Times New Roman" w:hAnsi="Times New Roman"/>
          <w:color w:val="000000" w:themeColor="text1"/>
          <w:sz w:val="28"/>
          <w:szCs w:val="28"/>
          <w:lang w:val="ru-RU"/>
        </w:rPr>
        <w:t>округа</w:t>
      </w:r>
      <w:r w:rsidRPr="003C4E70">
        <w:rPr>
          <w:rFonts w:ascii="Times New Roman" w:hAnsi="Times New Roman"/>
          <w:color w:val="000000" w:themeColor="text1"/>
          <w:sz w:val="28"/>
          <w:szCs w:val="28"/>
          <w:lang w:val="ru-RU"/>
        </w:rPr>
        <w:t xml:space="preserve"> образуют чернозёмы южные, южные карбонатные, южные солонцеватые</w:t>
      </w:r>
      <w:r w:rsidR="00F037D5" w:rsidRPr="003C4E70">
        <w:rPr>
          <w:rFonts w:ascii="Times New Roman" w:hAnsi="Times New Roman"/>
          <w:color w:val="000000" w:themeColor="text1"/>
          <w:sz w:val="28"/>
          <w:szCs w:val="28"/>
          <w:lang w:val="ru-RU"/>
        </w:rPr>
        <w:t>. Ш</w:t>
      </w:r>
      <w:r w:rsidRPr="003C4E70">
        <w:rPr>
          <w:rFonts w:ascii="Times New Roman" w:hAnsi="Times New Roman"/>
          <w:color w:val="000000" w:themeColor="text1"/>
          <w:sz w:val="28"/>
          <w:szCs w:val="28"/>
          <w:lang w:val="ru-RU"/>
        </w:rPr>
        <w:t xml:space="preserve">ироко развиты почвы с песчаным и супесчаным механическим составом. В южной заилекской части преобладают тёмно- каштановые почвы. Равнины Урало-Илекского междуречья полностью распаханы. </w:t>
      </w:r>
      <w:r w:rsidR="005430C9" w:rsidRPr="003C4E70">
        <w:rPr>
          <w:rFonts w:ascii="Times New Roman" w:hAnsi="Times New Roman"/>
          <w:sz w:val="28"/>
          <w:szCs w:val="28"/>
          <w:lang w:val="ru-RU"/>
        </w:rPr>
        <w:t xml:space="preserve">Соль-Илецкий городской округ  имеет общую земельную площадь – 450,5 тысяч гектаров, в том числе сельхозугодий - 418,4 тысяч гектаров, пашни - 225,0 тысяч гектаров, сенокосов - 34,5 тысяч гектаров, пастбищ – 158,7 тысяч гектаров. </w:t>
      </w:r>
    </w:p>
    <w:p w:rsidR="008422F6" w:rsidRDefault="008422F6" w:rsidP="008422F6">
      <w:pPr>
        <w:pStyle w:val="25"/>
        <w:ind w:firstLine="709"/>
        <w:jc w:val="both"/>
        <w:rPr>
          <w:rFonts w:ascii="Times New Roman" w:hAnsi="Times New Roman"/>
          <w:sz w:val="28"/>
          <w:szCs w:val="28"/>
          <w:lang w:val="ru-RU"/>
        </w:rPr>
      </w:pPr>
    </w:p>
    <w:p w:rsidR="00A326AA" w:rsidRPr="003C4E70" w:rsidRDefault="00A326AA" w:rsidP="00D7618D">
      <w:pPr>
        <w:spacing w:after="0" w:line="240" w:lineRule="auto"/>
        <w:ind w:firstLine="709"/>
        <w:jc w:val="center"/>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ПЕРЕЧЕНЬ</w:t>
      </w:r>
    </w:p>
    <w:p w:rsidR="00A326AA" w:rsidRPr="003C4E70" w:rsidRDefault="00A326AA" w:rsidP="00D7618D">
      <w:pPr>
        <w:spacing w:after="0" w:line="240" w:lineRule="auto"/>
        <w:ind w:firstLine="709"/>
        <w:jc w:val="center"/>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 xml:space="preserve">месторождений общераспространённых полезных ископаемых на территории </w:t>
      </w:r>
      <w:r w:rsidR="007F7A37" w:rsidRPr="003C4E70">
        <w:rPr>
          <w:rFonts w:ascii="Times New Roman" w:hAnsi="Times New Roman" w:cs="Times New Roman"/>
          <w:b/>
          <w:color w:val="000000" w:themeColor="text1"/>
          <w:sz w:val="28"/>
          <w:szCs w:val="28"/>
        </w:rPr>
        <w:t>Соль-Илецкого городского округа</w:t>
      </w:r>
    </w:p>
    <w:tbl>
      <w:tblPr>
        <w:tblpPr w:leftFromText="180" w:rightFromText="180" w:vertAnchor="text" w:horzAnchor="margin" w:tblpXSpec="center" w:tblpY="384"/>
        <w:tblW w:w="9963" w:type="dxa"/>
        <w:tblLayout w:type="fixed"/>
        <w:tblCellMar>
          <w:left w:w="40" w:type="dxa"/>
          <w:right w:w="40" w:type="dxa"/>
        </w:tblCellMar>
        <w:tblLook w:val="0000" w:firstRow="0" w:lastRow="0" w:firstColumn="0" w:lastColumn="0" w:noHBand="0" w:noVBand="0"/>
      </w:tblPr>
      <w:tblGrid>
        <w:gridCol w:w="373"/>
        <w:gridCol w:w="2223"/>
        <w:gridCol w:w="1826"/>
        <w:gridCol w:w="769"/>
        <w:gridCol w:w="4772"/>
      </w:tblGrid>
      <w:tr w:rsidR="001E1BB0" w:rsidRPr="003C4E70" w:rsidTr="00710524">
        <w:trPr>
          <w:trHeight w:hRule="exact" w:val="1577"/>
        </w:trPr>
        <w:tc>
          <w:tcPr>
            <w:tcW w:w="373" w:type="dxa"/>
            <w:vMerge w:val="restart"/>
            <w:tcBorders>
              <w:top w:val="single" w:sz="6" w:space="0" w:color="auto"/>
              <w:left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п/п</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Месторождение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Полезное ископаемое</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паспор</w:t>
            </w:r>
            <w:r w:rsidRPr="003C4E70">
              <w:rPr>
                <w:rFonts w:ascii="Times New Roman" w:hAnsi="Times New Roman" w:cs="Times New Roman"/>
                <w:color w:val="000000" w:themeColor="text1"/>
                <w:sz w:val="28"/>
                <w:szCs w:val="28"/>
              </w:rPr>
              <w:softHyphen/>
              <w:t>та учёта</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tabs>
                <w:tab w:val="left" w:pos="2250"/>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Примечание</w:t>
            </w:r>
            <w:r w:rsidRPr="003C4E70">
              <w:rPr>
                <w:rFonts w:ascii="Times New Roman" w:hAnsi="Times New Roman" w:cs="Times New Roman"/>
                <w:color w:val="000000" w:themeColor="text1"/>
                <w:sz w:val="28"/>
                <w:szCs w:val="28"/>
              </w:rPr>
              <w:tab/>
            </w:r>
          </w:p>
        </w:tc>
      </w:tr>
      <w:tr w:rsidR="001E1BB0" w:rsidRPr="003C4E70" w:rsidTr="001E1BB0">
        <w:trPr>
          <w:trHeight w:hRule="exact" w:val="299"/>
        </w:trPr>
        <w:tc>
          <w:tcPr>
            <w:tcW w:w="373" w:type="dxa"/>
            <w:vMerge/>
            <w:tcBorders>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3</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4</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Илецкое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Соль поваренная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Б-17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Отрабатывается.</w:t>
            </w:r>
          </w:p>
        </w:tc>
      </w:tr>
      <w:tr w:rsidR="001E1BB0" w:rsidRPr="003C4E70" w:rsidTr="001E1BB0">
        <w:trPr>
          <w:trHeight w:hRule="exact" w:val="647"/>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Люсинское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Б-62</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A+B+Ci = 12807 тыс. м3</w:t>
            </w:r>
          </w:p>
        </w:tc>
      </w:tr>
      <w:tr w:rsidR="001E1BB0" w:rsidRPr="003C4E70" w:rsidTr="001E1BB0">
        <w:trPr>
          <w:trHeight w:hRule="exact" w:val="340"/>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Линевское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Б-88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A+B+Ci = 483 тыс. м3</w:t>
            </w:r>
          </w:p>
        </w:tc>
      </w:tr>
      <w:tr w:rsidR="001E1BB0" w:rsidRPr="003C4E70" w:rsidTr="001E1BB0">
        <w:trPr>
          <w:trHeight w:hRule="exact" w:val="670"/>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Соль-Илецкое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Б-173</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Недропользователь - ООО «Соль-Илецкий кирпичный завод»</w:t>
            </w:r>
          </w:p>
        </w:tc>
      </w:tr>
      <w:tr w:rsidR="001E1BB0" w:rsidRPr="003C4E70" w:rsidTr="0026760D">
        <w:trPr>
          <w:trHeight w:hRule="exact" w:val="659"/>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Братское</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(буров.раств.)</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Б-220</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Не востребованы.</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p>
        </w:tc>
      </w:tr>
      <w:tr w:rsidR="001E1BB0" w:rsidRPr="003C4E70" w:rsidTr="001E1BB0">
        <w:trPr>
          <w:trHeight w:hRule="exact" w:val="692"/>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Илецкое (Основной участок)</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Б-237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A+B+Ci = 1679 тыс.м3. Кирпич пластич.формов. марок «100»-«150».</w:t>
            </w:r>
          </w:p>
        </w:tc>
      </w:tr>
      <w:tr w:rsidR="001E1BB0" w:rsidRPr="003C4E70" w:rsidTr="00876A42">
        <w:trPr>
          <w:trHeight w:hRule="exact" w:val="987"/>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Илецкое (Участок Галечная гора)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кирпичная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Б-238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A-+B+CI = 1 162 тыс.м3. Могут использоваться в качестве улучшающей добавки к глинам основного участка.</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Мечетка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Б-255</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1E1BB0">
        <w:trPr>
          <w:trHeight w:hRule="exact" w:val="340"/>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Ветлянка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Б-257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Песчанка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Б-258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1E1BB0">
        <w:trPr>
          <w:trHeight w:hRule="exact" w:val="626"/>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Гипсовая гора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Гипс</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Б-268</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Отработка обводнённой части запасов нерентабельна</w:t>
            </w:r>
          </w:p>
        </w:tc>
      </w:tr>
      <w:tr w:rsidR="001E1BB0" w:rsidRPr="003C4E70" w:rsidTr="00876A42">
        <w:trPr>
          <w:trHeight w:hRule="exact" w:val="741"/>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Прохладное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огнеупорная</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Б-302</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 С2= 1000 тыс. т.</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Чернышева балка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Фосфор</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Б-311</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876A42">
        <w:trPr>
          <w:trHeight w:hRule="exact" w:val="771"/>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Линевское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Глина (буров, растворы)</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Б-334</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Запасы не востребованы</w:t>
            </w:r>
          </w:p>
        </w:tc>
      </w:tr>
      <w:tr w:rsidR="001E1BB0" w:rsidRPr="003C4E70" w:rsidTr="001E1BB0">
        <w:trPr>
          <w:trHeight w:hRule="exact" w:val="353"/>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Мертвые соли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Известняк</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Б-354</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1E1BB0">
        <w:trPr>
          <w:trHeight w:hRule="exact" w:val="774"/>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Ветлянское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формовочный</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Б-445</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Утратило промышленное значение</w:t>
            </w:r>
          </w:p>
        </w:tc>
      </w:tr>
      <w:tr w:rsidR="001E1BB0" w:rsidRPr="003C4E70" w:rsidTr="00046273">
        <w:trPr>
          <w:trHeight w:hRule="exact" w:val="1139"/>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Григорьевское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строительный, ПГС</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Б-454</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Недропользователь - ООО «Карьер». Запасы &gt; 30 млн.м3.</w:t>
            </w:r>
          </w:p>
        </w:tc>
      </w:tr>
      <w:tr w:rsidR="001E1BB0" w:rsidRPr="003C4E70" w:rsidTr="001E1BB0">
        <w:trPr>
          <w:trHeight w:hRule="exact" w:val="762"/>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Галечный овраг-2</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Песчано-гравийная</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смесь</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Б-480</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Качество очень низкое. По сути это галечники в глине.</w:t>
            </w:r>
          </w:p>
        </w:tc>
      </w:tr>
      <w:tr w:rsidR="001E1BB0" w:rsidRPr="003C4E70" w:rsidTr="001E1BB0">
        <w:trPr>
          <w:trHeight w:hRule="exact" w:val="790"/>
        </w:trPr>
        <w:tc>
          <w:tcPr>
            <w:tcW w:w="37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Ракитное</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строительный</w:t>
            </w:r>
          </w:p>
        </w:tc>
        <w:tc>
          <w:tcPr>
            <w:tcW w:w="769"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Б-497</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Недропользователь - ООО «Кварцит». B+Ci =2945 тыс.м3.</w:t>
            </w:r>
          </w:p>
        </w:tc>
      </w:tr>
      <w:tr w:rsidR="001E1BB0" w:rsidRPr="003C4E70" w:rsidTr="001E1BB0">
        <w:trPr>
          <w:trHeight w:hRule="exact" w:val="927"/>
        </w:trPr>
        <w:tc>
          <w:tcPr>
            <w:tcW w:w="373"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20</w:t>
            </w:r>
          </w:p>
        </w:tc>
        <w:tc>
          <w:tcPr>
            <w:tcW w:w="2223"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Елшанское</w:t>
            </w:r>
          </w:p>
        </w:tc>
        <w:tc>
          <w:tcPr>
            <w:tcW w:w="1826"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строительный</w:t>
            </w:r>
          </w:p>
        </w:tc>
        <w:tc>
          <w:tcPr>
            <w:tcW w:w="769"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Б-499</w:t>
            </w:r>
          </w:p>
        </w:tc>
        <w:tc>
          <w:tcPr>
            <w:tcW w:w="4772" w:type="dxa"/>
            <w:tcBorders>
              <w:top w:val="single" w:sz="6" w:space="0" w:color="auto"/>
              <w:left w:val="single" w:sz="6" w:space="0" w:color="auto"/>
              <w:bottom w:val="single" w:sz="4" w:space="0" w:color="auto"/>
              <w:right w:val="single" w:sz="6"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Недропользователь - ООО «Минерал». Остаточные запасы B+Ci = 82,0 тыс.м3.</w:t>
            </w:r>
          </w:p>
        </w:tc>
      </w:tr>
      <w:tr w:rsidR="001E1BB0" w:rsidRPr="003C4E70" w:rsidTr="00B57037">
        <w:trPr>
          <w:trHeight w:hRule="exact" w:val="904"/>
        </w:trPr>
        <w:tc>
          <w:tcPr>
            <w:tcW w:w="373"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21</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Соль-Илецкое</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Песок строительный</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Б-425</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Госрезерв.  На балансе не числится. Запасы приняты НТС 1013 тыс.м3.</w:t>
            </w:r>
          </w:p>
        </w:tc>
      </w:tr>
    </w:tbl>
    <w:p w:rsidR="00A326AA" w:rsidRPr="003C4E70" w:rsidRDefault="00A326AA" w:rsidP="00D7618D">
      <w:pPr>
        <w:spacing w:after="0" w:line="240" w:lineRule="auto"/>
        <w:ind w:firstLine="709"/>
        <w:jc w:val="both"/>
        <w:rPr>
          <w:rFonts w:ascii="Times New Roman" w:hAnsi="Times New Roman" w:cs="Times New Roman"/>
          <w:b/>
          <w:color w:val="000000" w:themeColor="text1"/>
          <w:sz w:val="28"/>
          <w:szCs w:val="28"/>
        </w:rPr>
      </w:pPr>
    </w:p>
    <w:p w:rsidR="00A326AA" w:rsidRPr="003C4E70" w:rsidRDefault="0037380D" w:rsidP="00D7618D">
      <w:pPr>
        <w:spacing w:after="0" w:line="240" w:lineRule="auto"/>
        <w:ind w:firstLine="709"/>
        <w:jc w:val="center"/>
        <w:outlineLvl w:val="0"/>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Информация о лес</w:t>
      </w:r>
      <w:r w:rsidR="00751CDE" w:rsidRPr="003C4E70">
        <w:rPr>
          <w:rFonts w:ascii="Times New Roman" w:hAnsi="Times New Roman" w:cs="Times New Roman"/>
          <w:b/>
          <w:color w:val="000000" w:themeColor="text1"/>
          <w:sz w:val="28"/>
          <w:szCs w:val="28"/>
        </w:rPr>
        <w:t>ных угодьях</w:t>
      </w:r>
      <w:r w:rsidRPr="003C4E70">
        <w:rPr>
          <w:rFonts w:ascii="Times New Roman" w:hAnsi="Times New Roman" w:cs="Times New Roman"/>
          <w:b/>
          <w:color w:val="000000" w:themeColor="text1"/>
          <w:sz w:val="28"/>
          <w:szCs w:val="28"/>
        </w:rPr>
        <w:t xml:space="preserve">, расположенных на территории </w:t>
      </w:r>
      <w:r w:rsidR="00A326AA" w:rsidRPr="003C4E70">
        <w:rPr>
          <w:rFonts w:ascii="Times New Roman" w:hAnsi="Times New Roman" w:cs="Times New Roman"/>
          <w:b/>
          <w:color w:val="000000" w:themeColor="text1"/>
          <w:sz w:val="28"/>
          <w:szCs w:val="28"/>
        </w:rPr>
        <w:t>муниципальн</w:t>
      </w:r>
      <w:r w:rsidR="009974F5" w:rsidRPr="003C4E70">
        <w:rPr>
          <w:rFonts w:ascii="Times New Roman" w:hAnsi="Times New Roman" w:cs="Times New Roman"/>
          <w:b/>
          <w:color w:val="000000" w:themeColor="text1"/>
          <w:sz w:val="28"/>
          <w:szCs w:val="28"/>
        </w:rPr>
        <w:t>ого</w:t>
      </w:r>
      <w:r w:rsidR="00A326AA" w:rsidRPr="003C4E70">
        <w:rPr>
          <w:rFonts w:ascii="Times New Roman" w:hAnsi="Times New Roman" w:cs="Times New Roman"/>
          <w:b/>
          <w:color w:val="000000" w:themeColor="text1"/>
          <w:sz w:val="28"/>
          <w:szCs w:val="28"/>
        </w:rPr>
        <w:t xml:space="preserve"> образовани</w:t>
      </w:r>
      <w:r w:rsidR="009974F5" w:rsidRPr="003C4E70">
        <w:rPr>
          <w:rFonts w:ascii="Times New Roman" w:hAnsi="Times New Roman" w:cs="Times New Roman"/>
          <w:b/>
          <w:color w:val="000000" w:themeColor="text1"/>
          <w:sz w:val="28"/>
          <w:szCs w:val="28"/>
        </w:rPr>
        <w:t>я</w:t>
      </w:r>
      <w:r w:rsidR="00A326AA" w:rsidRPr="003C4E70">
        <w:rPr>
          <w:rFonts w:ascii="Times New Roman" w:hAnsi="Times New Roman" w:cs="Times New Roman"/>
          <w:b/>
          <w:color w:val="000000" w:themeColor="text1"/>
          <w:sz w:val="28"/>
          <w:szCs w:val="28"/>
        </w:rPr>
        <w:t xml:space="preserve"> Соль-Илецк</w:t>
      </w:r>
      <w:r w:rsidR="009974F5" w:rsidRPr="003C4E70">
        <w:rPr>
          <w:rFonts w:ascii="Times New Roman" w:hAnsi="Times New Roman" w:cs="Times New Roman"/>
          <w:b/>
          <w:color w:val="000000" w:themeColor="text1"/>
          <w:sz w:val="28"/>
          <w:szCs w:val="28"/>
        </w:rPr>
        <w:t>ий</w:t>
      </w:r>
      <w:r w:rsidR="0026760D">
        <w:rPr>
          <w:rFonts w:ascii="Times New Roman" w:hAnsi="Times New Roman" w:cs="Times New Roman"/>
          <w:b/>
          <w:color w:val="000000" w:themeColor="text1"/>
          <w:sz w:val="28"/>
          <w:szCs w:val="28"/>
        </w:rPr>
        <w:t xml:space="preserve"> </w:t>
      </w:r>
      <w:r w:rsidR="009974F5" w:rsidRPr="003C4E70">
        <w:rPr>
          <w:rFonts w:ascii="Times New Roman" w:hAnsi="Times New Roman" w:cs="Times New Roman"/>
          <w:b/>
          <w:color w:val="000000" w:themeColor="text1"/>
          <w:sz w:val="28"/>
          <w:szCs w:val="28"/>
        </w:rPr>
        <w:t>городской округ</w:t>
      </w:r>
      <w:r w:rsidR="00A326AA" w:rsidRPr="003C4E70">
        <w:rPr>
          <w:rFonts w:ascii="Times New Roman" w:hAnsi="Times New Roman" w:cs="Times New Roman"/>
          <w:b/>
          <w:color w:val="000000" w:themeColor="text1"/>
          <w:sz w:val="28"/>
          <w:szCs w:val="28"/>
        </w:rPr>
        <w:t xml:space="preserve"> Оренбургской области</w:t>
      </w:r>
    </w:p>
    <w:tbl>
      <w:tblPr>
        <w:tblStyle w:val="a9"/>
        <w:tblW w:w="9606" w:type="dxa"/>
        <w:tblLook w:val="04A0" w:firstRow="1" w:lastRow="0" w:firstColumn="1" w:lastColumn="0" w:noHBand="0" w:noVBand="1"/>
      </w:tblPr>
      <w:tblGrid>
        <w:gridCol w:w="4361"/>
        <w:gridCol w:w="2268"/>
        <w:gridCol w:w="2977"/>
      </w:tblGrid>
      <w:tr w:rsidR="00930F9E" w:rsidRPr="003C4E70" w:rsidTr="00926D80">
        <w:tc>
          <w:tcPr>
            <w:tcW w:w="4361" w:type="dxa"/>
          </w:tcPr>
          <w:p w:rsidR="00930F9E" w:rsidRPr="003C4E70" w:rsidRDefault="00930F9E" w:rsidP="00930F9E">
            <w:pPr>
              <w:spacing w:line="276" w:lineRule="auto"/>
              <w:jc w:val="center"/>
              <w:rPr>
                <w:sz w:val="28"/>
                <w:szCs w:val="28"/>
              </w:rPr>
            </w:pPr>
            <w:r w:rsidRPr="003C4E70">
              <w:rPr>
                <w:sz w:val="28"/>
                <w:szCs w:val="28"/>
              </w:rPr>
              <w:t>Наименование населенного пункта, сельского территориального отдела администрации Соль-Илецкого городского округа, на территории которого расположено лесное угодье</w:t>
            </w:r>
          </w:p>
        </w:tc>
        <w:tc>
          <w:tcPr>
            <w:tcW w:w="2268" w:type="dxa"/>
          </w:tcPr>
          <w:p w:rsidR="00930F9E" w:rsidRPr="003C4E70" w:rsidRDefault="00930F9E" w:rsidP="00930F9E">
            <w:pPr>
              <w:spacing w:line="276" w:lineRule="auto"/>
              <w:jc w:val="center"/>
              <w:rPr>
                <w:sz w:val="28"/>
                <w:szCs w:val="28"/>
              </w:rPr>
            </w:pPr>
            <w:r w:rsidRPr="003C4E70">
              <w:rPr>
                <w:sz w:val="28"/>
                <w:szCs w:val="28"/>
              </w:rPr>
              <w:t>Площадь лесных угодий (Га)</w:t>
            </w:r>
          </w:p>
        </w:tc>
        <w:tc>
          <w:tcPr>
            <w:tcW w:w="2977" w:type="dxa"/>
          </w:tcPr>
          <w:p w:rsidR="00930F9E" w:rsidRPr="003C4E70" w:rsidRDefault="00930F9E" w:rsidP="00930F9E">
            <w:pPr>
              <w:spacing w:line="276" w:lineRule="auto"/>
              <w:jc w:val="center"/>
              <w:rPr>
                <w:sz w:val="28"/>
                <w:szCs w:val="28"/>
              </w:rPr>
            </w:pPr>
            <w:r w:rsidRPr="003C4E70">
              <w:rPr>
                <w:sz w:val="28"/>
                <w:szCs w:val="28"/>
              </w:rPr>
              <w:t>Собственник (пользователь) лесных угодий</w:t>
            </w:r>
          </w:p>
        </w:tc>
      </w:tr>
      <w:tr w:rsidR="00930F9E" w:rsidRPr="003C4E70" w:rsidTr="00926D80">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 Соль-Илецк</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1896,0</w:t>
            </w:r>
          </w:p>
        </w:tc>
        <w:tc>
          <w:tcPr>
            <w:tcW w:w="2977" w:type="dxa"/>
            <w:vMerge w:val="restart"/>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Федеральная собственность</w:t>
            </w:r>
          </w:p>
        </w:tc>
      </w:tr>
      <w:tr w:rsidR="00930F9E" w:rsidRPr="003C4E70" w:rsidTr="00926D80">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Первомайский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4613.0</w:t>
            </w:r>
          </w:p>
        </w:tc>
        <w:tc>
          <w:tcPr>
            <w:tcW w:w="2977"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26D80">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Буранный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4323,0</w:t>
            </w:r>
          </w:p>
        </w:tc>
        <w:tc>
          <w:tcPr>
            <w:tcW w:w="2977"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26D80">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Григорьевский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22,0</w:t>
            </w:r>
          </w:p>
        </w:tc>
        <w:tc>
          <w:tcPr>
            <w:tcW w:w="2977"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26D80">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Угольный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50,0</w:t>
            </w:r>
          </w:p>
        </w:tc>
        <w:tc>
          <w:tcPr>
            <w:tcW w:w="2977"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26D80">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Дружбинский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150,0</w:t>
            </w:r>
          </w:p>
        </w:tc>
        <w:tc>
          <w:tcPr>
            <w:tcW w:w="2977"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26D80">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Красномаякский территориальный отдел</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150,0</w:t>
            </w:r>
          </w:p>
        </w:tc>
        <w:tc>
          <w:tcPr>
            <w:tcW w:w="2977"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r w:rsidR="00930F9E" w:rsidRPr="003C4E70" w:rsidTr="00926D80">
        <w:tc>
          <w:tcPr>
            <w:tcW w:w="4361"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Итого:</w:t>
            </w:r>
          </w:p>
        </w:tc>
        <w:tc>
          <w:tcPr>
            <w:tcW w:w="2268" w:type="dxa"/>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11405,0</w:t>
            </w:r>
          </w:p>
        </w:tc>
        <w:tc>
          <w:tcPr>
            <w:tcW w:w="2977" w:type="dxa"/>
            <w:vMerge/>
          </w:tcPr>
          <w:p w:rsidR="00930F9E" w:rsidRPr="003C4E70" w:rsidRDefault="00930F9E" w:rsidP="00930F9E">
            <w:pPr>
              <w:pStyle w:val="ConsPlusNormal"/>
              <w:widowControl/>
              <w:spacing w:line="276" w:lineRule="auto"/>
              <w:ind w:firstLine="0"/>
              <w:jc w:val="both"/>
              <w:outlineLvl w:val="1"/>
              <w:rPr>
                <w:rFonts w:ascii="Times New Roman" w:hAnsi="Times New Roman" w:cs="Times New Roman"/>
                <w:color w:val="000000" w:themeColor="text1"/>
                <w:sz w:val="28"/>
                <w:szCs w:val="28"/>
              </w:rPr>
            </w:pPr>
          </w:p>
        </w:tc>
      </w:tr>
    </w:tbl>
    <w:p w:rsidR="00F738D8" w:rsidRPr="003C4E70" w:rsidRDefault="00F738D8" w:rsidP="00D7618D">
      <w:pPr>
        <w:pStyle w:val="ConsPlusNormal"/>
        <w:widowControl/>
        <w:ind w:firstLine="709"/>
        <w:jc w:val="both"/>
        <w:outlineLvl w:val="1"/>
        <w:rPr>
          <w:rFonts w:ascii="Times New Roman" w:hAnsi="Times New Roman" w:cs="Times New Roman"/>
          <w:b/>
          <w:color w:val="000000" w:themeColor="text1"/>
          <w:sz w:val="28"/>
          <w:szCs w:val="28"/>
        </w:rPr>
      </w:pPr>
    </w:p>
    <w:p w:rsidR="00C75BF8" w:rsidRPr="003C4E70" w:rsidRDefault="00A326AA" w:rsidP="00D7618D">
      <w:pPr>
        <w:pStyle w:val="ConsPlusNormal"/>
        <w:widowControl/>
        <w:ind w:firstLine="709"/>
        <w:jc w:val="center"/>
        <w:outlineLvl w:val="1"/>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Сведения о водных объекта</w:t>
      </w:r>
      <w:r w:rsidR="00C75BF8" w:rsidRPr="003C4E70">
        <w:rPr>
          <w:rFonts w:ascii="Times New Roman" w:hAnsi="Times New Roman" w:cs="Times New Roman"/>
          <w:b/>
          <w:color w:val="000000" w:themeColor="text1"/>
          <w:sz w:val="28"/>
          <w:szCs w:val="28"/>
        </w:rPr>
        <w:t>х, расположенных на территории</w:t>
      </w:r>
    </w:p>
    <w:p w:rsidR="00A326AA" w:rsidRPr="003C4E70" w:rsidRDefault="00F037D5" w:rsidP="00D7618D">
      <w:pPr>
        <w:pStyle w:val="ConsPlusNormal"/>
        <w:widowControl/>
        <w:ind w:firstLine="709"/>
        <w:jc w:val="center"/>
        <w:outlineLvl w:val="1"/>
        <w:rPr>
          <w:rFonts w:ascii="Times New Roman" w:hAnsi="Times New Roman" w:cs="Times New Roman"/>
          <w:b/>
          <w:color w:val="000000" w:themeColor="text1"/>
          <w:sz w:val="28"/>
          <w:szCs w:val="28"/>
        </w:rPr>
      </w:pPr>
      <w:r w:rsidRPr="003C4E70">
        <w:rPr>
          <w:rFonts w:ascii="Times New Roman" w:hAnsi="Times New Roman" w:cs="Times New Roman"/>
          <w:b/>
          <w:color w:val="000000" w:themeColor="text1"/>
          <w:sz w:val="28"/>
          <w:szCs w:val="28"/>
        </w:rPr>
        <w:t xml:space="preserve">муниципального образования </w:t>
      </w:r>
      <w:r w:rsidR="00A326AA" w:rsidRPr="003C4E70">
        <w:rPr>
          <w:rFonts w:ascii="Times New Roman" w:hAnsi="Times New Roman" w:cs="Times New Roman"/>
          <w:b/>
          <w:color w:val="000000" w:themeColor="text1"/>
          <w:sz w:val="28"/>
          <w:szCs w:val="28"/>
        </w:rPr>
        <w:t xml:space="preserve"> Соль-Илецкий </w:t>
      </w:r>
      <w:r w:rsidR="000F787E" w:rsidRPr="003C4E70">
        <w:rPr>
          <w:rFonts w:ascii="Times New Roman" w:hAnsi="Times New Roman" w:cs="Times New Roman"/>
          <w:b/>
          <w:color w:val="000000" w:themeColor="text1"/>
          <w:sz w:val="28"/>
          <w:szCs w:val="28"/>
        </w:rPr>
        <w:t>городской округ</w:t>
      </w:r>
    </w:p>
    <w:tbl>
      <w:tblPr>
        <w:tblpPr w:leftFromText="180" w:rightFromText="180" w:vertAnchor="text" w:horzAnchor="margin" w:tblpXSpec="center" w:tblpY="82"/>
        <w:tblW w:w="10276" w:type="dxa"/>
        <w:tblLayout w:type="fixed"/>
        <w:tblCellMar>
          <w:left w:w="70" w:type="dxa"/>
          <w:right w:w="70" w:type="dxa"/>
        </w:tblCellMar>
        <w:tblLook w:val="0000" w:firstRow="0" w:lastRow="0" w:firstColumn="0" w:lastColumn="0" w:noHBand="0" w:noVBand="0"/>
      </w:tblPr>
      <w:tblGrid>
        <w:gridCol w:w="1063"/>
        <w:gridCol w:w="5316"/>
        <w:gridCol w:w="3897"/>
      </w:tblGrid>
      <w:tr w:rsidR="001E1BB0" w:rsidRPr="003C4E70" w:rsidTr="00E13BAA">
        <w:trPr>
          <w:cantSplit/>
          <w:trHeight w:val="136"/>
        </w:trPr>
        <w:tc>
          <w:tcPr>
            <w:tcW w:w="1063" w:type="dxa"/>
            <w:tcBorders>
              <w:top w:val="single" w:sz="6" w:space="0" w:color="auto"/>
              <w:left w:val="single" w:sz="6" w:space="0" w:color="auto"/>
              <w:bottom w:val="nil"/>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b/>
                <w:color w:val="000000" w:themeColor="text1"/>
                <w:sz w:val="28"/>
                <w:szCs w:val="28"/>
              </w:rPr>
            </w:pPr>
          </w:p>
        </w:tc>
        <w:tc>
          <w:tcPr>
            <w:tcW w:w="5316" w:type="dxa"/>
            <w:vMerge w:val="restart"/>
            <w:tcBorders>
              <w:top w:val="single" w:sz="6" w:space="0" w:color="auto"/>
              <w:left w:val="single" w:sz="6" w:space="0" w:color="auto"/>
              <w:bottom w:val="nil"/>
              <w:right w:val="single" w:sz="6" w:space="0" w:color="auto"/>
            </w:tcBorders>
            <w:vAlign w:val="center"/>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Наименование водного объекта</w:t>
            </w:r>
          </w:p>
        </w:tc>
        <w:tc>
          <w:tcPr>
            <w:tcW w:w="3897" w:type="dxa"/>
            <w:tcBorders>
              <w:top w:val="single" w:sz="4" w:space="0" w:color="auto"/>
              <w:right w:val="single" w:sz="4" w:space="0" w:color="auto"/>
            </w:tcBorders>
            <w:shd w:val="clear" w:color="auto" w:fill="auto"/>
            <w:vAlign w:val="bottom"/>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Параметры</w:t>
            </w:r>
          </w:p>
        </w:tc>
      </w:tr>
      <w:tr w:rsidR="001E1BB0" w:rsidRPr="003C4E70" w:rsidTr="00E13BAA">
        <w:trPr>
          <w:cantSplit/>
          <w:trHeight w:val="464"/>
        </w:trPr>
        <w:tc>
          <w:tcPr>
            <w:tcW w:w="1063" w:type="dxa"/>
            <w:vMerge w:val="restart"/>
            <w:tcBorders>
              <w:top w:val="nil"/>
              <w:left w:val="single" w:sz="6" w:space="0" w:color="auto"/>
              <w:right w:val="single" w:sz="6" w:space="0" w:color="auto"/>
            </w:tcBorders>
            <w:vAlign w:val="center"/>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п/п</w:t>
            </w:r>
          </w:p>
        </w:tc>
        <w:tc>
          <w:tcPr>
            <w:tcW w:w="5316" w:type="dxa"/>
            <w:vMerge/>
            <w:tcBorders>
              <w:top w:val="nil"/>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p>
        </w:tc>
        <w:tc>
          <w:tcPr>
            <w:tcW w:w="3897" w:type="dxa"/>
            <w:tcBorders>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координаты, ширина, площадь, км</w:t>
            </w:r>
            <w:r w:rsidRPr="003C4E70">
              <w:rPr>
                <w:rFonts w:ascii="Times New Roman" w:hAnsi="Times New Roman" w:cs="Times New Roman"/>
                <w:color w:val="000000" w:themeColor="text1"/>
                <w:sz w:val="28"/>
                <w:szCs w:val="28"/>
                <w:vertAlign w:val="superscript"/>
              </w:rPr>
              <w:t>2</w:t>
            </w:r>
          </w:p>
        </w:tc>
      </w:tr>
      <w:tr w:rsidR="001E1BB0" w:rsidRPr="003C4E70" w:rsidTr="00E13BAA">
        <w:trPr>
          <w:cantSplit/>
          <w:trHeight w:val="136"/>
        </w:trPr>
        <w:tc>
          <w:tcPr>
            <w:tcW w:w="1063" w:type="dxa"/>
            <w:vMerge/>
            <w:tcBorders>
              <w:left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1</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2</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tabs>
                <w:tab w:val="left" w:pos="2505"/>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Балабанное (г. Соль-Илецк)</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tabs>
                <w:tab w:val="left" w:pos="2505"/>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Баклуша (Изобильный </w:t>
            </w:r>
            <w:r w:rsidR="000F787E" w:rsidRPr="003C4E70">
              <w:rPr>
                <w:rFonts w:ascii="Times New Roman" w:hAnsi="Times New Roman" w:cs="Times New Roman"/>
                <w:color w:val="000000" w:themeColor="text1"/>
                <w:sz w:val="28"/>
                <w:szCs w:val="28"/>
              </w:rPr>
              <w:t>территориальный отдел</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Безымянное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Боброво (Угольный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Расположено на юге территории </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Угольное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Большое городское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15360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12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Большое Песчаное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Большое Щучье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Буранное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Голодное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Дунино (</w:t>
            </w:r>
            <w:r w:rsidRPr="003C4E70">
              <w:rPr>
                <w:rFonts w:ascii="Times New Roman" w:hAnsi="Times New Roman" w:cs="Times New Roman"/>
                <w:i/>
                <w:color w:val="000000" w:themeColor="text1"/>
                <w:sz w:val="28"/>
                <w:szCs w:val="28"/>
              </w:rPr>
              <w:t>минеральное</w:t>
            </w:r>
            <w:r w:rsidRPr="003C4E70">
              <w:rPr>
                <w:rFonts w:ascii="Times New Roman" w:hAnsi="Times New Roman" w:cs="Times New Roman"/>
                <w:color w:val="000000" w:themeColor="text1"/>
                <w:sz w:val="28"/>
                <w:szCs w:val="28"/>
              </w:rPr>
              <w:t>)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находится в 50 м. к востоку от озера «Развал»</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88550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3-4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876A42"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Жеребь</w:t>
            </w:r>
            <w:r w:rsidR="001E1BB0" w:rsidRPr="003C4E70">
              <w:rPr>
                <w:rFonts w:ascii="Times New Roman" w:hAnsi="Times New Roman" w:cs="Times New Roman"/>
                <w:color w:val="000000" w:themeColor="text1"/>
                <w:sz w:val="28"/>
                <w:szCs w:val="28"/>
              </w:rPr>
              <w:t xml:space="preserve">ево (Изобильный </w:t>
            </w:r>
            <w:r w:rsidR="000F787E" w:rsidRPr="003C4E70">
              <w:rPr>
                <w:rFonts w:ascii="Times New Roman" w:hAnsi="Times New Roman" w:cs="Times New Roman"/>
                <w:color w:val="000000" w:themeColor="text1"/>
                <w:sz w:val="28"/>
                <w:szCs w:val="28"/>
              </w:rPr>
              <w:t xml:space="preserve"> территориальный отдел </w:t>
            </w:r>
            <w:r w:rsidR="001E1BB0"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Жеребьево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Казенное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1,8 км. западнее с. Тамар-Уткуль</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Караси (Боевогорский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18957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Ширина 466 м. по окружности</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3-5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Карасу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15 км. западнее с. Тамар-Уткуль</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Каргино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Комендановское (Угольный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юго-западнее с. Угольное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Кресты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Кривое (Григорьевский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b/>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Круглое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 xml:space="preserve">;  Угольный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1,5 км. западнее с. Тамар-Уткуль</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Лебяжье (Ветлянский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Лещево (Буранный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Лиман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5 км. на юго-восток от</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 с. Тамар-Уткуль</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Линевка (Линевский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Мал. Линевка (Линевский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между х.Коблово и с.Линевка, 4 км. от села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Мал. Песчаное (Ветлянский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Малое городское (</w:t>
            </w:r>
            <w:r w:rsidRPr="003C4E70">
              <w:rPr>
                <w:rFonts w:ascii="Times New Roman" w:hAnsi="Times New Roman" w:cs="Times New Roman"/>
                <w:i/>
                <w:color w:val="000000" w:themeColor="text1"/>
                <w:sz w:val="28"/>
                <w:szCs w:val="28"/>
              </w:rPr>
              <w:t>минеральное</w:t>
            </w:r>
            <w:r w:rsidRPr="003C4E70">
              <w:rPr>
                <w:rFonts w:ascii="Times New Roman" w:hAnsi="Times New Roman" w:cs="Times New Roman"/>
                <w:color w:val="000000" w:themeColor="text1"/>
                <w:sz w:val="28"/>
                <w:szCs w:val="28"/>
              </w:rPr>
              <w:t>)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21030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15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Михайловка (Михайловский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0,5 км южнее                       с . Михайловка</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vertAlign w:val="superscript"/>
              </w:rPr>
            </w:pPr>
            <w:r w:rsidRPr="003C4E70">
              <w:rPr>
                <w:rFonts w:ascii="Times New Roman" w:hAnsi="Times New Roman" w:cs="Times New Roman"/>
                <w:color w:val="000000" w:themeColor="text1"/>
                <w:sz w:val="28"/>
                <w:szCs w:val="28"/>
              </w:rPr>
              <w:t>Площадь 0,5 км</w:t>
            </w:r>
            <w:r w:rsidRPr="003C4E70">
              <w:rPr>
                <w:rFonts w:ascii="Times New Roman" w:hAnsi="Times New Roman" w:cs="Times New Roman"/>
                <w:color w:val="000000" w:themeColor="text1"/>
                <w:sz w:val="28"/>
                <w:szCs w:val="28"/>
                <w:vertAlign w:val="superscript"/>
              </w:rPr>
              <w:t>2</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Новое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Павлово (Ветлянский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b/>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Песчаное (Ветлянский </w:t>
            </w:r>
            <w:r w:rsidR="000F787E" w:rsidRPr="003C4E70">
              <w:rPr>
                <w:rFonts w:ascii="Times New Roman" w:hAnsi="Times New Roman" w:cs="Times New Roman"/>
                <w:color w:val="000000" w:themeColor="text1"/>
                <w:sz w:val="28"/>
                <w:szCs w:val="28"/>
              </w:rPr>
              <w:t xml:space="preserve"> территориальный отдел</w:t>
            </w:r>
            <w:r w:rsidRPr="003C4E70">
              <w:rPr>
                <w:rFonts w:ascii="Times New Roman" w:hAnsi="Times New Roman" w:cs="Times New Roman"/>
                <w:color w:val="000000" w:themeColor="text1"/>
                <w:sz w:val="28"/>
                <w:szCs w:val="28"/>
              </w:rPr>
              <w:t xml:space="preserve">;  Новоилецкий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Погорелое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расположено в 8 км. на Юго-восток от г. Соль-Илецк в правобережной пойме реки Илек</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координаты западного берега: 51</w:t>
            </w:r>
            <w:r w:rsidRPr="003C4E70">
              <w:rPr>
                <w:rFonts w:ascii="Times New Roman" w:hAnsi="Times New Roman" w:cs="Times New Roman"/>
                <w:color w:val="000000" w:themeColor="text1"/>
                <w:sz w:val="28"/>
                <w:szCs w:val="28"/>
                <w:vertAlign w:val="superscript"/>
              </w:rPr>
              <w:t>о</w:t>
            </w:r>
            <w:r w:rsidRPr="003C4E70">
              <w:rPr>
                <w:rFonts w:ascii="Times New Roman" w:hAnsi="Times New Roman" w:cs="Times New Roman"/>
                <w:color w:val="000000" w:themeColor="text1"/>
                <w:sz w:val="28"/>
                <w:szCs w:val="28"/>
              </w:rPr>
              <w:t>05’35” Сш 55</w:t>
            </w:r>
            <w:r w:rsidRPr="003C4E70">
              <w:rPr>
                <w:rFonts w:ascii="Times New Roman" w:hAnsi="Times New Roman" w:cs="Times New Roman"/>
                <w:color w:val="000000" w:themeColor="text1"/>
                <w:sz w:val="28"/>
                <w:szCs w:val="28"/>
                <w:vertAlign w:val="superscript"/>
              </w:rPr>
              <w:t>о</w:t>
            </w:r>
            <w:r w:rsidRPr="003C4E70">
              <w:rPr>
                <w:rFonts w:ascii="Times New Roman" w:hAnsi="Times New Roman" w:cs="Times New Roman"/>
                <w:color w:val="000000" w:themeColor="text1"/>
                <w:sz w:val="28"/>
                <w:szCs w:val="28"/>
              </w:rPr>
              <w:t>04’05” Вд, восточного берега 51</w:t>
            </w:r>
            <w:r w:rsidRPr="003C4E70">
              <w:rPr>
                <w:rFonts w:ascii="Times New Roman" w:hAnsi="Times New Roman" w:cs="Times New Roman"/>
                <w:color w:val="000000" w:themeColor="text1"/>
                <w:sz w:val="28"/>
                <w:szCs w:val="28"/>
                <w:vertAlign w:val="superscript"/>
              </w:rPr>
              <w:t>о</w:t>
            </w:r>
            <w:r w:rsidRPr="003C4E70">
              <w:rPr>
                <w:rFonts w:ascii="Times New Roman" w:hAnsi="Times New Roman" w:cs="Times New Roman"/>
                <w:color w:val="000000" w:themeColor="text1"/>
                <w:sz w:val="28"/>
                <w:szCs w:val="28"/>
              </w:rPr>
              <w:t>05’30” Сш 55</w:t>
            </w:r>
            <w:r w:rsidRPr="003C4E70">
              <w:rPr>
                <w:rFonts w:ascii="Times New Roman" w:hAnsi="Times New Roman" w:cs="Times New Roman"/>
                <w:color w:val="000000" w:themeColor="text1"/>
                <w:sz w:val="28"/>
                <w:szCs w:val="28"/>
                <w:vertAlign w:val="superscript"/>
              </w:rPr>
              <w:t>о</w:t>
            </w:r>
            <w:r w:rsidRPr="003C4E70">
              <w:rPr>
                <w:rFonts w:ascii="Times New Roman" w:hAnsi="Times New Roman" w:cs="Times New Roman"/>
                <w:color w:val="000000" w:themeColor="text1"/>
                <w:sz w:val="28"/>
                <w:szCs w:val="28"/>
              </w:rPr>
              <w:t>04’27” Вд</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протяженность береговой линии 1500 м.</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средняя ширина 50 м. </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общая площадь 5 га.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Полусное (Изобильный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Развал (</w:t>
            </w:r>
            <w:r w:rsidRPr="003C4E70">
              <w:rPr>
                <w:rFonts w:ascii="Times New Roman" w:hAnsi="Times New Roman" w:cs="Times New Roman"/>
                <w:i/>
                <w:color w:val="000000" w:themeColor="text1"/>
                <w:sz w:val="28"/>
                <w:szCs w:val="28"/>
              </w:rPr>
              <w:t>соленое</w:t>
            </w:r>
            <w:r w:rsidRPr="003C4E70">
              <w:rPr>
                <w:rFonts w:ascii="Times New Roman" w:hAnsi="Times New Roman" w:cs="Times New Roman"/>
                <w:color w:val="000000" w:themeColor="text1"/>
                <w:sz w:val="28"/>
                <w:szCs w:val="28"/>
              </w:rPr>
              <w:t>) (г. Соль-Илецк)</w:t>
            </w:r>
          </w:p>
        </w:tc>
        <w:tc>
          <w:tcPr>
            <w:tcW w:w="3897" w:type="dxa"/>
            <w:tcBorders>
              <w:top w:val="single" w:sz="6" w:space="0" w:color="auto"/>
              <w:left w:val="single" w:sz="6" w:space="0" w:color="auto"/>
              <w:bottom w:val="single" w:sz="6" w:space="0" w:color="auto"/>
              <w:right w:val="single" w:sz="6" w:space="0" w:color="auto"/>
            </w:tcBorders>
            <w:shd w:val="clear" w:color="auto" w:fill="FFFFFF" w:themeFill="background1"/>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vertAlign w:val="superscript"/>
              </w:rPr>
            </w:pPr>
            <w:r w:rsidRPr="003C4E70">
              <w:rPr>
                <w:rFonts w:ascii="Times New Roman" w:hAnsi="Times New Roman" w:cs="Times New Roman"/>
                <w:color w:val="000000" w:themeColor="text1"/>
                <w:sz w:val="28"/>
                <w:szCs w:val="28"/>
              </w:rPr>
              <w:t>Площадь 66100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18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Свинуха (Трудовой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 Танка (Григорьевский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оз. Тузлучное (</w:t>
            </w:r>
            <w:r w:rsidRPr="003C4E70">
              <w:rPr>
                <w:rFonts w:ascii="Times New Roman" w:hAnsi="Times New Roman" w:cs="Times New Roman"/>
                <w:i/>
                <w:color w:val="000000" w:themeColor="text1"/>
                <w:sz w:val="28"/>
                <w:szCs w:val="28"/>
              </w:rPr>
              <w:t>грязевое</w:t>
            </w:r>
            <w:r w:rsidRPr="003C4E70">
              <w:rPr>
                <w:rFonts w:ascii="Times New Roman" w:hAnsi="Times New Roman" w:cs="Times New Roman"/>
                <w:color w:val="000000" w:themeColor="text1"/>
                <w:sz w:val="28"/>
                <w:szCs w:val="28"/>
              </w:rPr>
              <w:t>) (г. Соль-Илецк)</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23750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2,5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ConsPlusNormal"/>
              <w:widowControl/>
              <w:numPr>
                <w:ilvl w:val="0"/>
                <w:numId w:val="9"/>
              </w:numPr>
              <w:tabs>
                <w:tab w:val="left" w:pos="142"/>
              </w:tabs>
              <w:ind w:left="0" w:firstLine="0"/>
              <w:jc w:val="both"/>
              <w:rPr>
                <w:rFonts w:ascii="Times New Roman" w:hAnsi="Times New Roman" w:cs="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оз.Чернышово (Изобильный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tabs>
                <w:tab w:val="left" w:pos="2505"/>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Беляевская (Михайловский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Расположена в 3 км.  восточнее с. Беляевка</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Площадь 3 км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Ширина 200 м</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Глубина 2 м </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Бургесай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плотина (Боевогорск</w:t>
            </w:r>
            <w:r w:rsidR="000F787E" w:rsidRPr="003C4E70">
              <w:rPr>
                <w:rFonts w:ascii="Times New Roman" w:hAnsi="Times New Roman" w:cs="Times New Roman"/>
                <w:color w:val="000000" w:themeColor="text1"/>
                <w:sz w:val="28"/>
                <w:szCs w:val="28"/>
              </w:rPr>
              <w:t xml:space="preserve">ий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vertAlign w:val="superscript"/>
              </w:rPr>
            </w:pPr>
            <w:r w:rsidRPr="003C4E70">
              <w:rPr>
                <w:rFonts w:ascii="Times New Roman" w:hAnsi="Times New Roman" w:cs="Times New Roman"/>
                <w:color w:val="000000" w:themeColor="text1"/>
                <w:sz w:val="28"/>
                <w:szCs w:val="28"/>
              </w:rPr>
              <w:t>Площадь 8400 м</w:t>
            </w:r>
            <w:r w:rsidRPr="003C4E70">
              <w:rPr>
                <w:rFonts w:ascii="Times New Roman" w:hAnsi="Times New Roman" w:cs="Times New Roman"/>
                <w:color w:val="000000" w:themeColor="text1"/>
                <w:sz w:val="28"/>
                <w:szCs w:val="28"/>
                <w:vertAlign w:val="superscript"/>
              </w:rPr>
              <w:t>2</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Ширина 360 м. по окружности</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Глубина 2-3 м.</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«Осиновый овраг» (Перовский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Расположена в 0,1 км. к востоку от </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Перовка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Покровская по оврагу Немецкий (Покровский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Расположена в 7 км. южнее с. Покровка </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плотина Тарабутак (Тамар-Уткульский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tabs>
                <w:tab w:val="left" w:pos="2505"/>
              </w:tabs>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возле н.п. Землянск (Цвиллингский </w:t>
            </w:r>
            <w:r w:rsidR="000F787E"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Елшанка (Красномаякский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с. Дивнополье (Цвиллингский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w:t>
            </w:r>
          </w:p>
        </w:tc>
      </w:tr>
      <w:tr w:rsidR="001E1BB0" w:rsidRPr="003C4E70" w:rsidTr="00E13BAA">
        <w:trPr>
          <w:cantSplit/>
          <w:trHeight w:val="72"/>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пруды Акбулак (Троицкий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3,8 км. северо-восточнее </w:t>
            </w:r>
          </w:p>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Троицк</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«Булыкино» (Перовский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3 км. к югу от с. Перовка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р. Ащибутак (Красномаякский </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вблизи п. Маякское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C75BF8" w:rsidP="007F1C7A">
            <w:pPr>
              <w:pStyle w:val="ConsPlusNormal"/>
              <w:widowControl/>
              <w:ind w:firstLine="0"/>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Пруд на р. Аще</w:t>
            </w:r>
            <w:r w:rsidR="001E1BB0" w:rsidRPr="003C4E70">
              <w:rPr>
                <w:rFonts w:ascii="Times New Roman" w:hAnsi="Times New Roman" w:cs="Times New Roman"/>
                <w:color w:val="000000" w:themeColor="text1"/>
                <w:sz w:val="28"/>
                <w:szCs w:val="28"/>
              </w:rPr>
              <w:t xml:space="preserve">бутак (Красномаякский </w:t>
            </w:r>
            <w:r w:rsidR="007F58E4" w:rsidRPr="003C4E70">
              <w:rPr>
                <w:rFonts w:ascii="Times New Roman" w:hAnsi="Times New Roman" w:cs="Times New Roman"/>
                <w:color w:val="000000" w:themeColor="text1"/>
                <w:sz w:val="28"/>
                <w:szCs w:val="28"/>
              </w:rPr>
              <w:t xml:space="preserve"> территориальный отдел </w:t>
            </w:r>
            <w:r w:rsidR="001E1BB0"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2,5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 Маякское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Пруд на балке Мокрая (Боевогорск</w:t>
            </w:r>
            <w:r w:rsidR="00137EC7" w:rsidRPr="003C4E70">
              <w:rPr>
                <w:rFonts w:ascii="Times New Roman" w:hAnsi="Times New Roman" w:cs="Times New Roman"/>
                <w:color w:val="000000" w:themeColor="text1"/>
                <w:sz w:val="28"/>
                <w:szCs w:val="28"/>
              </w:rPr>
              <w:t>ий</w:t>
            </w:r>
            <w:r w:rsidR="007F58E4"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4 км. юго-восточнее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Боевая Гора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Ебулда  (Первомайский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3 км. южнее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Первомайское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(Покровский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 км. южнее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Покровка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(Покровский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7,5 км. южнее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Покровка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овраге Немецкий (Покровский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 км. юго-восточнее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Покровка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Аэртау (Первомайский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5 км. северо-восточнее с. Первомайское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(Первомайский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5 км. северо-западнее с. Первомайское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Карабулакская (Первомайский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8 км. северо-западнее с. Первомайское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р. Мечетка (Цвиллингский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 10 км. юго-западнее</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ст. Цвиллинга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овраге  Первая Балка (Цвиллингский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6,5 км. юго-западнее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п. Дивнополье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(Григорьевский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7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Григорьевка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балке без наименования (Григорьевский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Григорьевка</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овраге Каинсай (Трудовой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6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Трудовое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овраге Каинсай (Трудовой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Расположен  в 7 км. севернее </w:t>
            </w:r>
          </w:p>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с. Трудовое</w:t>
            </w:r>
          </w:p>
        </w:tc>
      </w:tr>
      <w:tr w:rsidR="001E1BB0" w:rsidRPr="003C4E70" w:rsidTr="00E13BAA">
        <w:trPr>
          <w:cantSplit/>
          <w:trHeight w:val="136"/>
        </w:trPr>
        <w:tc>
          <w:tcPr>
            <w:tcW w:w="1063" w:type="dxa"/>
            <w:tcBorders>
              <w:top w:val="single" w:sz="6" w:space="0" w:color="auto"/>
              <w:left w:val="single" w:sz="6" w:space="0" w:color="auto"/>
              <w:bottom w:val="single" w:sz="6" w:space="0" w:color="auto"/>
              <w:right w:val="single" w:sz="6" w:space="0" w:color="auto"/>
            </w:tcBorders>
            <w:vAlign w:val="center"/>
          </w:tcPr>
          <w:p w:rsidR="001E1BB0" w:rsidRPr="003C4E70" w:rsidRDefault="001E1BB0" w:rsidP="007F1C7A">
            <w:pPr>
              <w:pStyle w:val="af2"/>
              <w:numPr>
                <w:ilvl w:val="0"/>
                <w:numId w:val="9"/>
              </w:numPr>
              <w:tabs>
                <w:tab w:val="left" w:pos="142"/>
                <w:tab w:val="left" w:pos="2505"/>
              </w:tabs>
              <w:spacing w:after="0" w:line="240" w:lineRule="auto"/>
              <w:ind w:left="0" w:firstLine="0"/>
              <w:jc w:val="both"/>
              <w:rPr>
                <w:rFonts w:ascii="Times New Roman" w:hAnsi="Times New Roman"/>
                <w:color w:val="000000" w:themeColor="text1"/>
                <w:sz w:val="28"/>
                <w:szCs w:val="28"/>
              </w:rPr>
            </w:pPr>
          </w:p>
        </w:tc>
        <w:tc>
          <w:tcPr>
            <w:tcW w:w="5316"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 xml:space="preserve">Пруд на логе без наименования (Трудовой </w:t>
            </w:r>
            <w:r w:rsidR="00137EC7" w:rsidRPr="003C4E70">
              <w:rPr>
                <w:rFonts w:ascii="Times New Roman" w:hAnsi="Times New Roman" w:cs="Times New Roman"/>
                <w:color w:val="000000" w:themeColor="text1"/>
                <w:sz w:val="28"/>
                <w:szCs w:val="28"/>
              </w:rPr>
              <w:t xml:space="preserve"> территориальный отдел </w:t>
            </w:r>
            <w:r w:rsidRPr="003C4E70">
              <w:rPr>
                <w:rFonts w:ascii="Times New Roman" w:hAnsi="Times New Roman" w:cs="Times New Roman"/>
                <w:color w:val="000000" w:themeColor="text1"/>
                <w:sz w:val="28"/>
                <w:szCs w:val="28"/>
              </w:rPr>
              <w:t>)</w:t>
            </w:r>
          </w:p>
        </w:tc>
        <w:tc>
          <w:tcPr>
            <w:tcW w:w="3897" w:type="dxa"/>
            <w:tcBorders>
              <w:top w:val="single" w:sz="6" w:space="0" w:color="auto"/>
              <w:left w:val="single" w:sz="6" w:space="0" w:color="auto"/>
              <w:bottom w:val="single" w:sz="6" w:space="0" w:color="auto"/>
              <w:right w:val="single" w:sz="6" w:space="0" w:color="auto"/>
            </w:tcBorders>
          </w:tcPr>
          <w:p w:rsidR="001E1BB0" w:rsidRPr="003C4E70" w:rsidRDefault="001E1BB0" w:rsidP="007F1C7A">
            <w:pPr>
              <w:spacing w:after="0" w:line="240" w:lineRule="auto"/>
              <w:jc w:val="both"/>
              <w:rPr>
                <w:rFonts w:ascii="Times New Roman" w:hAnsi="Times New Roman" w:cs="Times New Roman"/>
                <w:color w:val="000000" w:themeColor="text1"/>
                <w:sz w:val="28"/>
                <w:szCs w:val="28"/>
              </w:rPr>
            </w:pPr>
            <w:r w:rsidRPr="003C4E70">
              <w:rPr>
                <w:rFonts w:ascii="Times New Roman" w:hAnsi="Times New Roman" w:cs="Times New Roman"/>
                <w:color w:val="000000" w:themeColor="text1"/>
                <w:sz w:val="28"/>
                <w:szCs w:val="28"/>
              </w:rPr>
              <w:t>Расположен вблизи с. Трудовое</w:t>
            </w:r>
          </w:p>
        </w:tc>
      </w:tr>
    </w:tbl>
    <w:p w:rsidR="00A326AA" w:rsidRPr="003C4E70" w:rsidRDefault="00A326AA" w:rsidP="00D7618D">
      <w:pPr>
        <w:pStyle w:val="ConsPlusNormal"/>
        <w:widowControl/>
        <w:ind w:firstLine="709"/>
        <w:jc w:val="both"/>
        <w:outlineLvl w:val="1"/>
        <w:rPr>
          <w:rFonts w:ascii="Times New Roman" w:hAnsi="Times New Roman" w:cs="Times New Roman"/>
          <w:i/>
          <w:color w:val="000000" w:themeColor="text1"/>
          <w:sz w:val="28"/>
          <w:szCs w:val="28"/>
        </w:rPr>
      </w:pPr>
    </w:p>
    <w:p w:rsidR="00273965" w:rsidRDefault="0089195F" w:rsidP="0027396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-411480</wp:posOffset>
                </wp:positionH>
                <wp:positionV relativeFrom="paragraph">
                  <wp:posOffset>8890</wp:posOffset>
                </wp:positionV>
                <wp:extent cx="457200" cy="411480"/>
                <wp:effectExtent l="0" t="0" r="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B77" w:rsidRDefault="008A3B77" w:rsidP="00273965"/>
                          <w:p w:rsidR="008A3B77" w:rsidRDefault="008A3B77" w:rsidP="00273965"/>
                          <w:p w:rsidR="008A3B77" w:rsidRDefault="008A3B77" w:rsidP="00273965"/>
                          <w:p w:rsidR="008A3B77" w:rsidRDefault="008A3B77" w:rsidP="00273965"/>
                          <w:p w:rsidR="008A3B77" w:rsidRDefault="008A3B77" w:rsidP="00273965"/>
                          <w:p w:rsidR="008A3B77" w:rsidRPr="0048382E" w:rsidRDefault="008A3B77" w:rsidP="00273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pt;margin-top:.7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5SgQIAAA4FAAAOAAAAZHJzL2Uyb0RvYy54bWysVMlu2zAQvRfoPxC8O5IMOrGEyEGWuiiQ&#10;LkDSD6BJyiJKkSxJW0qL/HuHlO2oy6EoqoPEZfj4Zt4bXV4NnUJ74bw0usbFWY6R0Mxwqbc1/vy4&#10;ni0x8oFqTpXRosZPwuOr1etXl72txNy0RnHhEIBoX/W2xm0Itsoyz1rRUX9mrNCw2RjX0QBTt824&#10;oz2gdyqb5/l51hvHrTNMeA+rd+MmXiX8phEsfGwaLwJSNQZuIb1dem/iO1td0mrrqG0lO9Cg/8Ci&#10;o1LDpSeoOxoo2jn5G1QnmTPeNOGMmS4zTSOZSDlANkX+SzYPLbUi5QLF8fZUJv//YNmH/SeHJAft&#10;MNK0A4kexRDQjRkQidXpra8g6MFCWBhgOUbGTL29N+yLR9rctlRvxbVzpm8F5cCuiCezydERx0eQ&#10;Tf/ecLiG7oJJQEPjuggIxUCADio9nZSJVBgsksUFqI0Rgy1SFGSZlMtodTxsnQ9vhelQHNTYgfAJ&#10;nO7vfYhkaHUMSeSNknwtlUoTt93cKof2FEyyTk/iDzlOw5SOwdrEYyPiuAIc4Y64F9km0b+XxZzk&#10;N/Nytj5fXszImixm5UW+nOVFeVOe56Qkd+vnSLAgVSs5F/peanE0YEH+TuBDK4zWSRZEfY3LxXwx&#10;KjRl76dJ5un5U5KdDNCPSnY1Xp6CaBV1faM5pE2rQKUax9nP9FOVoQbHb6pKckEUfrRAGDYDoERr&#10;bAx/Aj84A3qBtPATgUFr3DeMemjIGvuvO+oERuqdBk+VBSGxg9Mk+QEjN93ZTHeoZgBV44DROLwN&#10;Y9fvrJPbFm4aXazNNfiwkckjL6wO7oWmS8kcfhCxq6fzFPXyG1v9AAAA//8DAFBLAwQUAAYACAAA&#10;ACEAYWKnFdoAAAAGAQAADwAAAGRycy9kb3ducmV2LnhtbEyOwU7DMBBE70j8g7WVuKDWIQoOhDgV&#10;IIG4tvQDNvE2iRqvo9ht0r/HnOA4eqOZV24XO4gLTb53rOFhk4AgbpzpudVw+P5YP4HwAdng4Jg0&#10;XMnDtrq9KbEwbuYdXfahFXGEfYEauhDGQkrfdGTRb9xIHNnRTRZDjFMrzYRzHLeDTJNESYs9x4cO&#10;R3rvqDntz1bD8Wu+f3ye689wyHeZesM+r91V67vV8voCItAS/srwqx/VoYpOtTuz8WLQsFZZVA8R&#10;ZCAiz1MQtQalUpBVKf/rVz8AAAD//wMAUEsBAi0AFAAGAAgAAAAhALaDOJL+AAAA4QEAABMAAAAA&#10;AAAAAAAAAAAAAAAAAFtDb250ZW50X1R5cGVzXS54bWxQSwECLQAUAAYACAAAACEAOP0h/9YAAACU&#10;AQAACwAAAAAAAAAAAAAAAAAvAQAAX3JlbHMvLnJlbHNQSwECLQAUAAYACAAAACEASA6eUoECAAAO&#10;BQAADgAAAAAAAAAAAAAAAAAuAgAAZHJzL2Uyb0RvYy54bWxQSwECLQAUAAYACAAAACEAYWKnFdoA&#10;AAAGAQAADwAAAAAAAAAAAAAAAADbBAAAZHJzL2Rvd25yZXYueG1sUEsFBgAAAAAEAAQA8wAAAOIF&#10;AAAAAA==&#10;" stroked="f">
                <v:textbox>
                  <w:txbxContent>
                    <w:p w:rsidR="0027161C" w:rsidRDefault="0027161C" w:rsidP="00273965"/>
                    <w:p w:rsidR="0027161C" w:rsidRDefault="0027161C" w:rsidP="00273965"/>
                    <w:p w:rsidR="0027161C" w:rsidRDefault="0027161C" w:rsidP="00273965"/>
                    <w:p w:rsidR="0027161C" w:rsidRDefault="0027161C" w:rsidP="00273965"/>
                    <w:p w:rsidR="0027161C" w:rsidRDefault="0027161C" w:rsidP="00273965"/>
                    <w:p w:rsidR="0027161C" w:rsidRPr="0048382E" w:rsidRDefault="0027161C" w:rsidP="00273965"/>
                  </w:txbxContent>
                </v:textbox>
              </v:shape>
            </w:pict>
          </mc:Fallback>
        </mc:AlternateContent>
      </w:r>
      <w:r w:rsidR="00273965" w:rsidRPr="003C4E70">
        <w:rPr>
          <w:rFonts w:ascii="Times New Roman" w:hAnsi="Times New Roman" w:cs="Times New Roman"/>
          <w:b/>
          <w:sz w:val="28"/>
          <w:szCs w:val="28"/>
        </w:rPr>
        <w:t>Демографическая ситуация</w:t>
      </w:r>
    </w:p>
    <w:p w:rsidR="00F8103D" w:rsidRDefault="00F8103D" w:rsidP="00273965">
      <w:pPr>
        <w:spacing w:after="0" w:line="240" w:lineRule="auto"/>
        <w:jc w:val="center"/>
        <w:rPr>
          <w:rFonts w:ascii="Times New Roman" w:hAnsi="Times New Roman" w:cs="Times New Roman"/>
          <w:b/>
          <w:sz w:val="28"/>
          <w:szCs w:val="28"/>
        </w:rPr>
      </w:pPr>
    </w:p>
    <w:p w:rsidR="00F8103D" w:rsidRPr="00926D80" w:rsidRDefault="00F8103D" w:rsidP="00926D80">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На 01.01.2019 года  численность населения в Соль-Илецком городском округе составила по оценке 51,166 тыс. человек. Естественный  прирост населения  за 2018 год по оценке составил 220 человек, что соответствует 112,8% от  аналогичного показателя 2017 года (</w:t>
      </w:r>
      <w:r w:rsidRPr="00926D80">
        <w:rPr>
          <w:rFonts w:ascii="Times New Roman" w:hAnsi="Times New Roman" w:cs="Times New Roman"/>
          <w:i/>
          <w:sz w:val="28"/>
          <w:szCs w:val="28"/>
        </w:rPr>
        <w:t>в 2017 году 195 чел.).</w:t>
      </w:r>
      <w:r w:rsidRPr="00926D80">
        <w:rPr>
          <w:rFonts w:ascii="Times New Roman" w:hAnsi="Times New Roman" w:cs="Times New Roman"/>
          <w:sz w:val="28"/>
          <w:szCs w:val="28"/>
        </w:rPr>
        <w:t xml:space="preserve"> По оценке 2018 года  зарегистрировано 800 родившихся и 580 умерших (</w:t>
      </w:r>
      <w:r w:rsidRPr="00926D80">
        <w:rPr>
          <w:rFonts w:ascii="Times New Roman" w:hAnsi="Times New Roman" w:cs="Times New Roman"/>
          <w:i/>
          <w:sz w:val="28"/>
          <w:szCs w:val="28"/>
        </w:rPr>
        <w:t>за 2017 год соответственно 789 и 594 чел.</w:t>
      </w:r>
      <w:r w:rsidRPr="00926D80">
        <w:rPr>
          <w:rFonts w:ascii="Times New Roman" w:hAnsi="Times New Roman" w:cs="Times New Roman"/>
          <w:sz w:val="28"/>
          <w:szCs w:val="28"/>
        </w:rPr>
        <w:t xml:space="preserve">). Уровень рождаемости  в 2018 году по сравнению с 2017 годом по оценке увеличился и составил 101,4%, уровень смертности снизился и составил 97,6%.  </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993"/>
        <w:gridCol w:w="992"/>
        <w:gridCol w:w="850"/>
        <w:gridCol w:w="851"/>
        <w:gridCol w:w="1134"/>
      </w:tblGrid>
      <w:tr w:rsidR="00F8103D" w:rsidRPr="00926D80" w:rsidTr="00F8103D">
        <w:tc>
          <w:tcPr>
            <w:tcW w:w="5103" w:type="dxa"/>
            <w:vMerge w:val="restart"/>
          </w:tcPr>
          <w:p w:rsidR="00F8103D" w:rsidRPr="00926D80" w:rsidRDefault="00F8103D" w:rsidP="00F8103D">
            <w:pPr>
              <w:spacing w:after="0" w:line="240" w:lineRule="auto"/>
              <w:jc w:val="both"/>
              <w:rPr>
                <w:rFonts w:ascii="Times New Roman" w:hAnsi="Times New Roman" w:cs="Times New Roman"/>
                <w:sz w:val="28"/>
                <w:szCs w:val="28"/>
              </w:rPr>
            </w:pPr>
          </w:p>
        </w:tc>
        <w:tc>
          <w:tcPr>
            <w:tcW w:w="4820" w:type="dxa"/>
            <w:gridSpan w:val="5"/>
          </w:tcPr>
          <w:p w:rsidR="00F8103D" w:rsidRPr="00926D80" w:rsidRDefault="00F8103D" w:rsidP="00F8103D">
            <w:pPr>
              <w:spacing w:after="0" w:line="240" w:lineRule="auto"/>
              <w:jc w:val="center"/>
              <w:rPr>
                <w:rFonts w:ascii="Times New Roman" w:hAnsi="Times New Roman" w:cs="Times New Roman"/>
                <w:b/>
                <w:sz w:val="28"/>
                <w:szCs w:val="28"/>
              </w:rPr>
            </w:pPr>
            <w:r w:rsidRPr="00926D80">
              <w:rPr>
                <w:rFonts w:ascii="Times New Roman" w:hAnsi="Times New Roman" w:cs="Times New Roman"/>
                <w:b/>
                <w:sz w:val="28"/>
                <w:szCs w:val="28"/>
              </w:rPr>
              <w:t>январь-декабрь 2018 по оценке</w:t>
            </w:r>
          </w:p>
        </w:tc>
      </w:tr>
      <w:tr w:rsidR="00F8103D" w:rsidRPr="00926D80" w:rsidTr="00F8103D">
        <w:tc>
          <w:tcPr>
            <w:tcW w:w="5103" w:type="dxa"/>
            <w:vMerge/>
          </w:tcPr>
          <w:p w:rsidR="00F8103D" w:rsidRPr="00926D80" w:rsidRDefault="00F8103D" w:rsidP="00F8103D">
            <w:pPr>
              <w:spacing w:after="0" w:line="240" w:lineRule="auto"/>
              <w:jc w:val="both"/>
              <w:rPr>
                <w:rFonts w:ascii="Times New Roman" w:hAnsi="Times New Roman" w:cs="Times New Roman"/>
                <w:sz w:val="28"/>
                <w:szCs w:val="28"/>
              </w:rPr>
            </w:pPr>
          </w:p>
        </w:tc>
        <w:tc>
          <w:tcPr>
            <w:tcW w:w="1985" w:type="dxa"/>
            <w:gridSpan w:val="2"/>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человек</w:t>
            </w:r>
          </w:p>
        </w:tc>
        <w:tc>
          <w:tcPr>
            <w:tcW w:w="1701" w:type="dxa"/>
            <w:gridSpan w:val="2"/>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Коэффициент прироста, на 1000  населения</w:t>
            </w:r>
          </w:p>
        </w:tc>
        <w:tc>
          <w:tcPr>
            <w:tcW w:w="1134" w:type="dxa"/>
          </w:tcPr>
          <w:p w:rsidR="00F8103D" w:rsidRPr="00926D80" w:rsidRDefault="00F8103D" w:rsidP="00F8103D">
            <w:pPr>
              <w:spacing w:after="0" w:line="240" w:lineRule="auto"/>
              <w:jc w:val="both"/>
              <w:rPr>
                <w:rFonts w:ascii="Times New Roman" w:hAnsi="Times New Roman" w:cs="Times New Roman"/>
                <w:sz w:val="28"/>
                <w:szCs w:val="28"/>
              </w:rPr>
            </w:pPr>
          </w:p>
        </w:tc>
      </w:tr>
      <w:tr w:rsidR="00F8103D" w:rsidRPr="00926D80" w:rsidTr="00F8103D">
        <w:tc>
          <w:tcPr>
            <w:tcW w:w="5103" w:type="dxa"/>
            <w:vMerge/>
          </w:tcPr>
          <w:p w:rsidR="00F8103D" w:rsidRPr="00926D80" w:rsidRDefault="00F8103D" w:rsidP="00F8103D">
            <w:pPr>
              <w:spacing w:after="0" w:line="240" w:lineRule="auto"/>
              <w:jc w:val="both"/>
              <w:rPr>
                <w:rFonts w:ascii="Times New Roman" w:hAnsi="Times New Roman" w:cs="Times New Roman"/>
                <w:sz w:val="28"/>
                <w:szCs w:val="28"/>
              </w:rPr>
            </w:pPr>
          </w:p>
        </w:tc>
        <w:tc>
          <w:tcPr>
            <w:tcW w:w="993"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2018</w:t>
            </w:r>
          </w:p>
          <w:p w:rsidR="00F8103D" w:rsidRPr="00926D80" w:rsidRDefault="00F8103D" w:rsidP="00F8103D">
            <w:pPr>
              <w:spacing w:after="0" w:line="240" w:lineRule="auto"/>
              <w:jc w:val="center"/>
              <w:rPr>
                <w:rFonts w:ascii="Times New Roman" w:hAnsi="Times New Roman" w:cs="Times New Roman"/>
                <w:sz w:val="28"/>
                <w:szCs w:val="28"/>
              </w:rPr>
            </w:pPr>
          </w:p>
        </w:tc>
        <w:tc>
          <w:tcPr>
            <w:tcW w:w="992"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2017</w:t>
            </w:r>
          </w:p>
        </w:tc>
        <w:tc>
          <w:tcPr>
            <w:tcW w:w="850"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2018</w:t>
            </w:r>
          </w:p>
        </w:tc>
        <w:tc>
          <w:tcPr>
            <w:tcW w:w="851"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2017</w:t>
            </w:r>
          </w:p>
        </w:tc>
        <w:tc>
          <w:tcPr>
            <w:tcW w:w="1134"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2018 в % к 2017</w:t>
            </w:r>
          </w:p>
        </w:tc>
      </w:tr>
      <w:tr w:rsidR="00F8103D" w:rsidRPr="00926D80" w:rsidTr="00F8103D">
        <w:tc>
          <w:tcPr>
            <w:tcW w:w="5103" w:type="dxa"/>
          </w:tcPr>
          <w:p w:rsidR="00F8103D" w:rsidRPr="00926D80" w:rsidRDefault="00F8103D" w:rsidP="00F8103D">
            <w:pPr>
              <w:spacing w:after="0" w:line="240" w:lineRule="auto"/>
              <w:rPr>
                <w:rFonts w:ascii="Times New Roman" w:hAnsi="Times New Roman" w:cs="Times New Roman"/>
                <w:sz w:val="28"/>
                <w:szCs w:val="28"/>
              </w:rPr>
            </w:pPr>
            <w:r w:rsidRPr="00926D80">
              <w:rPr>
                <w:rFonts w:ascii="Times New Roman" w:hAnsi="Times New Roman" w:cs="Times New Roman"/>
                <w:sz w:val="28"/>
                <w:szCs w:val="28"/>
              </w:rPr>
              <w:t>численность населения МО на начало года (статистика) тыс. чел.</w:t>
            </w:r>
          </w:p>
        </w:tc>
        <w:tc>
          <w:tcPr>
            <w:tcW w:w="993" w:type="dxa"/>
          </w:tcPr>
          <w:p w:rsidR="00F8103D" w:rsidRPr="00926D80" w:rsidRDefault="00F8103D" w:rsidP="00F8103D">
            <w:pPr>
              <w:spacing w:after="0" w:line="240" w:lineRule="auto"/>
              <w:jc w:val="center"/>
              <w:rPr>
                <w:rFonts w:ascii="Times New Roman" w:hAnsi="Times New Roman" w:cs="Times New Roman"/>
                <w:sz w:val="28"/>
                <w:szCs w:val="28"/>
              </w:rPr>
            </w:pPr>
          </w:p>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51,166</w:t>
            </w:r>
          </w:p>
        </w:tc>
        <w:tc>
          <w:tcPr>
            <w:tcW w:w="992" w:type="dxa"/>
          </w:tcPr>
          <w:p w:rsidR="00F8103D" w:rsidRPr="00926D80" w:rsidRDefault="00F8103D" w:rsidP="00F8103D">
            <w:pPr>
              <w:spacing w:after="0" w:line="240" w:lineRule="auto"/>
              <w:jc w:val="center"/>
              <w:rPr>
                <w:rFonts w:ascii="Times New Roman" w:hAnsi="Times New Roman" w:cs="Times New Roman"/>
                <w:sz w:val="28"/>
                <w:szCs w:val="28"/>
              </w:rPr>
            </w:pPr>
          </w:p>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51,442</w:t>
            </w:r>
          </w:p>
        </w:tc>
        <w:tc>
          <w:tcPr>
            <w:tcW w:w="850" w:type="dxa"/>
          </w:tcPr>
          <w:p w:rsidR="00F8103D" w:rsidRPr="00926D80" w:rsidRDefault="00F8103D" w:rsidP="00F8103D">
            <w:pPr>
              <w:spacing w:after="0" w:line="240" w:lineRule="auto"/>
              <w:jc w:val="center"/>
              <w:rPr>
                <w:rFonts w:ascii="Times New Roman" w:hAnsi="Times New Roman" w:cs="Times New Roman"/>
                <w:sz w:val="28"/>
                <w:szCs w:val="28"/>
              </w:rPr>
            </w:pPr>
          </w:p>
        </w:tc>
        <w:tc>
          <w:tcPr>
            <w:tcW w:w="851" w:type="dxa"/>
          </w:tcPr>
          <w:p w:rsidR="00F8103D" w:rsidRPr="00926D80" w:rsidRDefault="00F8103D" w:rsidP="00F8103D">
            <w:pPr>
              <w:spacing w:after="0" w:line="240" w:lineRule="auto"/>
              <w:jc w:val="center"/>
              <w:rPr>
                <w:rFonts w:ascii="Times New Roman" w:hAnsi="Times New Roman" w:cs="Times New Roman"/>
                <w:sz w:val="28"/>
                <w:szCs w:val="28"/>
              </w:rPr>
            </w:pPr>
          </w:p>
        </w:tc>
        <w:tc>
          <w:tcPr>
            <w:tcW w:w="1134" w:type="dxa"/>
            <w:vAlign w:val="bottom"/>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99,4</w:t>
            </w:r>
          </w:p>
        </w:tc>
      </w:tr>
      <w:tr w:rsidR="00F8103D" w:rsidRPr="00926D80" w:rsidTr="00F8103D">
        <w:tc>
          <w:tcPr>
            <w:tcW w:w="5103" w:type="dxa"/>
          </w:tcPr>
          <w:p w:rsidR="00F8103D" w:rsidRPr="00926D80" w:rsidRDefault="00F8103D" w:rsidP="00F8103D">
            <w:pPr>
              <w:spacing w:after="0" w:line="240" w:lineRule="auto"/>
              <w:rPr>
                <w:rFonts w:ascii="Times New Roman" w:hAnsi="Times New Roman" w:cs="Times New Roman"/>
                <w:sz w:val="28"/>
                <w:szCs w:val="28"/>
              </w:rPr>
            </w:pPr>
            <w:r w:rsidRPr="00926D80">
              <w:rPr>
                <w:rFonts w:ascii="Times New Roman" w:hAnsi="Times New Roman" w:cs="Times New Roman"/>
                <w:sz w:val="28"/>
                <w:szCs w:val="28"/>
              </w:rPr>
              <w:t>родившихся (чел.)</w:t>
            </w:r>
          </w:p>
        </w:tc>
        <w:tc>
          <w:tcPr>
            <w:tcW w:w="993"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800</w:t>
            </w:r>
          </w:p>
        </w:tc>
        <w:tc>
          <w:tcPr>
            <w:tcW w:w="992"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789</w:t>
            </w:r>
          </w:p>
        </w:tc>
        <w:tc>
          <w:tcPr>
            <w:tcW w:w="850"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15,6</w:t>
            </w:r>
          </w:p>
        </w:tc>
        <w:tc>
          <w:tcPr>
            <w:tcW w:w="851"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15,3</w:t>
            </w:r>
          </w:p>
        </w:tc>
        <w:tc>
          <w:tcPr>
            <w:tcW w:w="1134"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101,4</w:t>
            </w:r>
          </w:p>
        </w:tc>
      </w:tr>
      <w:tr w:rsidR="00F8103D" w:rsidRPr="00926D80" w:rsidTr="00F8103D">
        <w:tc>
          <w:tcPr>
            <w:tcW w:w="5103" w:type="dxa"/>
          </w:tcPr>
          <w:p w:rsidR="00F8103D" w:rsidRPr="00926D80" w:rsidRDefault="00F8103D" w:rsidP="00F8103D">
            <w:pPr>
              <w:spacing w:after="0" w:line="240" w:lineRule="auto"/>
              <w:rPr>
                <w:rFonts w:ascii="Times New Roman" w:hAnsi="Times New Roman" w:cs="Times New Roman"/>
                <w:sz w:val="28"/>
                <w:szCs w:val="28"/>
              </w:rPr>
            </w:pPr>
            <w:r w:rsidRPr="00926D80">
              <w:rPr>
                <w:rFonts w:ascii="Times New Roman" w:hAnsi="Times New Roman" w:cs="Times New Roman"/>
                <w:sz w:val="28"/>
                <w:szCs w:val="28"/>
              </w:rPr>
              <w:t>умерших (чел.)</w:t>
            </w:r>
          </w:p>
        </w:tc>
        <w:tc>
          <w:tcPr>
            <w:tcW w:w="993"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580</w:t>
            </w:r>
          </w:p>
        </w:tc>
        <w:tc>
          <w:tcPr>
            <w:tcW w:w="992"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594</w:t>
            </w:r>
          </w:p>
        </w:tc>
        <w:tc>
          <w:tcPr>
            <w:tcW w:w="850"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11,3</w:t>
            </w:r>
          </w:p>
        </w:tc>
        <w:tc>
          <w:tcPr>
            <w:tcW w:w="851"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11,5</w:t>
            </w:r>
          </w:p>
        </w:tc>
        <w:tc>
          <w:tcPr>
            <w:tcW w:w="1134"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97,6</w:t>
            </w:r>
          </w:p>
        </w:tc>
      </w:tr>
      <w:tr w:rsidR="00F8103D" w:rsidRPr="00926D80" w:rsidTr="00F8103D">
        <w:tc>
          <w:tcPr>
            <w:tcW w:w="5103" w:type="dxa"/>
          </w:tcPr>
          <w:p w:rsidR="00F8103D" w:rsidRPr="00926D80" w:rsidRDefault="00F8103D" w:rsidP="00F8103D">
            <w:pPr>
              <w:spacing w:after="0" w:line="240" w:lineRule="auto"/>
              <w:rPr>
                <w:rFonts w:ascii="Times New Roman" w:hAnsi="Times New Roman" w:cs="Times New Roman"/>
                <w:sz w:val="28"/>
                <w:szCs w:val="28"/>
              </w:rPr>
            </w:pPr>
            <w:r w:rsidRPr="00926D80">
              <w:rPr>
                <w:rFonts w:ascii="Times New Roman" w:hAnsi="Times New Roman" w:cs="Times New Roman"/>
                <w:sz w:val="28"/>
                <w:szCs w:val="28"/>
              </w:rPr>
              <w:t>естественный прирост (+), убыль (-)</w:t>
            </w:r>
          </w:p>
        </w:tc>
        <w:tc>
          <w:tcPr>
            <w:tcW w:w="993"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+220</w:t>
            </w:r>
          </w:p>
        </w:tc>
        <w:tc>
          <w:tcPr>
            <w:tcW w:w="992"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+195</w:t>
            </w:r>
          </w:p>
        </w:tc>
        <w:tc>
          <w:tcPr>
            <w:tcW w:w="850"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+4,2</w:t>
            </w:r>
          </w:p>
        </w:tc>
        <w:tc>
          <w:tcPr>
            <w:tcW w:w="851"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+3,7</w:t>
            </w:r>
          </w:p>
        </w:tc>
        <w:tc>
          <w:tcPr>
            <w:tcW w:w="1134"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112,8</w:t>
            </w:r>
          </w:p>
        </w:tc>
      </w:tr>
      <w:tr w:rsidR="00F8103D" w:rsidRPr="00926D80" w:rsidTr="00F8103D">
        <w:tc>
          <w:tcPr>
            <w:tcW w:w="5103" w:type="dxa"/>
          </w:tcPr>
          <w:p w:rsidR="00F8103D" w:rsidRPr="00926D80" w:rsidRDefault="00F8103D" w:rsidP="00F8103D">
            <w:pPr>
              <w:spacing w:after="0" w:line="240" w:lineRule="auto"/>
              <w:rPr>
                <w:rFonts w:ascii="Times New Roman" w:hAnsi="Times New Roman" w:cs="Times New Roman"/>
                <w:i/>
                <w:sz w:val="28"/>
                <w:szCs w:val="28"/>
              </w:rPr>
            </w:pPr>
            <w:r w:rsidRPr="00926D80">
              <w:rPr>
                <w:rFonts w:ascii="Times New Roman" w:hAnsi="Times New Roman" w:cs="Times New Roman"/>
                <w:sz w:val="28"/>
                <w:szCs w:val="28"/>
              </w:rPr>
              <w:t>число прибывших (чел.)</w:t>
            </w:r>
            <w:r w:rsidRPr="00926D80">
              <w:rPr>
                <w:rFonts w:ascii="Times New Roman" w:hAnsi="Times New Roman" w:cs="Times New Roman"/>
                <w:i/>
                <w:sz w:val="28"/>
                <w:szCs w:val="28"/>
              </w:rPr>
              <w:t xml:space="preserve"> </w:t>
            </w:r>
          </w:p>
        </w:tc>
        <w:tc>
          <w:tcPr>
            <w:tcW w:w="993"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755</w:t>
            </w:r>
          </w:p>
        </w:tc>
        <w:tc>
          <w:tcPr>
            <w:tcW w:w="992"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750</w:t>
            </w:r>
          </w:p>
        </w:tc>
        <w:tc>
          <w:tcPr>
            <w:tcW w:w="850"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14,7</w:t>
            </w:r>
          </w:p>
        </w:tc>
        <w:tc>
          <w:tcPr>
            <w:tcW w:w="851"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14,5</w:t>
            </w:r>
          </w:p>
        </w:tc>
        <w:tc>
          <w:tcPr>
            <w:tcW w:w="1134"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100,7</w:t>
            </w:r>
          </w:p>
        </w:tc>
      </w:tr>
      <w:tr w:rsidR="00F8103D" w:rsidRPr="00926D80" w:rsidTr="00F8103D">
        <w:tc>
          <w:tcPr>
            <w:tcW w:w="5103" w:type="dxa"/>
          </w:tcPr>
          <w:p w:rsidR="00F8103D" w:rsidRPr="00926D80" w:rsidRDefault="00F8103D" w:rsidP="00F8103D">
            <w:pPr>
              <w:spacing w:after="0" w:line="240" w:lineRule="auto"/>
              <w:rPr>
                <w:rFonts w:ascii="Times New Roman" w:hAnsi="Times New Roman" w:cs="Times New Roman"/>
                <w:sz w:val="28"/>
                <w:szCs w:val="28"/>
              </w:rPr>
            </w:pPr>
            <w:r w:rsidRPr="00926D80">
              <w:rPr>
                <w:rFonts w:ascii="Times New Roman" w:hAnsi="Times New Roman" w:cs="Times New Roman"/>
                <w:sz w:val="28"/>
                <w:szCs w:val="28"/>
              </w:rPr>
              <w:t>число выбывших (чел.)</w:t>
            </w:r>
          </w:p>
        </w:tc>
        <w:tc>
          <w:tcPr>
            <w:tcW w:w="993"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1188</w:t>
            </w:r>
          </w:p>
        </w:tc>
        <w:tc>
          <w:tcPr>
            <w:tcW w:w="992"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1183</w:t>
            </w:r>
          </w:p>
        </w:tc>
        <w:tc>
          <w:tcPr>
            <w:tcW w:w="850"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23,2</w:t>
            </w:r>
          </w:p>
        </w:tc>
        <w:tc>
          <w:tcPr>
            <w:tcW w:w="851"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22,9</w:t>
            </w:r>
          </w:p>
        </w:tc>
        <w:tc>
          <w:tcPr>
            <w:tcW w:w="1134"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100,4</w:t>
            </w:r>
          </w:p>
        </w:tc>
      </w:tr>
      <w:tr w:rsidR="00F8103D" w:rsidRPr="00926D80" w:rsidTr="00F8103D">
        <w:tc>
          <w:tcPr>
            <w:tcW w:w="5103" w:type="dxa"/>
          </w:tcPr>
          <w:p w:rsidR="00F8103D" w:rsidRPr="00926D80" w:rsidRDefault="00F8103D" w:rsidP="00F8103D">
            <w:pPr>
              <w:spacing w:after="0" w:line="240" w:lineRule="auto"/>
              <w:rPr>
                <w:rFonts w:ascii="Times New Roman" w:hAnsi="Times New Roman" w:cs="Times New Roman"/>
                <w:sz w:val="28"/>
                <w:szCs w:val="28"/>
              </w:rPr>
            </w:pPr>
            <w:r w:rsidRPr="00926D80">
              <w:rPr>
                <w:rFonts w:ascii="Times New Roman" w:hAnsi="Times New Roman" w:cs="Times New Roman"/>
                <w:sz w:val="28"/>
                <w:szCs w:val="28"/>
              </w:rPr>
              <w:t xml:space="preserve">миграционный прирост (+), снижение (-) (чел.) </w:t>
            </w:r>
          </w:p>
        </w:tc>
        <w:tc>
          <w:tcPr>
            <w:tcW w:w="993"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-433</w:t>
            </w:r>
          </w:p>
        </w:tc>
        <w:tc>
          <w:tcPr>
            <w:tcW w:w="992"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-433</w:t>
            </w:r>
          </w:p>
        </w:tc>
        <w:tc>
          <w:tcPr>
            <w:tcW w:w="850"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-8,4</w:t>
            </w:r>
          </w:p>
        </w:tc>
        <w:tc>
          <w:tcPr>
            <w:tcW w:w="851"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-8,4</w:t>
            </w:r>
          </w:p>
        </w:tc>
        <w:tc>
          <w:tcPr>
            <w:tcW w:w="1134" w:type="dxa"/>
          </w:tcPr>
          <w:p w:rsidR="00F8103D" w:rsidRPr="00926D80" w:rsidRDefault="00F8103D" w:rsidP="00F8103D">
            <w:pPr>
              <w:spacing w:after="0" w:line="240" w:lineRule="auto"/>
              <w:jc w:val="center"/>
              <w:rPr>
                <w:rFonts w:ascii="Times New Roman" w:hAnsi="Times New Roman" w:cs="Times New Roman"/>
                <w:sz w:val="28"/>
                <w:szCs w:val="28"/>
              </w:rPr>
            </w:pPr>
            <w:r w:rsidRPr="00926D80">
              <w:rPr>
                <w:rFonts w:ascii="Times New Roman" w:hAnsi="Times New Roman" w:cs="Times New Roman"/>
                <w:sz w:val="28"/>
                <w:szCs w:val="28"/>
              </w:rPr>
              <w:t>100</w:t>
            </w:r>
          </w:p>
        </w:tc>
      </w:tr>
    </w:tbl>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w:t>
      </w:r>
    </w:p>
    <w:p w:rsidR="00F8103D" w:rsidRPr="00926D80" w:rsidRDefault="00F8103D" w:rsidP="00F8103D">
      <w:pPr>
        <w:spacing w:after="0" w:line="240" w:lineRule="auto"/>
        <w:jc w:val="both"/>
        <w:rPr>
          <w:rFonts w:ascii="Times New Roman" w:hAnsi="Times New Roman" w:cs="Times New Roman"/>
          <w:i/>
          <w:sz w:val="28"/>
          <w:szCs w:val="28"/>
        </w:rPr>
      </w:pPr>
      <w:r w:rsidRPr="00926D80">
        <w:rPr>
          <w:rFonts w:ascii="Times New Roman" w:hAnsi="Times New Roman" w:cs="Times New Roman"/>
          <w:sz w:val="28"/>
          <w:szCs w:val="28"/>
        </w:rPr>
        <w:t xml:space="preserve">        В 2018 году  по оценке в Соль-Илецком городском округе наблюдался миграционный отток  населения. Миграционное снижение (превышение числа выбывших над числом прибывших) составило 433 человека. В Соль-Илецкий городской округ по оценке прибыло  755 человек, выбыло 1188 человек.</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Общий миграционный оборот (сумма прибывших и выбывших) в целом по городскому округу в 2018 году  составил 1943 человека </w:t>
      </w:r>
      <w:r w:rsidRPr="00926D80">
        <w:rPr>
          <w:rFonts w:ascii="Times New Roman" w:hAnsi="Times New Roman" w:cs="Times New Roman"/>
          <w:i/>
          <w:sz w:val="28"/>
          <w:szCs w:val="28"/>
        </w:rPr>
        <w:t>(за 2017 год 1933 человека).</w:t>
      </w:r>
    </w:p>
    <w:p w:rsidR="000F53CB" w:rsidRPr="00926D80" w:rsidRDefault="000F53CB" w:rsidP="00751CDE">
      <w:pPr>
        <w:pStyle w:val="ConsPlusNonformat"/>
        <w:widowControl/>
        <w:tabs>
          <w:tab w:val="left" w:pos="720"/>
        </w:tabs>
        <w:ind w:firstLine="709"/>
        <w:jc w:val="center"/>
        <w:rPr>
          <w:rFonts w:ascii="Times New Roman" w:hAnsi="Times New Roman" w:cs="Times New Roman"/>
          <w:b/>
          <w:sz w:val="28"/>
          <w:szCs w:val="28"/>
        </w:rPr>
      </w:pPr>
    </w:p>
    <w:p w:rsidR="00273965" w:rsidRPr="00926D80" w:rsidRDefault="00273965" w:rsidP="00273965">
      <w:pPr>
        <w:jc w:val="center"/>
        <w:rPr>
          <w:rFonts w:ascii="Times New Roman" w:hAnsi="Times New Roman" w:cs="Times New Roman"/>
          <w:b/>
          <w:sz w:val="28"/>
          <w:szCs w:val="28"/>
        </w:rPr>
      </w:pPr>
      <w:r w:rsidRPr="00926D80">
        <w:rPr>
          <w:rFonts w:ascii="Times New Roman" w:hAnsi="Times New Roman" w:cs="Times New Roman"/>
          <w:b/>
          <w:sz w:val="28"/>
          <w:szCs w:val="28"/>
        </w:rPr>
        <w:t>Рынок труда</w:t>
      </w:r>
    </w:p>
    <w:p w:rsidR="00F8103D" w:rsidRPr="00926D80" w:rsidRDefault="00273965"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w:t>
      </w:r>
      <w:r w:rsidR="00F8103D" w:rsidRPr="00926D80">
        <w:rPr>
          <w:color w:val="000000"/>
          <w:sz w:val="28"/>
          <w:szCs w:val="28"/>
        </w:rPr>
        <w:t xml:space="preserve">        </w:t>
      </w:r>
      <w:r w:rsidR="00F8103D" w:rsidRPr="00926D80">
        <w:rPr>
          <w:rFonts w:ascii="Times New Roman" w:hAnsi="Times New Roman" w:cs="Times New Roman"/>
          <w:sz w:val="28"/>
          <w:szCs w:val="28"/>
        </w:rPr>
        <w:t>За отчетный период в центр занятости населения Соль-Илецкого района (далее - центр занятости) количество заявлений граждан о предоставлении государственных услуг по всем вопросам, связанным с трудоустройством принято  от  11601 человек (включая обращения граждан в электронном виде - 8378; при личном посещении - 3223),  из них  1110 человек (2017 год - 1187 чел) были поставлены на учет</w:t>
      </w:r>
      <w:r w:rsidR="00F8103D" w:rsidRPr="00926D80">
        <w:rPr>
          <w:rFonts w:ascii="Times New Roman" w:hAnsi="Times New Roman" w:cs="Times New Roman"/>
          <w:b/>
          <w:sz w:val="28"/>
          <w:szCs w:val="28"/>
        </w:rPr>
        <w:t xml:space="preserve"> </w:t>
      </w:r>
      <w:r w:rsidR="00F8103D" w:rsidRPr="00926D80">
        <w:rPr>
          <w:rFonts w:ascii="Times New Roman" w:hAnsi="Times New Roman" w:cs="Times New Roman"/>
          <w:sz w:val="28"/>
          <w:szCs w:val="28"/>
        </w:rPr>
        <w:t>в качестве ищущих работу.</w:t>
      </w:r>
      <w:r w:rsidR="00F8103D" w:rsidRPr="00926D80">
        <w:rPr>
          <w:rFonts w:ascii="Times New Roman" w:hAnsi="Times New Roman" w:cs="Times New Roman"/>
          <w:color w:val="FF0000"/>
          <w:sz w:val="28"/>
          <w:szCs w:val="28"/>
        </w:rPr>
        <w:t xml:space="preserve"> </w:t>
      </w:r>
      <w:r w:rsidR="00F8103D" w:rsidRPr="00926D80">
        <w:rPr>
          <w:rFonts w:ascii="Times New Roman" w:hAnsi="Times New Roman" w:cs="Times New Roman"/>
          <w:sz w:val="28"/>
          <w:szCs w:val="28"/>
        </w:rPr>
        <w:t>Все они  являются гражданами в трудоспособном возрасте. Остальные получили консультации по различным вопросам трудоустройства.</w:t>
      </w:r>
    </w:p>
    <w:p w:rsidR="00F8103D" w:rsidRPr="00926D80" w:rsidRDefault="00F8103D" w:rsidP="00F8103D">
      <w:pPr>
        <w:pStyle w:val="aa"/>
        <w:spacing w:after="0"/>
        <w:jc w:val="both"/>
        <w:rPr>
          <w:sz w:val="28"/>
          <w:szCs w:val="28"/>
        </w:rPr>
      </w:pPr>
      <w:r w:rsidRPr="00926D80">
        <w:rPr>
          <w:sz w:val="28"/>
          <w:szCs w:val="28"/>
        </w:rPr>
        <w:t xml:space="preserve">          В структуре поставленных на учет в центре занятости женщины составляют -  561</w:t>
      </w:r>
      <w:r w:rsidRPr="00926D80">
        <w:rPr>
          <w:color w:val="FF0000"/>
          <w:sz w:val="28"/>
          <w:szCs w:val="28"/>
        </w:rPr>
        <w:t xml:space="preserve"> </w:t>
      </w:r>
      <w:r w:rsidRPr="00926D80">
        <w:rPr>
          <w:sz w:val="28"/>
          <w:szCs w:val="28"/>
        </w:rPr>
        <w:t>чел. или  51 % к числу незанятых граждан, поставленных на учет.</w:t>
      </w:r>
    </w:p>
    <w:p w:rsidR="00F8103D" w:rsidRPr="00926D80" w:rsidRDefault="00F8103D" w:rsidP="00F8103D">
      <w:pPr>
        <w:pStyle w:val="aa"/>
        <w:spacing w:after="0"/>
        <w:jc w:val="both"/>
        <w:rPr>
          <w:sz w:val="28"/>
          <w:szCs w:val="28"/>
        </w:rPr>
      </w:pPr>
      <w:r w:rsidRPr="00926D80">
        <w:rPr>
          <w:sz w:val="28"/>
          <w:szCs w:val="28"/>
        </w:rPr>
        <w:tab/>
        <w:t xml:space="preserve">За  2018 год  признано безработными  721 человек (2017 г. – 799 человек).  </w:t>
      </w:r>
    </w:p>
    <w:p w:rsidR="00F8103D" w:rsidRPr="00926D80" w:rsidRDefault="00F8103D" w:rsidP="00F8103D">
      <w:pPr>
        <w:pStyle w:val="aa"/>
        <w:spacing w:after="0"/>
        <w:jc w:val="both"/>
        <w:rPr>
          <w:sz w:val="28"/>
          <w:szCs w:val="28"/>
        </w:rPr>
      </w:pPr>
      <w:r w:rsidRPr="00926D80">
        <w:rPr>
          <w:sz w:val="28"/>
          <w:szCs w:val="28"/>
        </w:rPr>
        <w:t xml:space="preserve">           По состоянию на 01 января  2019 года, численность  граждан имеющих статус безработного, состоящих на учете в центре занятости  составила 390 чел., что составляет 85 %  соответствующего периода прошлого года (2017 г. – 459 чел.), из них уволенных по собственному желанию 237 чел, по сокращению штата – 31 чел.  Работали по рабочим профессиям – 231, по профессии служащего - 144. Официальный уровень безработицы составляет 1,61% от экономически активного населения.</w:t>
      </w:r>
    </w:p>
    <w:p w:rsidR="00F8103D" w:rsidRPr="00926D80" w:rsidRDefault="00F8103D" w:rsidP="00F8103D">
      <w:pPr>
        <w:pStyle w:val="aa"/>
        <w:spacing w:after="0"/>
        <w:jc w:val="both"/>
        <w:rPr>
          <w:sz w:val="28"/>
          <w:szCs w:val="28"/>
        </w:rPr>
      </w:pPr>
      <w:r w:rsidRPr="00926D80">
        <w:rPr>
          <w:sz w:val="28"/>
          <w:szCs w:val="28"/>
        </w:rPr>
        <w:t xml:space="preserve">            За  отчетный период  2018 года предприятиями всех форм собственности было заявлено - 2153 вакансии.</w:t>
      </w:r>
    </w:p>
    <w:p w:rsidR="00F8103D" w:rsidRPr="00926D80" w:rsidRDefault="00F8103D" w:rsidP="00F8103D">
      <w:pPr>
        <w:pStyle w:val="aa"/>
        <w:spacing w:after="0"/>
        <w:jc w:val="both"/>
        <w:rPr>
          <w:color w:val="000000"/>
          <w:sz w:val="28"/>
          <w:szCs w:val="28"/>
        </w:rPr>
      </w:pPr>
      <w:r w:rsidRPr="00926D80">
        <w:rPr>
          <w:sz w:val="28"/>
          <w:szCs w:val="28"/>
        </w:rPr>
        <w:t xml:space="preserve">         Формирование банка данных о наличии свободных рабочих мест производится путем приема вакансий от работодателей (сведения о наличии свободных рабочих мест), в ежемесячных отчетах.</w:t>
      </w:r>
    </w:p>
    <w:p w:rsidR="00F8103D" w:rsidRPr="00926D80" w:rsidRDefault="00F8103D" w:rsidP="00F8103D">
      <w:pPr>
        <w:pStyle w:val="aa"/>
        <w:tabs>
          <w:tab w:val="left" w:pos="709"/>
        </w:tabs>
        <w:spacing w:after="0"/>
        <w:jc w:val="both"/>
        <w:rPr>
          <w:color w:val="000000"/>
          <w:sz w:val="28"/>
          <w:szCs w:val="28"/>
        </w:rPr>
      </w:pPr>
      <w:r w:rsidRPr="00926D80">
        <w:rPr>
          <w:color w:val="000000"/>
          <w:sz w:val="28"/>
          <w:szCs w:val="28"/>
        </w:rPr>
        <w:t xml:space="preserve">         Средняя продолжительность существования вакансий на 01.01.2019 года составит 1 месяц.</w:t>
      </w:r>
    </w:p>
    <w:p w:rsidR="00F8103D" w:rsidRPr="00926D80" w:rsidRDefault="00F8103D" w:rsidP="00F8103D">
      <w:pPr>
        <w:pStyle w:val="aa"/>
        <w:tabs>
          <w:tab w:val="left" w:pos="709"/>
        </w:tabs>
        <w:spacing w:after="0"/>
        <w:jc w:val="both"/>
        <w:rPr>
          <w:color w:val="000000"/>
          <w:sz w:val="28"/>
          <w:szCs w:val="28"/>
        </w:rPr>
      </w:pPr>
      <w:r w:rsidRPr="00926D80">
        <w:rPr>
          <w:color w:val="000000"/>
          <w:sz w:val="28"/>
          <w:szCs w:val="28"/>
        </w:rPr>
        <w:t xml:space="preserve">         В результате проведенных мероприятий на вакантные рабочие места за отчетный период  2018 года трудоустроено</w:t>
      </w:r>
      <w:r w:rsidRPr="00926D80">
        <w:rPr>
          <w:color w:val="FF0000"/>
          <w:sz w:val="28"/>
          <w:szCs w:val="28"/>
        </w:rPr>
        <w:t xml:space="preserve"> </w:t>
      </w:r>
      <w:r w:rsidRPr="00926D80">
        <w:rPr>
          <w:sz w:val="28"/>
          <w:szCs w:val="28"/>
        </w:rPr>
        <w:t>623 чел (2017 год – 628 ч</w:t>
      </w:r>
      <w:r w:rsidRPr="00926D80">
        <w:rPr>
          <w:color w:val="000000"/>
          <w:sz w:val="28"/>
          <w:szCs w:val="28"/>
        </w:rPr>
        <w:t>ел</w:t>
      </w:r>
      <w:r w:rsidRPr="00926D80">
        <w:rPr>
          <w:sz w:val="28"/>
          <w:szCs w:val="28"/>
        </w:rPr>
        <w:t xml:space="preserve">.)     </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За отчетный период  2018 г. как при непосредственном обращении в центр занятости, так и через средства массовой информации, а так при выдаче справок, было проинформировано  27753 </w:t>
      </w:r>
      <w:r w:rsidRPr="00926D80">
        <w:rPr>
          <w:rFonts w:ascii="Times New Roman" w:hAnsi="Times New Roman" w:cs="Times New Roman"/>
          <w:color w:val="FF0000"/>
          <w:sz w:val="28"/>
          <w:szCs w:val="28"/>
        </w:rPr>
        <w:t xml:space="preserve"> </w:t>
      </w:r>
      <w:r w:rsidRPr="00926D80">
        <w:rPr>
          <w:rFonts w:ascii="Times New Roman" w:hAnsi="Times New Roman" w:cs="Times New Roman"/>
          <w:sz w:val="28"/>
          <w:szCs w:val="28"/>
        </w:rPr>
        <w:t xml:space="preserve">чел.   </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За 2018 год проведено 22 мини-ярмарки вакансий постоянных и временных рабочих мест.</w:t>
      </w:r>
    </w:p>
    <w:p w:rsidR="00F8103D" w:rsidRPr="00926D80" w:rsidRDefault="00F8103D" w:rsidP="00F8103D">
      <w:pPr>
        <w:pStyle w:val="aa"/>
        <w:spacing w:after="0"/>
        <w:ind w:firstLine="567"/>
        <w:jc w:val="both"/>
        <w:rPr>
          <w:sz w:val="28"/>
          <w:szCs w:val="28"/>
        </w:rPr>
      </w:pPr>
      <w:r w:rsidRPr="00926D80">
        <w:rPr>
          <w:sz w:val="28"/>
          <w:szCs w:val="28"/>
        </w:rPr>
        <w:t>Количество посетивших граждан составило 494 человека. Число трудоустроенных граждан, посетивших ярмарки составило 8 человек.</w:t>
      </w:r>
    </w:p>
    <w:p w:rsidR="00F8103D" w:rsidRPr="00926D80" w:rsidRDefault="00F8103D" w:rsidP="00F8103D">
      <w:pPr>
        <w:pStyle w:val="aa"/>
        <w:spacing w:after="0"/>
        <w:ind w:firstLine="567"/>
        <w:jc w:val="both"/>
        <w:rPr>
          <w:sz w:val="28"/>
          <w:szCs w:val="28"/>
        </w:rPr>
      </w:pPr>
      <w:r w:rsidRPr="00926D80">
        <w:rPr>
          <w:sz w:val="28"/>
          <w:szCs w:val="28"/>
        </w:rPr>
        <w:t>Согласно утвержденному плану совместных мероприятий органов труда и занятости населения и исправительных учреждений УФСИН России по Оренбургской области за 2018 год были проведены дни службы занятости и  информирования,  профессиональной ориентации в ФКУ КП-12 и ФКУ ИК-6 – четыре встречи.</w:t>
      </w:r>
    </w:p>
    <w:p w:rsidR="00F8103D" w:rsidRPr="00926D80" w:rsidRDefault="00F8103D" w:rsidP="00F8103D">
      <w:pPr>
        <w:pStyle w:val="aa"/>
        <w:spacing w:after="0"/>
        <w:jc w:val="both"/>
        <w:rPr>
          <w:sz w:val="28"/>
          <w:szCs w:val="28"/>
        </w:rPr>
      </w:pPr>
      <w:r w:rsidRPr="00926D80">
        <w:rPr>
          <w:sz w:val="28"/>
          <w:szCs w:val="28"/>
        </w:rPr>
        <w:t xml:space="preserve">          Для проведения работы, среди безработных и лиц, нуждающихся в социальной защите,   центром занятости населения за  12 месяцев 2018</w:t>
      </w:r>
      <w:r w:rsidRPr="00926D80">
        <w:rPr>
          <w:b/>
          <w:sz w:val="28"/>
          <w:szCs w:val="28"/>
        </w:rPr>
        <w:t xml:space="preserve"> </w:t>
      </w:r>
      <w:r w:rsidRPr="00926D80">
        <w:rPr>
          <w:sz w:val="28"/>
          <w:szCs w:val="28"/>
        </w:rPr>
        <w:t>года  получили государственную услугу по профессиональной ориентации  677 чел (2017 год -  1009 чел.), из них безработных граждан –  446 чел.</w:t>
      </w:r>
    </w:p>
    <w:p w:rsidR="00F8103D" w:rsidRPr="00926D80" w:rsidRDefault="00F8103D" w:rsidP="00F8103D">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За отчетный период   2018г.  - 85 человек получили психологическую поддержку  из числа безработных граждан (2017год -110 чел), из них женщин 49 – чел, жители с/м – 52 чел, молодежь – 3чел;  госуслугу по социальной адаптации  - 85 человек (2017 год -109 чел), из них женщин – 42 чел., жители с/м – 46чел., молодежь – 5. </w:t>
      </w:r>
    </w:p>
    <w:p w:rsidR="00F8103D" w:rsidRPr="00926D80" w:rsidRDefault="00F8103D" w:rsidP="00F8103D">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За 2018 год  центром занятости населения из числа  безработных граждан было направлено на обучение – 29чел.(2017г - 33</w:t>
      </w:r>
      <w:r w:rsidRPr="00926D80">
        <w:rPr>
          <w:rFonts w:ascii="Times New Roman" w:hAnsi="Times New Roman" w:cs="Times New Roman"/>
          <w:b/>
          <w:sz w:val="28"/>
          <w:szCs w:val="28"/>
        </w:rPr>
        <w:t xml:space="preserve"> </w:t>
      </w:r>
      <w:r w:rsidRPr="00926D80">
        <w:rPr>
          <w:rFonts w:ascii="Times New Roman" w:hAnsi="Times New Roman" w:cs="Times New Roman"/>
          <w:sz w:val="28"/>
          <w:szCs w:val="28"/>
        </w:rPr>
        <w:t xml:space="preserve">чел). Из общего количества направленных на обучение  женщины составляют - 5 человек, молодежь – 6 человек,  жители сельской местности — 14 человек. </w:t>
      </w:r>
    </w:p>
    <w:p w:rsidR="00F8103D" w:rsidRPr="00926D80" w:rsidRDefault="00F8103D" w:rsidP="00F8103D">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 Еженедельно специалистами центра занятости проводился мониторинг о состоянии занятости  на предприятиях, организациях Соль-Илецкого района, которые могут оказать  негативное влияние на ситуацию  на рынке труда. </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За  </w:t>
      </w:r>
      <w:r w:rsidRPr="00926D80">
        <w:rPr>
          <w:rFonts w:ascii="Times New Roman" w:hAnsi="Times New Roman" w:cs="Times New Roman"/>
          <w:color w:val="000000"/>
          <w:sz w:val="28"/>
          <w:szCs w:val="28"/>
        </w:rPr>
        <w:t>отчетный период 2018 года от  предприятий и организаций  были приняты сведения о высвобождении работников</w:t>
      </w:r>
      <w:r w:rsidRPr="00926D80">
        <w:rPr>
          <w:rFonts w:ascii="Times New Roman" w:hAnsi="Times New Roman" w:cs="Times New Roman"/>
          <w:sz w:val="28"/>
          <w:szCs w:val="28"/>
        </w:rPr>
        <w:t>:</w:t>
      </w:r>
    </w:p>
    <w:p w:rsidR="00F8103D" w:rsidRPr="00926D80" w:rsidRDefault="00F8103D" w:rsidP="00F8103D">
      <w:pPr>
        <w:spacing w:after="0" w:line="240" w:lineRule="auto"/>
        <w:jc w:val="both"/>
        <w:rPr>
          <w:rFonts w:ascii="Times New Roman" w:hAnsi="Times New Roman" w:cs="Times New Roman"/>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6"/>
        <w:gridCol w:w="2365"/>
        <w:gridCol w:w="1747"/>
        <w:gridCol w:w="851"/>
        <w:gridCol w:w="1701"/>
        <w:gridCol w:w="1134"/>
        <w:gridCol w:w="1111"/>
      </w:tblGrid>
      <w:tr w:rsidR="00F8103D" w:rsidRPr="00926D80" w:rsidTr="00F8103D">
        <w:trPr>
          <w:trHeight w:val="1470"/>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w:t>
            </w:r>
          </w:p>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п/п</w:t>
            </w:r>
          </w:p>
        </w:tc>
        <w:tc>
          <w:tcPr>
            <w:tcW w:w="1232"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Наименование предприятия</w:t>
            </w:r>
          </w:p>
        </w:tc>
        <w:tc>
          <w:tcPr>
            <w:tcW w:w="910"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Сокращение численности работников (чел)</w:t>
            </w:r>
          </w:p>
        </w:tc>
        <w:tc>
          <w:tcPr>
            <w:tcW w:w="443"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Численность работников находящихся в простое по вине работодателя (чел)</w:t>
            </w:r>
          </w:p>
        </w:tc>
        <w:tc>
          <w:tcPr>
            <w:tcW w:w="886"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Численность работников работающих неполное рабочее время по инициативе работодателя (чел)</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Численность работников находящихся в отпусках без сохранения зарплаты (чел)</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О не выплате выходн. пособия, предусмотренное ст.178 ТК РФ</w:t>
            </w:r>
          </w:p>
        </w:tc>
      </w:tr>
      <w:tr w:rsidR="00F8103D" w:rsidRPr="00926D80" w:rsidTr="00F8103D">
        <w:trPr>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w:t>
            </w:r>
          </w:p>
        </w:tc>
        <w:tc>
          <w:tcPr>
            <w:tcW w:w="1232"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Филиал ПАО «Сбербанк России» Оренбургское отделение №8623</w:t>
            </w:r>
          </w:p>
        </w:tc>
        <w:tc>
          <w:tcPr>
            <w:tcW w:w="910"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 1чел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30.03.2018.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высвобожден</w:t>
            </w:r>
          </w:p>
        </w:tc>
        <w:tc>
          <w:tcPr>
            <w:tcW w:w="443"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before="100" w:beforeAutospacing="1"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2</w:t>
            </w:r>
          </w:p>
        </w:tc>
        <w:tc>
          <w:tcPr>
            <w:tcW w:w="1232"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ГУП Оренбургской области «Соль-Илецкий лесхоз» </w:t>
            </w:r>
          </w:p>
        </w:tc>
        <w:tc>
          <w:tcPr>
            <w:tcW w:w="910"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p w:rsidR="00F8103D" w:rsidRPr="00926D80" w:rsidRDefault="00F8103D" w:rsidP="00F8103D">
            <w:pPr>
              <w:spacing w:after="0" w:line="240" w:lineRule="auto"/>
              <w:jc w:val="both"/>
              <w:rPr>
                <w:rFonts w:ascii="Times New Roman" w:hAnsi="Times New Roman" w:cs="Times New Roman"/>
                <w:sz w:val="28"/>
                <w:szCs w:val="28"/>
              </w:rPr>
            </w:pPr>
          </w:p>
          <w:p w:rsidR="00F8103D" w:rsidRPr="00926D80" w:rsidRDefault="00F8103D" w:rsidP="00F8103D">
            <w:pPr>
              <w:spacing w:after="0" w:line="240" w:lineRule="auto"/>
              <w:ind w:right="-28"/>
              <w:jc w:val="both"/>
              <w:rPr>
                <w:rFonts w:ascii="Times New Roman" w:hAnsi="Times New Roman" w:cs="Times New Roman"/>
                <w:sz w:val="28"/>
                <w:szCs w:val="28"/>
              </w:rPr>
            </w:pPr>
          </w:p>
        </w:tc>
        <w:tc>
          <w:tcPr>
            <w:tcW w:w="443"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9 (сокращенный 4-х ч. рабочий день) в</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период 01.02.18 по 30.04.18</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1213"/>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3</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МУП «БИО»</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 1 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31.03.2018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высвобожден</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1213"/>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4</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ООО «Коммунальный расчетно-кассовый центр»</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 1 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26.03.2018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высвобожден</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5</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ООО «Руссоль»</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 1 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16.04.2018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трудоустроен в данной орг-ции на другое рабочее место</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6</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ГБУЗ «ГБ г.Соль-Илецк»</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-2чел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31.07.2018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высвобождены</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7</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ООО «Руссоль»</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 1 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31.07.2018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фактически высвобожден</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8</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ИП Катюха М.А.</w:t>
            </w:r>
          </w:p>
          <w:p w:rsidR="00F8103D" w:rsidRPr="00926D80" w:rsidRDefault="00F8103D" w:rsidP="00F8103D">
            <w:pPr>
              <w:spacing w:after="0" w:line="240" w:lineRule="auto"/>
              <w:jc w:val="both"/>
              <w:rPr>
                <w:rFonts w:ascii="Times New Roman" w:hAnsi="Times New Roman" w:cs="Times New Roman"/>
                <w:b/>
                <w:sz w:val="28"/>
                <w:szCs w:val="28"/>
              </w:rPr>
            </w:pPr>
            <w:r w:rsidRPr="00926D80">
              <w:rPr>
                <w:rFonts w:ascii="Times New Roman" w:hAnsi="Times New Roman" w:cs="Times New Roman"/>
                <w:b/>
                <w:sz w:val="28"/>
                <w:szCs w:val="28"/>
              </w:rPr>
              <w:t>Нарушение сроков подачи сведений</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Сведения подали 06.06.18, а срок по сокращению 13.06.18</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Сокр-1чел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13.06.18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фактически высвобожден.</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9</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ГУП «Оренбургремдорстрой» Соль-Илецкое ДУ</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Сокр-8чел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13.07.2018-30.07.2018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По факту </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высвоб 7чел.</w:t>
            </w:r>
          </w:p>
          <w:p w:rsidR="00F8103D" w:rsidRPr="00926D80" w:rsidRDefault="00F8103D" w:rsidP="00F8103D">
            <w:pPr>
              <w:spacing w:after="0" w:line="240" w:lineRule="auto"/>
              <w:jc w:val="both"/>
              <w:rPr>
                <w:rFonts w:ascii="Times New Roman" w:hAnsi="Times New Roman" w:cs="Times New Roman"/>
                <w:sz w:val="28"/>
                <w:szCs w:val="28"/>
              </w:rPr>
            </w:pP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10</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МОБУ «Трудовая СОШ»</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Сокр-1чел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01.07.2018.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По факту высвобожден</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11</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ГУП Оренбургской области «»Соль-Илецкий лесхоз»</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 1 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10.09.2018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трудоустроен в данной орг-ции на другое рабочее место</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12</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Соль-Илецкое ММПП ЖКХ</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с 04.09.18 по 14.09.2018 - 18 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2 чел уволены по собст.желан; 14ч трудоустроены в данной организации;</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2 чел высвобождены</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13</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ГБУЗ «Бюро судебно-медицинской экспертизы»</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-1чел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31.10.2018.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трудоустроен на др.</w:t>
            </w:r>
            <w:r w:rsidR="0026760D">
              <w:rPr>
                <w:rFonts w:ascii="Times New Roman" w:hAnsi="Times New Roman" w:cs="Times New Roman"/>
                <w:sz w:val="28"/>
                <w:szCs w:val="28"/>
              </w:rPr>
              <w:t xml:space="preserve"> </w:t>
            </w:r>
            <w:r w:rsidRPr="00926D80">
              <w:rPr>
                <w:rFonts w:ascii="Times New Roman" w:hAnsi="Times New Roman" w:cs="Times New Roman"/>
                <w:sz w:val="28"/>
                <w:szCs w:val="28"/>
              </w:rPr>
              <w:t>должность.</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14</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Филиал ПАО «Сбербанк» Оренбургское отделение №8623</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Сокр-1чел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26.09.2018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трудоустроен в данной орг-ции на другое рабочее место</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15</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ОАО «Энергосбыт Плюс»</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Сокр-1чел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03.10.2018.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трудоустроена на др.</w:t>
            </w:r>
            <w:r w:rsidR="0026760D">
              <w:rPr>
                <w:rFonts w:ascii="Times New Roman" w:hAnsi="Times New Roman" w:cs="Times New Roman"/>
                <w:sz w:val="28"/>
                <w:szCs w:val="28"/>
              </w:rPr>
              <w:t xml:space="preserve"> </w:t>
            </w:r>
            <w:r w:rsidRPr="00926D80">
              <w:rPr>
                <w:rFonts w:ascii="Times New Roman" w:hAnsi="Times New Roman" w:cs="Times New Roman"/>
                <w:sz w:val="28"/>
                <w:szCs w:val="28"/>
              </w:rPr>
              <w:t>должность.</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16</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ООО "Руссоль"</w:t>
            </w:r>
          </w:p>
          <w:p w:rsidR="00F8103D" w:rsidRPr="00926D80" w:rsidRDefault="00F8103D" w:rsidP="00F8103D">
            <w:pPr>
              <w:spacing w:after="0" w:line="240" w:lineRule="auto"/>
              <w:jc w:val="both"/>
              <w:rPr>
                <w:rFonts w:ascii="Times New Roman" w:hAnsi="Times New Roman" w:cs="Times New Roman"/>
                <w:sz w:val="28"/>
                <w:szCs w:val="28"/>
              </w:rPr>
            </w:pP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19.12.2018г</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3 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все высвобождены</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17</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АО "Форвард"</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21.11.2018г</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5 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все высвобождены</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18</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МБУК «ЦКР» МО Соль-Илецкого городского округа</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31.12.2018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3чел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переведены в др.</w:t>
            </w:r>
            <w:r w:rsidR="0026760D">
              <w:rPr>
                <w:rFonts w:ascii="Times New Roman" w:hAnsi="Times New Roman" w:cs="Times New Roman"/>
                <w:sz w:val="28"/>
                <w:szCs w:val="28"/>
              </w:rPr>
              <w:t xml:space="preserve"> </w:t>
            </w:r>
            <w:r w:rsidRPr="00926D80">
              <w:rPr>
                <w:rFonts w:ascii="Times New Roman" w:hAnsi="Times New Roman" w:cs="Times New Roman"/>
                <w:sz w:val="28"/>
                <w:szCs w:val="28"/>
              </w:rPr>
              <w:t>организацию</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19</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МБУК «Клуб досуга и творчества»</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31.12.2018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переведен в др.</w:t>
            </w:r>
            <w:r w:rsidR="0026760D">
              <w:rPr>
                <w:rFonts w:ascii="Times New Roman" w:hAnsi="Times New Roman" w:cs="Times New Roman"/>
                <w:sz w:val="28"/>
                <w:szCs w:val="28"/>
              </w:rPr>
              <w:t xml:space="preserve"> </w:t>
            </w:r>
            <w:r w:rsidRPr="00926D80">
              <w:rPr>
                <w:rFonts w:ascii="Times New Roman" w:hAnsi="Times New Roman" w:cs="Times New Roman"/>
                <w:sz w:val="28"/>
                <w:szCs w:val="28"/>
              </w:rPr>
              <w:t>организацию</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20</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МБУК «Клуб народного творчества»</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31.12.2018</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2чел.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факту переведены в др.</w:t>
            </w:r>
            <w:r w:rsidR="0026760D">
              <w:rPr>
                <w:rFonts w:ascii="Times New Roman" w:hAnsi="Times New Roman" w:cs="Times New Roman"/>
                <w:sz w:val="28"/>
                <w:szCs w:val="28"/>
              </w:rPr>
              <w:t xml:space="preserve"> </w:t>
            </w:r>
            <w:r w:rsidRPr="00926D80">
              <w:rPr>
                <w:rFonts w:ascii="Times New Roman" w:hAnsi="Times New Roman" w:cs="Times New Roman"/>
                <w:sz w:val="28"/>
                <w:szCs w:val="28"/>
              </w:rPr>
              <w:t>организацию</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21</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Редакция газеты «Илецкая Защита» Соль-Илецкий филиал ГУП Оренбургской области «Региональное информационное агенство «Оренбуржье»</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21.01.2019</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1чел</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22</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Филиал ПАО «Сбербанк» Оренбургское отделение №8623</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Сокр-1чел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18.02.2019</w:t>
            </w:r>
          </w:p>
          <w:p w:rsidR="00F8103D" w:rsidRPr="00926D80" w:rsidRDefault="00F8103D" w:rsidP="00F8103D">
            <w:pPr>
              <w:spacing w:after="0" w:line="240" w:lineRule="auto"/>
              <w:jc w:val="both"/>
              <w:rPr>
                <w:rFonts w:ascii="Times New Roman" w:hAnsi="Times New Roman" w:cs="Times New Roman"/>
                <w:sz w:val="28"/>
                <w:szCs w:val="28"/>
              </w:rPr>
            </w:pP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r w:rsidR="00F8103D" w:rsidRPr="00926D80" w:rsidTr="00F8103D">
        <w:trPr>
          <w:trHeight w:val="848"/>
          <w:tblCellSpacing w:w="0" w:type="dxa"/>
        </w:trPr>
        <w:tc>
          <w:tcPr>
            <w:tcW w:w="357"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23</w:t>
            </w:r>
          </w:p>
        </w:tc>
        <w:tc>
          <w:tcPr>
            <w:tcW w:w="1232"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ФКУ ИК-6 УФСИН России по Оренбургской области</w:t>
            </w:r>
          </w:p>
        </w:tc>
        <w:tc>
          <w:tcPr>
            <w:tcW w:w="910"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Сокр – 4чел</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04.02.2019г</w:t>
            </w:r>
          </w:p>
        </w:tc>
        <w:tc>
          <w:tcPr>
            <w:tcW w:w="443"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886" w:type="pct"/>
            <w:tcBorders>
              <w:top w:val="outset" w:sz="6" w:space="0" w:color="000000"/>
              <w:left w:val="outset" w:sz="6" w:space="0" w:color="000000"/>
              <w:bottom w:val="outset" w:sz="6" w:space="0" w:color="000000"/>
              <w:right w:val="outset" w:sz="6" w:space="0" w:color="000000"/>
            </w:tcBorders>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91"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c>
          <w:tcPr>
            <w:tcW w:w="579" w:type="pct"/>
            <w:tcBorders>
              <w:top w:val="outset" w:sz="6" w:space="0" w:color="000000"/>
              <w:left w:val="outset" w:sz="6" w:space="0" w:color="000000"/>
              <w:bottom w:val="outset" w:sz="6" w:space="0" w:color="000000"/>
              <w:right w:val="outset" w:sz="6" w:space="0" w:color="000000"/>
            </w:tcBorders>
            <w:hideMark/>
          </w:tcPr>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0</w:t>
            </w:r>
          </w:p>
        </w:tc>
      </w:tr>
    </w:tbl>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w:t>
      </w:r>
    </w:p>
    <w:p w:rsidR="00F8103D" w:rsidRPr="00926D80" w:rsidRDefault="00F8103D" w:rsidP="00F8103D">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w:t>
      </w:r>
      <w:r w:rsidRPr="00926D80">
        <w:rPr>
          <w:rFonts w:ascii="Times New Roman" w:hAnsi="Times New Roman" w:cs="Times New Roman"/>
          <w:color w:val="000000"/>
          <w:sz w:val="28"/>
          <w:szCs w:val="28"/>
        </w:rPr>
        <w:t>Данных о простое на организациях города и района в ЦЗН не поступало.</w:t>
      </w:r>
      <w:r w:rsidRPr="00926D80">
        <w:rPr>
          <w:rFonts w:ascii="Times New Roman" w:hAnsi="Times New Roman" w:cs="Times New Roman"/>
          <w:sz w:val="28"/>
          <w:szCs w:val="28"/>
        </w:rPr>
        <w:t xml:space="preserve">  </w:t>
      </w:r>
      <w:r w:rsidRPr="00926D80">
        <w:rPr>
          <w:rFonts w:ascii="Times New Roman" w:hAnsi="Times New Roman" w:cs="Times New Roman"/>
          <w:color w:val="000000"/>
          <w:sz w:val="28"/>
          <w:szCs w:val="28"/>
        </w:rPr>
        <w:t xml:space="preserve">ГУП Оренбургской области «Оренбургремдорстрой» Соль-Илецкое дорожное управление предоставило в центр занятости  информацию о возможном  введении режима неполного рабочего времени с 12.01.2019 г. (в целях  сохранения рабочих мест на предприятии). </w:t>
      </w:r>
      <w:r w:rsidRPr="00926D80">
        <w:rPr>
          <w:rFonts w:ascii="Times New Roman" w:hAnsi="Times New Roman" w:cs="Times New Roman"/>
          <w:sz w:val="28"/>
          <w:szCs w:val="28"/>
        </w:rPr>
        <w:t xml:space="preserve"> Предприятий, которые своевременно не предоставили в центр занятости информацию о наличии вакантных мест за декабрь 2018 года нет.</w:t>
      </w:r>
    </w:p>
    <w:p w:rsidR="00F8103D" w:rsidRPr="00926D80" w:rsidRDefault="00F8103D" w:rsidP="00F8103D">
      <w:pPr>
        <w:spacing w:after="0" w:line="240" w:lineRule="auto"/>
        <w:jc w:val="both"/>
        <w:rPr>
          <w:rFonts w:ascii="Times New Roman" w:hAnsi="Times New Roman" w:cs="Times New Roman"/>
          <w:color w:val="000000"/>
          <w:sz w:val="28"/>
          <w:szCs w:val="28"/>
        </w:rPr>
      </w:pPr>
      <w:r w:rsidRPr="00926D80">
        <w:rPr>
          <w:rFonts w:ascii="Times New Roman" w:hAnsi="Times New Roman" w:cs="Times New Roman"/>
          <w:sz w:val="28"/>
          <w:szCs w:val="28"/>
        </w:rPr>
        <w:t xml:space="preserve">           В отчетном периоде 2018 года специалистами центра проводилась работа </w:t>
      </w:r>
      <w:r w:rsidRPr="00926D80">
        <w:rPr>
          <w:rFonts w:ascii="Times New Roman" w:hAnsi="Times New Roman" w:cs="Times New Roman"/>
          <w:w w:val="106"/>
          <w:sz w:val="28"/>
          <w:szCs w:val="28"/>
        </w:rPr>
        <w:t xml:space="preserve"> по снижению неформальной занятости</w:t>
      </w:r>
      <w:r w:rsidRPr="00926D80">
        <w:rPr>
          <w:rFonts w:ascii="Times New Roman" w:hAnsi="Times New Roman" w:cs="Times New Roman"/>
          <w:sz w:val="28"/>
          <w:szCs w:val="28"/>
        </w:rPr>
        <w:t xml:space="preserve">  в округе. Была собрана информация от предприятий  и организаций  городского округа по официальному трудоустройству в количестве 856 человек.</w:t>
      </w:r>
    </w:p>
    <w:p w:rsidR="003D2A5D" w:rsidRPr="00926D80" w:rsidRDefault="003D2A5D" w:rsidP="008B245B">
      <w:pPr>
        <w:spacing w:after="0" w:line="240" w:lineRule="auto"/>
        <w:ind w:firstLine="709"/>
        <w:jc w:val="center"/>
        <w:rPr>
          <w:rFonts w:ascii="Times New Roman" w:hAnsi="Times New Roman" w:cs="Times New Roman"/>
          <w:b/>
          <w:sz w:val="28"/>
          <w:szCs w:val="28"/>
        </w:rPr>
      </w:pPr>
    </w:p>
    <w:p w:rsidR="008B245B" w:rsidRPr="00926D80" w:rsidRDefault="008B245B" w:rsidP="008B245B">
      <w:pPr>
        <w:spacing w:after="0" w:line="240" w:lineRule="auto"/>
        <w:ind w:firstLine="709"/>
        <w:jc w:val="center"/>
        <w:rPr>
          <w:rFonts w:ascii="Times New Roman" w:hAnsi="Times New Roman" w:cs="Times New Roman"/>
          <w:b/>
          <w:sz w:val="28"/>
          <w:szCs w:val="28"/>
        </w:rPr>
      </w:pPr>
      <w:r w:rsidRPr="00926D80">
        <w:rPr>
          <w:rFonts w:ascii="Times New Roman" w:hAnsi="Times New Roman" w:cs="Times New Roman"/>
          <w:b/>
          <w:sz w:val="28"/>
          <w:szCs w:val="28"/>
        </w:rPr>
        <w:t>Уровень развития транспортной, энергетической и коммуникационной инфраструктуры, финансовых институтов</w:t>
      </w:r>
    </w:p>
    <w:p w:rsidR="008B245B" w:rsidRPr="00926D80" w:rsidRDefault="008B245B" w:rsidP="008B245B">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8B245B" w:rsidRPr="00926D80" w:rsidRDefault="008B245B" w:rsidP="008B245B">
      <w:pPr>
        <w:autoSpaceDE w:val="0"/>
        <w:autoSpaceDN w:val="0"/>
        <w:adjustRightInd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Железнодорожная станция Илецк-1 является крупной узловой железнодорожной станцией в системе АО НК «Казахстан Темир Жолы», принимает и отправляет поезда по направлениям: Оренбург, Актюбинск, Уральск, которые далее следуют </w:t>
      </w:r>
      <w:r w:rsidR="00046273" w:rsidRPr="00926D80">
        <w:rPr>
          <w:rFonts w:ascii="Times New Roman" w:hAnsi="Times New Roman" w:cs="Times New Roman"/>
          <w:sz w:val="28"/>
          <w:szCs w:val="28"/>
        </w:rPr>
        <w:t>в</w:t>
      </w:r>
      <w:r w:rsidRPr="00926D80">
        <w:rPr>
          <w:rFonts w:ascii="Times New Roman" w:hAnsi="Times New Roman" w:cs="Times New Roman"/>
          <w:sz w:val="28"/>
          <w:szCs w:val="28"/>
        </w:rPr>
        <w:t xml:space="preserve"> Москву, Санкт-Петербург, Украину, города Сибири и Дальнего Востока, Средней Азии. Станция Илецк-1 является пограничным пунктом пропуска. </w:t>
      </w:r>
    </w:p>
    <w:p w:rsidR="008B245B" w:rsidRPr="00926D80" w:rsidRDefault="008B245B" w:rsidP="008B245B">
      <w:pPr>
        <w:autoSpaceDE w:val="0"/>
        <w:autoSpaceDN w:val="0"/>
        <w:adjustRightInd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Протяжённость железных дорог составляет </w:t>
      </w:r>
      <w:smartTag w:uri="urn:schemas-microsoft-com:office:smarttags" w:element="metricconverter">
        <w:smartTagPr>
          <w:attr w:name="ProductID" w:val="200 км"/>
        </w:smartTagPr>
        <w:r w:rsidRPr="00926D80">
          <w:rPr>
            <w:rFonts w:ascii="Times New Roman" w:hAnsi="Times New Roman" w:cs="Times New Roman"/>
            <w:sz w:val="28"/>
            <w:szCs w:val="28"/>
          </w:rPr>
          <w:t>200 км</w:t>
        </w:r>
      </w:smartTag>
      <w:r w:rsidRPr="00926D80">
        <w:rPr>
          <w:rFonts w:ascii="Times New Roman" w:hAnsi="Times New Roman" w:cs="Times New Roman"/>
          <w:sz w:val="28"/>
          <w:szCs w:val="28"/>
        </w:rPr>
        <w:t>. Ежегодный объём грузового потока около 1,4 млн. вагонов, пассажирских перевозок свыше 85 тыс. пассажиров.</w:t>
      </w:r>
    </w:p>
    <w:p w:rsidR="008B245B" w:rsidRPr="00926D80" w:rsidRDefault="008B245B" w:rsidP="008B245B">
      <w:pPr>
        <w:autoSpaceDE w:val="0"/>
        <w:autoSpaceDN w:val="0"/>
        <w:adjustRightInd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В Соль-Илецком </w:t>
      </w:r>
      <w:r w:rsidRPr="00926D80">
        <w:rPr>
          <w:rFonts w:ascii="Times New Roman" w:hAnsi="Times New Roman" w:cs="Times New Roman"/>
          <w:bCs/>
          <w:sz w:val="28"/>
          <w:szCs w:val="28"/>
        </w:rPr>
        <w:t xml:space="preserve">городском округе </w:t>
      </w:r>
      <w:r w:rsidRPr="00926D80">
        <w:rPr>
          <w:rFonts w:ascii="Times New Roman" w:hAnsi="Times New Roman" w:cs="Times New Roman"/>
          <w:sz w:val="28"/>
          <w:szCs w:val="28"/>
        </w:rPr>
        <w:t>функционируют подъездные пути для погрузки (отгрузки) вагонов промышленных предприятий:</w:t>
      </w:r>
    </w:p>
    <w:p w:rsidR="008B245B" w:rsidRPr="00926D80" w:rsidRDefault="008B245B" w:rsidP="008B245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ООО «Руссоль»;</w:t>
      </w:r>
    </w:p>
    <w:p w:rsidR="008B245B" w:rsidRPr="00926D80" w:rsidRDefault="008B245B" w:rsidP="008B245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Комбинаты государственного резерва «Светлый» и «Степной»;</w:t>
      </w:r>
    </w:p>
    <w:p w:rsidR="008B245B" w:rsidRPr="00926D80" w:rsidRDefault="008B245B" w:rsidP="008B245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Соль-Илецкий элеватор.</w:t>
      </w:r>
    </w:p>
    <w:p w:rsidR="008B245B" w:rsidRPr="00926D80" w:rsidRDefault="008B245B" w:rsidP="008B245B">
      <w:pPr>
        <w:autoSpaceDE w:val="0"/>
        <w:autoSpaceDN w:val="0"/>
        <w:adjustRightInd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Развитие железных дорог в границах Соль-Илецкого </w:t>
      </w:r>
      <w:r w:rsidRPr="00926D80">
        <w:rPr>
          <w:rFonts w:ascii="Times New Roman" w:hAnsi="Times New Roman" w:cs="Times New Roman"/>
          <w:bCs/>
          <w:sz w:val="28"/>
          <w:szCs w:val="28"/>
        </w:rPr>
        <w:t xml:space="preserve">городского округа </w:t>
      </w:r>
      <w:r w:rsidRPr="00926D80">
        <w:rPr>
          <w:rFonts w:ascii="Times New Roman" w:hAnsi="Times New Roman" w:cs="Times New Roman"/>
          <w:sz w:val="28"/>
          <w:szCs w:val="28"/>
        </w:rPr>
        <w:t>обусловлено потребностями формирования и развития на территории региона системы транспортных коридоров и освоения перспективных потоков транзитных грузов и растущего пассажиропотока. По железной дороге прибывают продовольственные и промышленные товары для населения, значительный объём скоропортящейся продукции из стран ближнего зарубежья.</w:t>
      </w:r>
    </w:p>
    <w:p w:rsidR="008B245B" w:rsidRPr="00926D80" w:rsidRDefault="008B245B" w:rsidP="008B245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Связь является одной из наиболее динамично развивающихся на территории Соль-Илецкого </w:t>
      </w:r>
      <w:r w:rsidRPr="00926D80">
        <w:rPr>
          <w:rFonts w:ascii="Times New Roman" w:hAnsi="Times New Roman" w:cs="Times New Roman"/>
          <w:bCs/>
          <w:sz w:val="28"/>
          <w:szCs w:val="28"/>
        </w:rPr>
        <w:t xml:space="preserve">городского округа </w:t>
      </w:r>
      <w:r w:rsidRPr="00926D80">
        <w:rPr>
          <w:rFonts w:ascii="Times New Roman" w:hAnsi="Times New Roman" w:cs="Times New Roman"/>
          <w:sz w:val="28"/>
          <w:szCs w:val="28"/>
        </w:rPr>
        <w:t xml:space="preserve">отраслей. Высокие, по сравнению с другими отраслями, темпы роста, активное внедрение новых технологий, наличие платежеспособного спроса на высокотехнологичные услуги  связи, делают Соль-Илецкий </w:t>
      </w:r>
      <w:r w:rsidRPr="00926D80">
        <w:rPr>
          <w:rFonts w:ascii="Times New Roman" w:hAnsi="Times New Roman" w:cs="Times New Roman"/>
          <w:bCs/>
          <w:sz w:val="28"/>
          <w:szCs w:val="28"/>
        </w:rPr>
        <w:t xml:space="preserve">городской округ </w:t>
      </w:r>
      <w:r w:rsidRPr="00926D80">
        <w:rPr>
          <w:rFonts w:ascii="Times New Roman" w:hAnsi="Times New Roman" w:cs="Times New Roman"/>
          <w:sz w:val="28"/>
          <w:szCs w:val="28"/>
        </w:rPr>
        <w:t xml:space="preserve">привлекательным для инвестиций в отрасль. </w:t>
      </w:r>
    </w:p>
    <w:p w:rsidR="008B245B" w:rsidRPr="00926D80" w:rsidRDefault="008B245B" w:rsidP="008B245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Соль-Илецкий почтамт, являющийся обособленным структурным подразделением УФПС Оренбургской области - филиала ФГУП «Почта России» - монополист в сфере оказания почтовых услуг. Деятельность организации почтовой связи связана с удовлетворением потребностей экономики, населения и государственного управления в услугах по пересылке письменных сообщений, товарно-материальных ценностей и денежных средств. </w:t>
      </w:r>
    </w:p>
    <w:p w:rsidR="008B245B" w:rsidRPr="00926D80" w:rsidRDefault="008B245B" w:rsidP="008B245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Соль-Илецкий почтамт состоит из </w:t>
      </w:r>
      <w:r w:rsidR="003E701B" w:rsidRPr="00926D80">
        <w:rPr>
          <w:rFonts w:ascii="Times New Roman" w:hAnsi="Times New Roman" w:cs="Times New Roman"/>
          <w:sz w:val="28"/>
          <w:szCs w:val="28"/>
        </w:rPr>
        <w:t>29</w:t>
      </w:r>
      <w:r w:rsidRPr="00926D80">
        <w:rPr>
          <w:rFonts w:ascii="Times New Roman" w:hAnsi="Times New Roman" w:cs="Times New Roman"/>
          <w:sz w:val="28"/>
          <w:szCs w:val="28"/>
        </w:rPr>
        <w:t xml:space="preserve"> отделений почтовой связи. Предприятие осуществляет деятельность по приему и доставке всех почтовых отправлений по России и за рубеж. По объему предоставляемых услуг предприятие ограничений не имеет.</w:t>
      </w:r>
    </w:p>
    <w:p w:rsidR="008B245B" w:rsidRPr="00926D80" w:rsidRDefault="008B245B" w:rsidP="008B245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Одним из основных направлений развития почтовой связи является внедрение информационных технологий таких как  «Экспресс-почта», доступ к сети Интернет, пересылка денежных переводов по программе «Вестерн Юнион» и по системе «Телеграф плюс», отправка «ЕМС» и отправлений 1 класса, программа «Почта Финанс». Во всех   сельских отделениях связи ведется электронный документооборот.</w:t>
      </w:r>
    </w:p>
    <w:p w:rsidR="008B245B" w:rsidRPr="00926D80" w:rsidRDefault="008B245B" w:rsidP="008B245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Проводятся мероприятия по повышению качества традиционных услуг почтовой связи (доставка письменной корреспонденции, посылок, распространение периодической печати, выплата и доставка пенсий и пособий, осуществление почтовых переводов, услуги курьерской и экспресс-почты).</w:t>
      </w:r>
    </w:p>
    <w:p w:rsidR="008B245B" w:rsidRPr="00926D80" w:rsidRDefault="008B245B" w:rsidP="008B245B">
      <w:pPr>
        <w:spacing w:after="0" w:line="240" w:lineRule="auto"/>
        <w:ind w:firstLine="709"/>
        <w:jc w:val="both"/>
        <w:rPr>
          <w:rFonts w:ascii="Times New Roman" w:hAnsi="Times New Roman" w:cs="Times New Roman"/>
          <w:bCs/>
          <w:sz w:val="28"/>
          <w:szCs w:val="28"/>
        </w:rPr>
      </w:pPr>
      <w:r w:rsidRPr="00926D80">
        <w:rPr>
          <w:rFonts w:ascii="Times New Roman" w:hAnsi="Times New Roman" w:cs="Times New Roman"/>
          <w:sz w:val="28"/>
          <w:szCs w:val="28"/>
        </w:rPr>
        <w:t>Соль-Илецкий линейно-технический участок узла электросвязи Оренбургского филиала ОАО  «Ростелеком» является основным оператором связи, предоставляющим местную связь, доступ в Интернет. Уровень</w:t>
      </w:r>
      <w:r w:rsidRPr="00926D80">
        <w:rPr>
          <w:rFonts w:ascii="Times New Roman" w:hAnsi="Times New Roman" w:cs="Times New Roman"/>
          <w:bCs/>
          <w:sz w:val="28"/>
          <w:szCs w:val="28"/>
        </w:rPr>
        <w:t xml:space="preserve">цифровизации телефонной сети городского округа составляет -  94 %. </w:t>
      </w:r>
    </w:p>
    <w:p w:rsidR="008B245B" w:rsidRPr="00926D80" w:rsidRDefault="008B245B" w:rsidP="00046273">
      <w:pPr>
        <w:spacing w:after="0"/>
        <w:ind w:firstLine="708"/>
        <w:jc w:val="both"/>
        <w:rPr>
          <w:rFonts w:ascii="Times New Roman" w:hAnsi="Times New Roman" w:cs="Times New Roman"/>
          <w:bCs/>
          <w:sz w:val="28"/>
          <w:szCs w:val="28"/>
        </w:rPr>
      </w:pPr>
      <w:r w:rsidRPr="00926D80">
        <w:rPr>
          <w:rFonts w:ascii="Times New Roman" w:hAnsi="Times New Roman" w:cs="Times New Roman"/>
          <w:bCs/>
          <w:sz w:val="28"/>
          <w:szCs w:val="28"/>
        </w:rPr>
        <w:t xml:space="preserve">Услуги сотовой связи на территории муниципального образования </w:t>
      </w:r>
      <w:r w:rsidRPr="00926D80">
        <w:rPr>
          <w:rFonts w:ascii="Times New Roman" w:hAnsi="Times New Roman" w:cs="Times New Roman"/>
          <w:sz w:val="28"/>
          <w:szCs w:val="28"/>
        </w:rPr>
        <w:t xml:space="preserve">Соль-Илецкий </w:t>
      </w:r>
      <w:r w:rsidRPr="00926D80">
        <w:rPr>
          <w:rFonts w:ascii="Times New Roman" w:hAnsi="Times New Roman" w:cs="Times New Roman"/>
          <w:bCs/>
          <w:sz w:val="28"/>
          <w:szCs w:val="28"/>
        </w:rPr>
        <w:t>городской округ предоставляют ОАО «Мобильные ТелеСистемы» («МТС»), ОАО «ВымпелКом» («</w:t>
      </w:r>
      <w:r w:rsidRPr="00926D80">
        <w:rPr>
          <w:rFonts w:ascii="Times New Roman" w:hAnsi="Times New Roman" w:cs="Times New Roman"/>
          <w:bCs/>
          <w:sz w:val="28"/>
          <w:szCs w:val="28"/>
          <w:lang w:val="en-US"/>
        </w:rPr>
        <w:t>Beeline</w:t>
      </w:r>
      <w:r w:rsidRPr="00926D80">
        <w:rPr>
          <w:rFonts w:ascii="Times New Roman" w:hAnsi="Times New Roman" w:cs="Times New Roman"/>
          <w:bCs/>
          <w:sz w:val="28"/>
          <w:szCs w:val="28"/>
        </w:rPr>
        <w:t xml:space="preserve">»), ОАО «Мегафон», </w:t>
      </w:r>
      <w:r w:rsidR="00046273" w:rsidRPr="00926D80">
        <w:rPr>
          <w:rFonts w:ascii="Times New Roman" w:hAnsi="Times New Roman" w:cs="Times New Roman"/>
          <w:bCs/>
          <w:sz w:val="28"/>
          <w:szCs w:val="28"/>
        </w:rPr>
        <w:t xml:space="preserve">ООО «Т2 РТК Холдинг» (Теле2), </w:t>
      </w:r>
      <w:r w:rsidRPr="00926D80">
        <w:rPr>
          <w:rFonts w:ascii="Times New Roman" w:hAnsi="Times New Roman" w:cs="Times New Roman"/>
          <w:bCs/>
          <w:sz w:val="28"/>
          <w:szCs w:val="28"/>
        </w:rPr>
        <w:t xml:space="preserve">ЗАО Оренбург </w:t>
      </w:r>
      <w:r w:rsidRPr="00926D80">
        <w:rPr>
          <w:rFonts w:ascii="Times New Roman" w:hAnsi="Times New Roman" w:cs="Times New Roman"/>
          <w:bCs/>
          <w:sz w:val="28"/>
          <w:szCs w:val="28"/>
          <w:lang w:val="en-US"/>
        </w:rPr>
        <w:t>GSM</w:t>
      </w:r>
      <w:r w:rsidRPr="00926D80">
        <w:rPr>
          <w:rFonts w:ascii="Times New Roman" w:hAnsi="Times New Roman" w:cs="Times New Roman"/>
          <w:bCs/>
          <w:sz w:val="28"/>
          <w:szCs w:val="28"/>
        </w:rPr>
        <w:t>.</w:t>
      </w:r>
    </w:p>
    <w:p w:rsidR="008B245B" w:rsidRPr="00926D80" w:rsidRDefault="008B245B" w:rsidP="00046273">
      <w:pPr>
        <w:shd w:val="clear" w:color="auto" w:fill="FFFFFF"/>
        <w:spacing w:after="0" w:line="240" w:lineRule="auto"/>
        <w:ind w:firstLine="709"/>
        <w:jc w:val="both"/>
        <w:rPr>
          <w:rFonts w:ascii="Times New Roman" w:hAnsi="Times New Roman" w:cs="Times New Roman"/>
          <w:bCs/>
          <w:sz w:val="28"/>
          <w:szCs w:val="28"/>
        </w:rPr>
      </w:pPr>
      <w:r w:rsidRPr="00926D80">
        <w:rPr>
          <w:rFonts w:ascii="Times New Roman" w:hAnsi="Times New Roman" w:cs="Times New Roman"/>
          <w:bCs/>
          <w:sz w:val="28"/>
          <w:szCs w:val="28"/>
        </w:rPr>
        <w:t xml:space="preserve">На территории муниципального образования </w:t>
      </w:r>
      <w:r w:rsidRPr="00926D80">
        <w:rPr>
          <w:rFonts w:ascii="Times New Roman" w:hAnsi="Times New Roman" w:cs="Times New Roman"/>
          <w:sz w:val="28"/>
          <w:szCs w:val="28"/>
        </w:rPr>
        <w:t xml:space="preserve">Соль-Илецкий </w:t>
      </w:r>
      <w:r w:rsidRPr="00926D80">
        <w:rPr>
          <w:rFonts w:ascii="Times New Roman" w:hAnsi="Times New Roman" w:cs="Times New Roman"/>
          <w:bCs/>
          <w:sz w:val="28"/>
          <w:szCs w:val="28"/>
        </w:rPr>
        <w:t>городской округ 12 базовых станций сотовой связи. В настоящее время  сотовой связью охвачен весь округ.</w:t>
      </w:r>
    </w:p>
    <w:p w:rsidR="008B245B" w:rsidRPr="00926D80" w:rsidRDefault="008B245B" w:rsidP="008B245B">
      <w:pPr>
        <w:shd w:val="clear" w:color="auto" w:fill="FFFFFF"/>
        <w:spacing w:after="0" w:line="240" w:lineRule="auto"/>
        <w:ind w:firstLine="709"/>
        <w:jc w:val="both"/>
        <w:rPr>
          <w:rFonts w:ascii="Times New Roman" w:hAnsi="Times New Roman" w:cs="Times New Roman"/>
          <w:bCs/>
          <w:sz w:val="28"/>
          <w:szCs w:val="28"/>
        </w:rPr>
      </w:pPr>
      <w:r w:rsidRPr="00926D80">
        <w:rPr>
          <w:rFonts w:ascii="Times New Roman" w:hAnsi="Times New Roman" w:cs="Times New Roman"/>
          <w:bCs/>
          <w:sz w:val="28"/>
          <w:szCs w:val="28"/>
        </w:rPr>
        <w:t>Для операторов сотовой связи на первое место выходят задачи по улучшению качества, предложению высокотехнологичных и дополнительных услуг клиентам.</w:t>
      </w:r>
    </w:p>
    <w:p w:rsidR="008B245B" w:rsidRPr="00926D80" w:rsidRDefault="008B245B" w:rsidP="008B245B">
      <w:pPr>
        <w:shd w:val="clear" w:color="auto" w:fill="FFFFFF"/>
        <w:spacing w:after="0" w:line="240" w:lineRule="auto"/>
        <w:ind w:firstLine="709"/>
        <w:jc w:val="both"/>
        <w:rPr>
          <w:rFonts w:ascii="Times New Roman" w:hAnsi="Times New Roman" w:cs="Times New Roman"/>
          <w:bCs/>
          <w:sz w:val="28"/>
          <w:szCs w:val="28"/>
        </w:rPr>
      </w:pPr>
      <w:r w:rsidRPr="00926D80">
        <w:rPr>
          <w:rFonts w:ascii="Times New Roman" w:hAnsi="Times New Roman" w:cs="Times New Roman"/>
          <w:bCs/>
          <w:sz w:val="28"/>
          <w:szCs w:val="28"/>
        </w:rPr>
        <w:t xml:space="preserve">РУС </w:t>
      </w:r>
      <w:r w:rsidR="00046273" w:rsidRPr="00926D80">
        <w:rPr>
          <w:rFonts w:ascii="Times New Roman" w:hAnsi="Times New Roman" w:cs="Times New Roman"/>
          <w:bCs/>
          <w:sz w:val="28"/>
          <w:szCs w:val="28"/>
        </w:rPr>
        <w:t>предоставляет</w:t>
      </w:r>
      <w:r w:rsidRPr="00926D80">
        <w:rPr>
          <w:rFonts w:ascii="Times New Roman" w:hAnsi="Times New Roman" w:cs="Times New Roman"/>
          <w:bCs/>
          <w:sz w:val="28"/>
          <w:szCs w:val="28"/>
        </w:rPr>
        <w:t xml:space="preserve"> услуги интерактивного телевидения </w:t>
      </w:r>
      <w:r w:rsidRPr="00926D80">
        <w:rPr>
          <w:rFonts w:ascii="Times New Roman" w:hAnsi="Times New Roman" w:cs="Times New Roman"/>
          <w:bCs/>
          <w:sz w:val="28"/>
          <w:szCs w:val="28"/>
          <w:lang w:val="en-US"/>
        </w:rPr>
        <w:t>IPTB</w:t>
      </w:r>
      <w:r w:rsidRPr="00926D80">
        <w:rPr>
          <w:rFonts w:ascii="Times New Roman" w:hAnsi="Times New Roman" w:cs="Times New Roman"/>
          <w:bCs/>
          <w:sz w:val="28"/>
          <w:szCs w:val="28"/>
        </w:rPr>
        <w:t>.</w:t>
      </w:r>
    </w:p>
    <w:p w:rsidR="008B245B" w:rsidRPr="00926D80" w:rsidRDefault="008B245B" w:rsidP="008B245B">
      <w:pPr>
        <w:pStyle w:val="a7"/>
        <w:tabs>
          <w:tab w:val="left" w:pos="708"/>
        </w:tabs>
        <w:ind w:firstLine="709"/>
        <w:jc w:val="both"/>
        <w:rPr>
          <w:sz w:val="28"/>
          <w:szCs w:val="28"/>
        </w:rPr>
      </w:pPr>
      <w:r w:rsidRPr="00926D80">
        <w:rPr>
          <w:sz w:val="28"/>
          <w:szCs w:val="28"/>
        </w:rPr>
        <w:t xml:space="preserve">Услуги кабельного телевидения предоставляет предприятие ООО «ТВ Спутник». </w:t>
      </w:r>
      <w:r w:rsidR="0050618A" w:rsidRPr="00926D80">
        <w:rPr>
          <w:sz w:val="28"/>
          <w:szCs w:val="28"/>
        </w:rPr>
        <w:t xml:space="preserve">Абоненты </w:t>
      </w:r>
      <w:r w:rsidRPr="00926D80">
        <w:rPr>
          <w:sz w:val="28"/>
          <w:szCs w:val="28"/>
        </w:rPr>
        <w:t>имеют возможность доступа к 40 телевизионным каналам, транслируемых ООО «ТВ Спутник».</w:t>
      </w:r>
    </w:p>
    <w:p w:rsidR="008B245B" w:rsidRPr="00926D80" w:rsidRDefault="008B245B" w:rsidP="008B245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i/>
          <w:sz w:val="28"/>
          <w:szCs w:val="28"/>
        </w:rPr>
        <w:t>Энергоснабжение</w:t>
      </w:r>
      <w:r w:rsidRPr="00926D80">
        <w:rPr>
          <w:rFonts w:ascii="Times New Roman" w:hAnsi="Times New Roman" w:cs="Times New Roman"/>
          <w:sz w:val="28"/>
          <w:szCs w:val="28"/>
        </w:rPr>
        <w:t xml:space="preserve"> на территории сельских населенных пунктов муниципального образования Соль-Илецкий </w:t>
      </w:r>
      <w:r w:rsidRPr="00926D80">
        <w:rPr>
          <w:rFonts w:ascii="Times New Roman" w:hAnsi="Times New Roman" w:cs="Times New Roman"/>
          <w:bCs/>
          <w:sz w:val="28"/>
          <w:szCs w:val="28"/>
        </w:rPr>
        <w:t xml:space="preserve">городской округ </w:t>
      </w:r>
      <w:r w:rsidRPr="00926D80">
        <w:rPr>
          <w:rFonts w:ascii="Times New Roman" w:hAnsi="Times New Roman" w:cs="Times New Roman"/>
          <w:sz w:val="28"/>
          <w:szCs w:val="28"/>
        </w:rPr>
        <w:t>осуществляется Соль-Илецким РЭС Центральных электрических сетей филиала ОАО «МРСК Волги» - «Оренбургэнерго», а в городе Соль-Илецке Соль-Илецким филиалом РУЭС ГУП «Оренбургкоммунэлектросеть». Потребляемая электрическая энергия по Соль-Илецкомуокругу составляет 41 МВт.</w:t>
      </w:r>
    </w:p>
    <w:p w:rsidR="008B245B" w:rsidRPr="00926D80" w:rsidRDefault="008B245B" w:rsidP="008B245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 Протяжённость электрических сетей составляет более 1050 км. Трансформаторных и распределительных подстанций – 450 шт. Все населённые пункты Соль-Илецко</w:t>
      </w:r>
      <w:r w:rsidR="009B4866" w:rsidRPr="00926D80">
        <w:rPr>
          <w:rFonts w:ascii="Times New Roman" w:hAnsi="Times New Roman" w:cs="Times New Roman"/>
          <w:sz w:val="28"/>
          <w:szCs w:val="28"/>
        </w:rPr>
        <w:t>го</w:t>
      </w:r>
      <w:r w:rsidRPr="00926D80">
        <w:rPr>
          <w:rFonts w:ascii="Times New Roman" w:hAnsi="Times New Roman" w:cs="Times New Roman"/>
          <w:sz w:val="28"/>
          <w:szCs w:val="28"/>
        </w:rPr>
        <w:t xml:space="preserve"> го</w:t>
      </w:r>
      <w:r w:rsidRPr="00926D80">
        <w:rPr>
          <w:rFonts w:ascii="Times New Roman" w:hAnsi="Times New Roman" w:cs="Times New Roman"/>
          <w:bCs/>
          <w:sz w:val="28"/>
          <w:szCs w:val="28"/>
        </w:rPr>
        <w:t xml:space="preserve">родского округа </w:t>
      </w:r>
      <w:r w:rsidRPr="00926D80">
        <w:rPr>
          <w:rFonts w:ascii="Times New Roman" w:hAnsi="Times New Roman" w:cs="Times New Roman"/>
          <w:sz w:val="28"/>
          <w:szCs w:val="28"/>
        </w:rPr>
        <w:t>электрифицированы. Ведётся планомерная работа по установке изолированных, самонесущих проводов на 0,4кВ и 10кВ и приборов учёта с дистанционным показанием.  Продолжаются работы по развитию сетей электроснабжения в застраиваемых микрорайонах г. Соль-Илецка.</w:t>
      </w:r>
    </w:p>
    <w:p w:rsidR="006B6FF6" w:rsidRPr="00926D80" w:rsidRDefault="008B245B" w:rsidP="008B245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i/>
          <w:sz w:val="28"/>
          <w:szCs w:val="28"/>
        </w:rPr>
        <w:t>Финансовые институты.</w:t>
      </w:r>
      <w:r w:rsidRPr="00926D80">
        <w:rPr>
          <w:rFonts w:ascii="Times New Roman" w:hAnsi="Times New Roman" w:cs="Times New Roman"/>
          <w:sz w:val="28"/>
          <w:szCs w:val="28"/>
        </w:rPr>
        <w:t xml:space="preserve">  На территории Соль-Илецкого </w:t>
      </w:r>
      <w:r w:rsidRPr="00926D80">
        <w:rPr>
          <w:rFonts w:ascii="Times New Roman" w:hAnsi="Times New Roman" w:cs="Times New Roman"/>
          <w:bCs/>
          <w:sz w:val="28"/>
          <w:szCs w:val="28"/>
        </w:rPr>
        <w:t>городского округа</w:t>
      </w:r>
      <w:r w:rsidRPr="00926D80">
        <w:rPr>
          <w:rFonts w:ascii="Times New Roman" w:hAnsi="Times New Roman" w:cs="Times New Roman"/>
          <w:sz w:val="28"/>
          <w:szCs w:val="28"/>
        </w:rPr>
        <w:t xml:space="preserve">, в настоящее время, расчетно-кассовое обслуживание предприятий и организаций осуществляют: операционный офис – кассовый центр  №8623-0287(Сбербанк), операционный офис «Соль-Илецкий» Приволжского филиала ОАО «Промсвязьбанк», дополнительный офис Оренбургского регионального филиала ОАО «Россельхозбанк», дополнительный офис «Соль-Илецкий» АКБ «Форштадт» (ЗАО),  дополнительный офис ОАО «Банк Оренбург». </w:t>
      </w:r>
    </w:p>
    <w:p w:rsidR="008B245B" w:rsidRPr="00926D80" w:rsidRDefault="008B245B" w:rsidP="008B245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При предоставлении банковских услуг учитываются потребности различных социальных и возрастных групп населения. Банки проводят активную кредитную политику, нацеленную на кредитование реального сектора экономики и физических лиц. В 201</w:t>
      </w:r>
      <w:r w:rsidR="0036588C" w:rsidRPr="00926D80">
        <w:rPr>
          <w:rFonts w:ascii="Times New Roman" w:hAnsi="Times New Roman" w:cs="Times New Roman"/>
          <w:sz w:val="28"/>
          <w:szCs w:val="28"/>
        </w:rPr>
        <w:t>8</w:t>
      </w:r>
      <w:r w:rsidRPr="00926D80">
        <w:rPr>
          <w:rFonts w:ascii="Times New Roman" w:hAnsi="Times New Roman" w:cs="Times New Roman"/>
          <w:sz w:val="28"/>
          <w:szCs w:val="28"/>
        </w:rPr>
        <w:t xml:space="preserve"> году сохранилась положительная динамика роста кредитного портфеля юридических и физических лиц. Работа кредитных организаций  направлена на повышение качества обслуживания клиентов. Наличие развитой системы финансовых институтов позволяет выстраивать политику экономического развития округа.</w:t>
      </w:r>
    </w:p>
    <w:p w:rsidR="008B245B" w:rsidRPr="00926D80" w:rsidRDefault="008B245B"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26D80">
        <w:rPr>
          <w:rFonts w:ascii="Times New Roman" w:hAnsi="Times New Roman" w:cs="Times New Roman"/>
          <w:sz w:val="28"/>
          <w:szCs w:val="28"/>
        </w:rPr>
        <w:t>Транспорт - важнейшая составляющая часть инфраструктуры муниципального образования Соль-Илецкий городской округ, представлен автомобильным транспортом. Основными целями транспортного обслуживания населения являются:</w:t>
      </w:r>
    </w:p>
    <w:p w:rsidR="008B245B" w:rsidRPr="00926D8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26D80">
        <w:rPr>
          <w:rFonts w:ascii="Times New Roman" w:hAnsi="Times New Roman" w:cs="Times New Roman"/>
          <w:sz w:val="28"/>
          <w:szCs w:val="28"/>
        </w:rPr>
        <w:t xml:space="preserve">- </w:t>
      </w:r>
      <w:r w:rsidR="008B245B" w:rsidRPr="00926D80">
        <w:rPr>
          <w:rFonts w:ascii="Times New Roman" w:hAnsi="Times New Roman" w:cs="Times New Roman"/>
          <w:sz w:val="28"/>
          <w:szCs w:val="28"/>
        </w:rPr>
        <w:t>соблюдение интересов жителей муниципального образования по удовлетворению социально обусловленных и жизненно необходимых потребностей в транспортном обеспечении;</w:t>
      </w:r>
    </w:p>
    <w:p w:rsidR="008B245B" w:rsidRPr="00926D8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26D80">
        <w:rPr>
          <w:rFonts w:ascii="Times New Roman" w:hAnsi="Times New Roman" w:cs="Times New Roman"/>
          <w:sz w:val="28"/>
          <w:szCs w:val="28"/>
        </w:rPr>
        <w:t xml:space="preserve">- </w:t>
      </w:r>
      <w:r w:rsidR="008B245B" w:rsidRPr="00926D80">
        <w:rPr>
          <w:rFonts w:ascii="Times New Roman" w:hAnsi="Times New Roman" w:cs="Times New Roman"/>
          <w:sz w:val="28"/>
          <w:szCs w:val="28"/>
        </w:rPr>
        <w:t>развитие деятельности предприятий и предпринимателей в сфере транспортного обслуживания;</w:t>
      </w:r>
    </w:p>
    <w:p w:rsidR="008B245B" w:rsidRPr="00926D8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26D80">
        <w:rPr>
          <w:rFonts w:ascii="Times New Roman" w:hAnsi="Times New Roman" w:cs="Times New Roman"/>
          <w:sz w:val="28"/>
          <w:szCs w:val="28"/>
        </w:rPr>
        <w:t xml:space="preserve">- </w:t>
      </w:r>
      <w:r w:rsidR="008B245B" w:rsidRPr="00926D80">
        <w:rPr>
          <w:rFonts w:ascii="Times New Roman" w:hAnsi="Times New Roman" w:cs="Times New Roman"/>
          <w:sz w:val="28"/>
          <w:szCs w:val="28"/>
        </w:rPr>
        <w:t>обеспечение насыщения рынка разнообразными транспортными услугами, повышения их качества;</w:t>
      </w:r>
    </w:p>
    <w:p w:rsidR="008B245B" w:rsidRPr="00926D8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26D80">
        <w:rPr>
          <w:rFonts w:ascii="Times New Roman" w:hAnsi="Times New Roman" w:cs="Times New Roman"/>
          <w:sz w:val="28"/>
          <w:szCs w:val="28"/>
        </w:rPr>
        <w:t xml:space="preserve">- </w:t>
      </w:r>
      <w:r w:rsidR="008B245B" w:rsidRPr="00926D80">
        <w:rPr>
          <w:rFonts w:ascii="Times New Roman" w:hAnsi="Times New Roman" w:cs="Times New Roman"/>
          <w:sz w:val="28"/>
          <w:szCs w:val="28"/>
        </w:rPr>
        <w:t>обеспечения безопасного, устойчивого и эффективного функционирования на территории муниципального образования пассажирского транспорта;</w:t>
      </w:r>
    </w:p>
    <w:p w:rsidR="008B245B" w:rsidRPr="00926D8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26D80">
        <w:rPr>
          <w:rFonts w:ascii="Times New Roman" w:hAnsi="Times New Roman" w:cs="Times New Roman"/>
          <w:sz w:val="28"/>
          <w:szCs w:val="28"/>
        </w:rPr>
        <w:t xml:space="preserve">- </w:t>
      </w:r>
      <w:r w:rsidR="008B245B" w:rsidRPr="00926D80">
        <w:rPr>
          <w:rFonts w:ascii="Times New Roman" w:hAnsi="Times New Roman" w:cs="Times New Roman"/>
          <w:sz w:val="28"/>
          <w:szCs w:val="28"/>
        </w:rPr>
        <w:t>обеспечения населения полной информацией о субъектах и объектах рынка транспортных услуг;</w:t>
      </w:r>
    </w:p>
    <w:p w:rsidR="008B245B" w:rsidRPr="00926D80" w:rsidRDefault="000C79C2" w:rsidP="008B245B">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26D80">
        <w:rPr>
          <w:rFonts w:ascii="Times New Roman" w:hAnsi="Times New Roman" w:cs="Times New Roman"/>
          <w:sz w:val="28"/>
          <w:szCs w:val="28"/>
        </w:rPr>
        <w:t xml:space="preserve">- </w:t>
      </w:r>
      <w:r w:rsidR="008B245B" w:rsidRPr="00926D80">
        <w:rPr>
          <w:rFonts w:ascii="Times New Roman" w:hAnsi="Times New Roman" w:cs="Times New Roman"/>
          <w:sz w:val="28"/>
          <w:szCs w:val="28"/>
        </w:rPr>
        <w:t>повышение уровня обслуживания населения пассажирским транспортом.</w:t>
      </w:r>
    </w:p>
    <w:p w:rsidR="00A8752A" w:rsidRPr="00926D80" w:rsidRDefault="00A8752A" w:rsidP="00B57037">
      <w:pPr>
        <w:pStyle w:val="ConsPlusNonformat"/>
        <w:widowControl/>
        <w:tabs>
          <w:tab w:val="left" w:pos="720"/>
        </w:tabs>
        <w:jc w:val="both"/>
        <w:rPr>
          <w:rFonts w:ascii="Times New Roman" w:hAnsi="Times New Roman" w:cs="Times New Roman"/>
          <w:b/>
          <w:color w:val="000000" w:themeColor="text1"/>
          <w:sz w:val="28"/>
          <w:szCs w:val="28"/>
        </w:rPr>
      </w:pPr>
    </w:p>
    <w:p w:rsidR="00550D5E" w:rsidRPr="00926D80" w:rsidRDefault="00B946DA" w:rsidP="00477764">
      <w:pPr>
        <w:pStyle w:val="ConsPlusNonformat"/>
        <w:widowControl/>
        <w:tabs>
          <w:tab w:val="left" w:pos="720"/>
        </w:tabs>
        <w:ind w:firstLine="709"/>
        <w:jc w:val="center"/>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У</w:t>
      </w:r>
      <w:r w:rsidR="00550D5E" w:rsidRPr="00926D80">
        <w:rPr>
          <w:rFonts w:ascii="Times New Roman" w:hAnsi="Times New Roman" w:cs="Times New Roman"/>
          <w:b/>
          <w:color w:val="000000" w:themeColor="text1"/>
          <w:sz w:val="28"/>
          <w:szCs w:val="28"/>
        </w:rPr>
        <w:t>ровень развития социальной инфраструктуры</w:t>
      </w:r>
    </w:p>
    <w:p w:rsidR="00386683" w:rsidRPr="00926D80" w:rsidRDefault="00386683" w:rsidP="00477764">
      <w:pPr>
        <w:pStyle w:val="ConsPlusNonformat"/>
        <w:widowControl/>
        <w:tabs>
          <w:tab w:val="left" w:pos="720"/>
        </w:tabs>
        <w:ind w:firstLine="709"/>
        <w:jc w:val="center"/>
        <w:rPr>
          <w:rFonts w:ascii="Times New Roman" w:hAnsi="Times New Roman" w:cs="Times New Roman"/>
          <w:b/>
          <w:color w:val="000000" w:themeColor="text1"/>
          <w:sz w:val="28"/>
          <w:szCs w:val="28"/>
        </w:rPr>
      </w:pPr>
    </w:p>
    <w:p w:rsidR="00386683" w:rsidRPr="00926D80" w:rsidRDefault="00386683" w:rsidP="00386683">
      <w:pPr>
        <w:spacing w:after="0" w:line="240" w:lineRule="auto"/>
        <w:ind w:firstLine="709"/>
        <w:jc w:val="both"/>
        <w:rPr>
          <w:rFonts w:ascii="Times New Roman" w:eastAsia="Times New Roman" w:hAnsi="Times New Roman" w:cs="Times New Roman"/>
          <w:i/>
          <w:color w:val="000000"/>
          <w:spacing w:val="2"/>
          <w:sz w:val="28"/>
          <w:szCs w:val="28"/>
        </w:rPr>
      </w:pPr>
      <w:r w:rsidRPr="00926D80">
        <w:rPr>
          <w:rFonts w:ascii="Times New Roman" w:eastAsia="Times New Roman" w:hAnsi="Times New Roman" w:cs="Times New Roman"/>
          <w:i/>
          <w:color w:val="000000"/>
          <w:spacing w:val="2"/>
          <w:sz w:val="28"/>
          <w:szCs w:val="28"/>
        </w:rPr>
        <w:t>Сеть образовательных учреждений Соль-Илецкого городского округа.</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В 2018 году муниципальная сеть образовательных учреждений представлена 32 общеобразовательными организациями, из них 31 организация, реализующая среднее общее образование,   1-  основное общее образование. Три сельские средние общеобразовательные школы имеют филиалы (МОБУ «Красномаякская СОШ», МОБУ «Первомайская СОШ», МОБУ «Изобильная СОШ»).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В Соль-Илецком округе функционирует 31 дошкольная образовательная организация, 2 дошкольные группы при общеобразовательных учреждениях (МОБУ «Первомайская СОШ», МОБУ «Мещеряковская СОШ») и 2 группы по присмотру и уходу за детей дошкольного возраста (МОБУ «Казанская ООШ»,</w:t>
      </w:r>
      <w:r w:rsidRPr="00926D80">
        <w:t xml:space="preserve"> </w:t>
      </w:r>
      <w:r w:rsidRPr="00926D80">
        <w:rPr>
          <w:rFonts w:ascii="Times New Roman" w:eastAsia="Times New Roman" w:hAnsi="Times New Roman" w:cs="Times New Roman"/>
          <w:sz w:val="28"/>
          <w:szCs w:val="28"/>
        </w:rPr>
        <w:t>МОБУ «Трудовая СОШ»). В 2018г. в 4 образовательных учреждениях Соль-Илецкого района  функционирует 5 групп кратковременного пребывания с численностью 89 человек,   4 группы на базе МОБУ ДО «ЦТР».</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Сеть учреждений дополнительного образования сохраняется на протяжении последних лет и состоит из 3 учреждений (МБУ ДО «ДЮСШ», МБУДО«ДЮСШ«Самбо-85», МБУДО «ЦТР»).  Учреждения дополнительного образования имеют филиалы на базе 23 сельских школ. Всего воспитанников в организациях, осуществляющих дополнительное образование  – 5198 чел.</w:t>
      </w:r>
    </w:p>
    <w:p w:rsidR="00C06EDC" w:rsidRPr="00926D80" w:rsidRDefault="00C06EDC" w:rsidP="00C06EDC">
      <w:pPr>
        <w:spacing w:after="0" w:line="240" w:lineRule="auto"/>
        <w:ind w:firstLine="709"/>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На территории Соль-Илецкого  района  в 2018году функционировало 9  малокомплектных школ  (в 2017 году -11 школ).</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В системе образования обучается и воспитывается 9713 человек, в том числе:</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-2795 воспитанников дошкольных образовательных организаций и организаций, реализующих программу дошкольного образования;</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-6918 учащихся общеобразовательных школ.</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Число детей с ограниченными возможностями здоровья и детей-инвалидов в Соль-Илецком городском округе в 2018 году составило 361 человек (в 2017г. – 375 чел.). Из них 76 человек обучается на дому, 285 - в обычных классах общеобразовательных организаций, классы коррекции посещают 22 ученика. Дистанционное образование детей-инвалидов осуществляется с 2011 года, данной формой  обучение за 5 лет было охвачено 22 человека. Количество детей  за последние три года составило 15 чел.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В округе в 2018 году 24 детей-инвалидов и детей с ОВЗ посещают ДОУ (2017 – 25 человек),   22  из них имеют статус «ребёнок-инвалид».  </w:t>
      </w:r>
    </w:p>
    <w:p w:rsidR="00C06EDC" w:rsidRPr="00926D80" w:rsidRDefault="00C06EDC" w:rsidP="00C06EDC">
      <w:pPr>
        <w:spacing w:after="0" w:line="240" w:lineRule="auto"/>
        <w:ind w:firstLine="709"/>
        <w:jc w:val="both"/>
        <w:rPr>
          <w:rFonts w:ascii="Times New Roman" w:eastAsia="Times New Roman" w:hAnsi="Times New Roman" w:cs="Times New Roman"/>
          <w:b/>
          <w:sz w:val="28"/>
          <w:szCs w:val="28"/>
        </w:rPr>
      </w:pPr>
      <w:r w:rsidRPr="00926D80">
        <w:rPr>
          <w:rFonts w:ascii="Times New Roman" w:eastAsia="Times New Roman" w:hAnsi="Times New Roman" w:cs="Times New Roman"/>
          <w:sz w:val="28"/>
          <w:szCs w:val="28"/>
        </w:rPr>
        <w:t xml:space="preserve">Реализуется в школах округа интегрированное обучение и инклюзивное, когда дети  с ограниченными возможностями здоровья обучаются вместе с детьми, не имеющими отклонений.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В настоящее время наполняемость основной школы составляет – 35 человек, средних от 9 (Троицкая СОШ) до 957 учащихся (СОШ№4). В 6 общеобразовательных учреждениях (1137 чел.) обучение осуществляется в 2 смены, в 2017г. также двусменное обучение осуществлялось в 6 школах округа  с общей численностью детей 1161 чел.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Основная задача управления образования, образовательных учреждений – сохранение и укрепление материально-технической базы образовательных учреждений округа  и, конечно, создание условий для безопасного пребывания участников образовательного процесса в зданиях и помещениях  ОУ.</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Значительная работа проведена по формированию современной материально-технической базы образовательных учреждений, обновлению школьной инфраструктуры, созданию современных условий обучения в 2018 году.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Средства 2018 года, как и в предыдущие годы, в основном,  были направлены на приобретение различного вида оборудования, что позволило улучшить условия для обучения школьников и учителей. Так,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уровень оснащенности ОУ компьютерной техникой и составляет 9,7 учеников на 1 компьютер;</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 - обеспеченность книжным фондом школьных библиотек составляет 100%;</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 усовершенствована материально-техническая база школьных столовых. Пищеблоки оснащены технологическим и холодильным оборудованием на 95 %.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В 2018году ОУ были включены, в рамках софинансирования, в областные целевые программы.</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Продолжили свое участие в государственной программе "Создание условий для занятий физической культурой и спортом". За три года успешного участия в ней, удалось капитально отремонтировать три спортивных зала.  В 2018 году участником данной программы было МОБУ «Изобильная СОШ». На реализацию мероприятий по созданию в общеобразовательных организациях, расположенных в сельской местности, условий для занятия физической культурой и спортом выделено и освоено 2694,2 тысячи рублей, в том числе из средств федерального бюджета -  399,9 тысячи рублей, из  областного бюджета      - 2024,8 тысячи рублей, из муниципального бюджета -  269,5 тысячи рублей.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По программе «Содействие созданию новых мест с целью ликвидации второй смены в общеобразовательных организациях Оренбургской области в  соответствии с прогнозируемой потребностью и современными условиями обучения на 2016-2020гг» посредством капитального ремонта зданий муниципальных образований выделено и освоено 6202,0 тысячи рублей, в том числе за счет средств областного бюджета  5581,8 тысячи рублей, местного бюджета 620,2 тысячи рублей. Работы выполнены в здании МОБУ «Изобильная СОШ» (замена кровли, оконных блоков,  утеплен цоколь, выполнена отмостка.)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За счет средств областного бюджета, выделенных на социально значимые мероприятия, капитально отремонтирована   кровля в здании МДОБУ «Березка» в п. Маякское в объеме 1973,346 тысячи рублей.</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За счет средств муниципального бюджета были устранены нарушения пожарной безопасности в объеме 3352,41,0 тысячи рублей  в 19 ОО, в том числе в  16 школах и в 3-х детских садах.</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p>
    <w:p w:rsidR="00C06EDC" w:rsidRPr="00926D80" w:rsidRDefault="00C06EDC" w:rsidP="00C06EDC">
      <w:pPr>
        <w:spacing w:after="0" w:line="240" w:lineRule="auto"/>
        <w:ind w:firstLine="709"/>
        <w:jc w:val="both"/>
        <w:rPr>
          <w:rFonts w:ascii="Times New Roman" w:eastAsia="Times New Roman" w:hAnsi="Times New Roman" w:cs="Times New Roman"/>
          <w:b/>
          <w:i/>
          <w:sz w:val="28"/>
          <w:szCs w:val="28"/>
        </w:rPr>
      </w:pPr>
      <w:r w:rsidRPr="00926D80">
        <w:rPr>
          <w:rFonts w:ascii="Times New Roman" w:eastAsia="Times New Roman" w:hAnsi="Times New Roman" w:cs="Times New Roman"/>
          <w:b/>
          <w:i/>
          <w:sz w:val="28"/>
          <w:szCs w:val="28"/>
        </w:rPr>
        <w:t xml:space="preserve">Кадровое обеспечение.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В 2018г. проведена определенная работа по подготовке, переподготовке, повышению квалификации педагогов  и руководителей.  В 2018 году обучено более 168 педагогов. В сентябре отчетного года Управление образования администрации  Соль-Илецкого городского округа  направило на  работу в образовательные организации  7 чел., из них с высшим образованием – 5чел., средним специальным – 2чел.</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Однако, как и в предыдущие годы, проблемы «старения» педагогических кадров и низкая доля молодых специалистов в школах для нашего округа остаются наиболее значимыми и актуальными. На 1.01.2018 года доля молодых педагогов со стажем работы до 5 лет составила – 9%, педагогов пенсионного возраста – 14,8%, в том  числе 11 руководителей (директоров-7,  заместителей  директоров-4), 101 учитель.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В 2018 году всего педагогов в округе - 739 чел. (что на 17 чел. меньше, чем в 2017г.), из них 85% имеют высшее образование,  квалификационные категории - 95%.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В округе проводится целенаправленная поддержка лидеров – лучших учителей, от эффективности работы которых, во многом зависят реальные результаты.  Так в 2018 году более 28 учителей награждены областными и Всероссийскими наградами, 15 награждены премией главы Соль-Илецкого городского округа «За профессиональное мастерство». </w:t>
      </w:r>
    </w:p>
    <w:p w:rsidR="00C06EDC" w:rsidRPr="00926D80" w:rsidRDefault="00C06EDC" w:rsidP="00C06EDC">
      <w:pPr>
        <w:spacing w:after="0" w:line="240" w:lineRule="auto"/>
        <w:ind w:firstLine="709"/>
        <w:jc w:val="both"/>
        <w:rPr>
          <w:rFonts w:ascii="Times New Roman" w:eastAsia="Times New Roman" w:hAnsi="Times New Roman" w:cs="Times New Roman"/>
          <w:b/>
          <w:sz w:val="28"/>
          <w:szCs w:val="28"/>
        </w:rPr>
      </w:pPr>
      <w:r w:rsidRPr="00926D80">
        <w:rPr>
          <w:rFonts w:ascii="Times New Roman" w:eastAsia="Times New Roman" w:hAnsi="Times New Roman" w:cs="Times New Roman"/>
          <w:sz w:val="28"/>
          <w:szCs w:val="28"/>
        </w:rPr>
        <w:t>Продолжается работа по совершенствованию системы оплаты труда работников образования. Среднемесячная начисленная заработанная плата работников муниципальных дошкольных образовательных учреждений – 13 390,54 руб., муниципальных общеобразовательных -18569,28 руб., учителей общеобразовательных учреждений –  24 943,4 руб.</w:t>
      </w:r>
    </w:p>
    <w:p w:rsidR="00C06EDC" w:rsidRPr="00926D80" w:rsidRDefault="00C06EDC" w:rsidP="006D3A5E">
      <w:pPr>
        <w:spacing w:after="0" w:line="240" w:lineRule="auto"/>
        <w:ind w:firstLine="709"/>
        <w:jc w:val="both"/>
        <w:rPr>
          <w:rFonts w:ascii="Times New Roman" w:eastAsia="Times New Roman" w:hAnsi="Times New Roman" w:cs="Times New Roman"/>
          <w:i/>
          <w:sz w:val="28"/>
          <w:szCs w:val="28"/>
        </w:rPr>
      </w:pPr>
      <w:r w:rsidRPr="00926D80">
        <w:rPr>
          <w:rFonts w:ascii="Times New Roman" w:eastAsia="Times New Roman" w:hAnsi="Times New Roman" w:cs="Times New Roman"/>
          <w:sz w:val="28"/>
          <w:szCs w:val="28"/>
        </w:rPr>
        <w:t xml:space="preserve">   Образовательными  учреждениями ведется целенаправленная работа по сохранению образовательного пространства, </w:t>
      </w:r>
      <w:r w:rsidRPr="00926D80">
        <w:rPr>
          <w:rFonts w:ascii="Times New Roman" w:eastAsia="Times New Roman" w:hAnsi="Times New Roman" w:cs="Times New Roman"/>
          <w:i/>
          <w:sz w:val="28"/>
          <w:szCs w:val="28"/>
        </w:rPr>
        <w:t xml:space="preserve">повышению качества образовательных услуг. </w:t>
      </w:r>
    </w:p>
    <w:p w:rsidR="00C06EDC" w:rsidRPr="00926D80" w:rsidRDefault="00C06EDC" w:rsidP="006D3A5E">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В результате  проведенной Управлением образования , образовательными учреждениями работы количество выпускников , набравших высокие баллы (от 90-100) составило 19. Один  выпускник набрал 100б по русскому языку. Дает свои результаты и работа с одаренными детьми.   В 2018 году в муниципальном этапе всероссийской олимпиады школьников приняли участие 330 обучающихся. Из них 74 победителя и 31  призеров.</w:t>
      </w:r>
    </w:p>
    <w:p w:rsidR="00C06EDC" w:rsidRPr="00926D80" w:rsidRDefault="00C06EDC" w:rsidP="006D3A5E">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11 приняли участие в региональном этапе  по 6 общеобразовательным предметам.</w:t>
      </w:r>
    </w:p>
    <w:p w:rsidR="00C06EDC" w:rsidRPr="00926D80" w:rsidRDefault="00C06EDC" w:rsidP="006D3A5E">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 xml:space="preserve">В 2018году продолжается деятельность  по привлечению школьников к научной деятельности.  В 21 –м общеобразовательном  учреждении действуют научные общества учащихся. </w:t>
      </w:r>
    </w:p>
    <w:p w:rsidR="00C06EDC" w:rsidRPr="00926D80" w:rsidRDefault="00C06EDC" w:rsidP="006D3A5E">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b/>
          <w:sz w:val="28"/>
          <w:szCs w:val="28"/>
        </w:rPr>
        <w:t xml:space="preserve"> </w:t>
      </w:r>
      <w:r w:rsidRPr="00926D80">
        <w:rPr>
          <w:rFonts w:ascii="Times New Roman" w:eastAsia="Times New Roman" w:hAnsi="Times New Roman" w:cs="Times New Roman"/>
          <w:sz w:val="28"/>
          <w:szCs w:val="28"/>
        </w:rPr>
        <w:t xml:space="preserve">О качестве представляемых </w:t>
      </w:r>
      <w:r w:rsidRPr="00926D80">
        <w:rPr>
          <w:rFonts w:ascii="Times New Roman" w:eastAsia="Times New Roman" w:hAnsi="Times New Roman" w:cs="Times New Roman"/>
          <w:i/>
          <w:sz w:val="28"/>
          <w:szCs w:val="28"/>
        </w:rPr>
        <w:t>дополнительных образовательных</w:t>
      </w:r>
      <w:r w:rsidRPr="00926D80">
        <w:rPr>
          <w:rFonts w:ascii="Times New Roman" w:eastAsia="Times New Roman" w:hAnsi="Times New Roman" w:cs="Times New Roman"/>
          <w:sz w:val="28"/>
          <w:szCs w:val="28"/>
        </w:rPr>
        <w:t xml:space="preserve"> услуг возможно судить по достижениям воспитанников УДО на областном и Всероссийском уровнях. В  2018 году около 1630 воспитанников учреждений дополнительного образования приняли участие более чем в 169 мероприятиях различной направленности регионального, международного и всероссийского уровней, 302 чел. (2017г. – 293 чел.) из них стали призерами и победителями. Поддержать потенциал одаренности воспитанников позволяет система организации и проведения окружных слетов, конкурсов, фестивалей.  В 2018 году было проведено более 291 массовых мероприятий, в том числе более 146 – спортивной направленности.  </w:t>
      </w:r>
    </w:p>
    <w:p w:rsidR="00C06EDC" w:rsidRPr="00926D80" w:rsidRDefault="00C06EDC" w:rsidP="006D3A5E">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В школах созданы условия для </w:t>
      </w:r>
      <w:r w:rsidRPr="00926D80">
        <w:rPr>
          <w:rFonts w:ascii="Times New Roman" w:eastAsia="Times New Roman" w:hAnsi="Times New Roman" w:cs="Times New Roman"/>
          <w:i/>
          <w:sz w:val="28"/>
          <w:szCs w:val="28"/>
        </w:rPr>
        <w:t xml:space="preserve">организации здорового питания учащихся. </w:t>
      </w:r>
      <w:r w:rsidRPr="00926D80">
        <w:rPr>
          <w:rFonts w:ascii="Times New Roman" w:eastAsia="Times New Roman" w:hAnsi="Times New Roman" w:cs="Times New Roman"/>
          <w:sz w:val="28"/>
          <w:szCs w:val="28"/>
        </w:rPr>
        <w:t>В 2018 году в округе продолжалась реализация мероприятий по развитию системы школьного питания в рамках муниципальной целевой подпрограммы «Совершенствование организации питания  школьников в Соль-Илецком городском округе».</w:t>
      </w:r>
    </w:p>
    <w:p w:rsidR="00C06EDC" w:rsidRPr="00926D80" w:rsidRDefault="00C06EDC" w:rsidP="006D3A5E">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Финансирование питания осуществлялось в размере 13 рублей на ребёнка (8 рублей – областной бюджет;  5 рублей – муниципальный бюджет). </w:t>
      </w:r>
    </w:p>
    <w:p w:rsidR="00C06EDC" w:rsidRPr="00926D80" w:rsidRDefault="00C06EDC" w:rsidP="006D3A5E">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Определенная работа была проведена по организации оздоровительной кампании в 2017г.  </w:t>
      </w:r>
    </w:p>
    <w:p w:rsidR="00C06EDC" w:rsidRPr="00926D80" w:rsidRDefault="00C06EDC" w:rsidP="006D3A5E">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 xml:space="preserve">Основными формами отдыха и занятости детей и подростков были лагеря с дневным пребыванием, индивидуальное трудоустройство. Приоритеты в предоставлении услуг по отдыху и оздоровлению детского населения отдавались детям из малообеспеченных, неполных семей, семей социального риска. Особое внимание было обращено на подростков, стоящих на учёте в комиссии по делам несовершеннолетних. </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97% обучающихся в возрасте от 7 до 17 лет в летний период было охвачено организованными формами отдыха, оздоровления и занятости.</w:t>
      </w:r>
    </w:p>
    <w:p w:rsidR="00C06EDC" w:rsidRPr="00926D80" w:rsidRDefault="00C06EDC" w:rsidP="00C06EDC">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Инфраструктура летнего отдыха в Соль-Илецком городском округе представлена следующими формами: лагеря с дневным пребыванием, профильные смены,</w:t>
      </w:r>
      <w:r w:rsidRPr="00926D80">
        <w:rPr>
          <w:rFonts w:ascii="Times New Roman" w:hAnsi="Times New Roman" w:cs="Times New Roman"/>
          <w:sz w:val="28"/>
          <w:szCs w:val="28"/>
        </w:rPr>
        <w:t xml:space="preserve"> </w:t>
      </w:r>
      <w:r w:rsidRPr="00926D80">
        <w:rPr>
          <w:rFonts w:ascii="Times New Roman" w:eastAsia="Times New Roman" w:hAnsi="Times New Roman" w:cs="Times New Roman"/>
          <w:sz w:val="28"/>
          <w:szCs w:val="28"/>
        </w:rPr>
        <w:t>лагеря труда и отдыха,</w:t>
      </w:r>
      <w:r w:rsidRPr="00926D80">
        <w:rPr>
          <w:rFonts w:ascii="Times New Roman" w:hAnsi="Times New Roman" w:cs="Times New Roman"/>
          <w:sz w:val="28"/>
          <w:szCs w:val="28"/>
        </w:rPr>
        <w:t xml:space="preserve"> л</w:t>
      </w:r>
      <w:r w:rsidRPr="00926D80">
        <w:rPr>
          <w:rFonts w:ascii="Times New Roman" w:eastAsia="Times New Roman" w:hAnsi="Times New Roman" w:cs="Times New Roman"/>
          <w:sz w:val="28"/>
          <w:szCs w:val="28"/>
        </w:rPr>
        <w:t>агеря труда и отдыха,</w:t>
      </w:r>
      <w:r w:rsidRPr="00926D80">
        <w:t xml:space="preserve"> </w:t>
      </w:r>
      <w:r w:rsidRPr="00926D80">
        <w:rPr>
          <w:rFonts w:ascii="Times New Roman" w:eastAsia="Times New Roman" w:hAnsi="Times New Roman" w:cs="Times New Roman"/>
          <w:sz w:val="28"/>
          <w:szCs w:val="28"/>
        </w:rPr>
        <w:t xml:space="preserve">площадками кратковременного пребывания, </w:t>
      </w:r>
      <w:r w:rsidRPr="00926D80">
        <w:rPr>
          <w:rFonts w:ascii="Times New Roman" w:hAnsi="Times New Roman" w:cs="Times New Roman"/>
          <w:sz w:val="28"/>
          <w:szCs w:val="28"/>
        </w:rPr>
        <w:t xml:space="preserve"> п</w:t>
      </w:r>
      <w:r w:rsidRPr="00926D80">
        <w:rPr>
          <w:rFonts w:ascii="Times New Roman" w:eastAsia="Times New Roman" w:hAnsi="Times New Roman" w:cs="Times New Roman"/>
          <w:sz w:val="28"/>
          <w:szCs w:val="28"/>
        </w:rPr>
        <w:t>рофильный лагерь с круглосуточным пребыванием «Олимп».  Направление деятельности:  спортивно-оздоровительное; гражданско-патриотическое; туристско-краеведческое; интеллектуальное, социально-ориентированное.</w:t>
      </w:r>
    </w:p>
    <w:p w:rsidR="00C06EDC" w:rsidRPr="00926D80" w:rsidRDefault="00C06EDC" w:rsidP="006D3A5E">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Охват детей составил 1984 чел. в лагерях дневного пребывания, 40 чел. в загородном лагере и другими формами отдыха  более 5000 человек ежемесячно. Трудоустроено через центр занятости 246 человек.</w:t>
      </w:r>
    </w:p>
    <w:p w:rsidR="00C06EDC" w:rsidRPr="00926D80" w:rsidRDefault="00C06EDC" w:rsidP="006D3A5E">
      <w:pPr>
        <w:spacing w:after="0" w:line="240" w:lineRule="auto"/>
        <w:ind w:firstLine="709"/>
        <w:jc w:val="both"/>
        <w:rPr>
          <w:rFonts w:ascii="Times New Roman" w:eastAsia="Times New Roman" w:hAnsi="Times New Roman" w:cs="Times New Roman"/>
          <w:sz w:val="28"/>
          <w:szCs w:val="28"/>
        </w:rPr>
      </w:pPr>
    </w:p>
    <w:p w:rsidR="00C06EDC" w:rsidRPr="00926D80" w:rsidRDefault="00C06EDC" w:rsidP="006D3A5E">
      <w:pPr>
        <w:spacing w:after="0" w:line="240" w:lineRule="auto"/>
        <w:ind w:firstLine="709"/>
        <w:jc w:val="both"/>
        <w:rPr>
          <w:rFonts w:ascii="Times New Roman" w:eastAsia="Times New Roman" w:hAnsi="Times New Roman" w:cs="Times New Roman"/>
          <w:sz w:val="28"/>
          <w:szCs w:val="28"/>
        </w:rPr>
      </w:pPr>
    </w:p>
    <w:p w:rsidR="00C06EDC" w:rsidRPr="00926D80" w:rsidRDefault="00C06EDC" w:rsidP="006D3A5E">
      <w:pPr>
        <w:spacing w:after="0" w:line="240" w:lineRule="auto"/>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Финансирование оздоровительной кампании 2018 года осуществлялось из местного бюджета в размере 476400 рублей и областного бюджета в размере  2983050 рублей.</w:t>
      </w:r>
    </w:p>
    <w:p w:rsidR="00C06EDC" w:rsidRPr="00926D80" w:rsidRDefault="00C06EDC" w:rsidP="006D3A5E">
      <w:pPr>
        <w:spacing w:after="0" w:line="240" w:lineRule="auto"/>
        <w:rPr>
          <w:rFonts w:ascii="Times New Roman" w:eastAsia="Calibri" w:hAnsi="Times New Roman" w:cs="Times New Roman"/>
          <w:i/>
          <w:sz w:val="28"/>
          <w:szCs w:val="28"/>
        </w:rPr>
      </w:pPr>
      <w:r w:rsidRPr="00926D80">
        <w:rPr>
          <w:rFonts w:ascii="Times New Roman" w:eastAsia="Calibri" w:hAnsi="Times New Roman" w:cs="Times New Roman"/>
          <w:i/>
          <w:sz w:val="28"/>
          <w:szCs w:val="28"/>
        </w:rPr>
        <w:t>Социальная защита детей</w:t>
      </w:r>
    </w:p>
    <w:p w:rsidR="00C06EDC" w:rsidRPr="00926D80" w:rsidRDefault="00C06EDC" w:rsidP="006D3A5E">
      <w:pPr>
        <w:spacing w:after="0" w:line="240" w:lineRule="auto"/>
        <w:jc w:val="both"/>
        <w:rPr>
          <w:rFonts w:ascii="Times New Roman" w:eastAsia="Calibri" w:hAnsi="Times New Roman" w:cs="Times New Roman"/>
          <w:sz w:val="28"/>
          <w:szCs w:val="28"/>
        </w:rPr>
      </w:pPr>
      <w:r w:rsidRPr="00926D80">
        <w:rPr>
          <w:rFonts w:ascii="Times New Roman" w:eastAsia="Calibri" w:hAnsi="Times New Roman" w:cs="Times New Roman"/>
          <w:i/>
          <w:sz w:val="28"/>
          <w:szCs w:val="28"/>
        </w:rPr>
        <w:t xml:space="preserve">            </w:t>
      </w:r>
      <w:r w:rsidRPr="00926D80">
        <w:rPr>
          <w:rFonts w:ascii="Times New Roman" w:eastAsia="Calibri" w:hAnsi="Times New Roman" w:cs="Times New Roman"/>
          <w:sz w:val="28"/>
          <w:szCs w:val="28"/>
        </w:rPr>
        <w:t>Общая численность детей, оставшихся без попечения родителей на 01.04.2019 составила   299 чел. Приёмных семей -22, в них воспитываются               - 63 чел., приёмных родителей – 35 чел., приёмных семей с единственным родителем- 6, в них детей- 16 чел.</w:t>
      </w:r>
    </w:p>
    <w:p w:rsidR="00C06EDC" w:rsidRPr="00926D80" w:rsidRDefault="00C06EDC" w:rsidP="006D3A5E">
      <w:pPr>
        <w:spacing w:after="0" w:line="240" w:lineRule="auto"/>
        <w:rPr>
          <w:rFonts w:ascii="Times New Roman" w:eastAsia="Calibri" w:hAnsi="Times New Roman" w:cs="Times New Roman"/>
          <w:i/>
          <w:sz w:val="28"/>
          <w:szCs w:val="28"/>
        </w:rPr>
      </w:pPr>
      <w:r w:rsidRPr="00926D80">
        <w:rPr>
          <w:rFonts w:ascii="Times New Roman" w:eastAsia="Calibri" w:hAnsi="Times New Roman" w:cs="Times New Roman"/>
          <w:sz w:val="28"/>
          <w:szCs w:val="28"/>
        </w:rPr>
        <w:t xml:space="preserve">             Количество детей-сирот и детей, оставшихся без попечения родителей, стоящих на очереди на получение жилья- 226 чел. </w:t>
      </w:r>
    </w:p>
    <w:p w:rsidR="00C06EDC" w:rsidRPr="00926D80" w:rsidRDefault="00C06EDC" w:rsidP="006D3A5E">
      <w:pPr>
        <w:spacing w:after="0" w:line="240" w:lineRule="auto"/>
        <w:ind w:firstLine="709"/>
        <w:jc w:val="both"/>
        <w:rPr>
          <w:rFonts w:ascii="Times New Roman" w:eastAsia="Times New Roman" w:hAnsi="Times New Roman" w:cs="Times New Roman"/>
          <w:sz w:val="28"/>
          <w:szCs w:val="28"/>
        </w:rPr>
      </w:pPr>
      <w:r w:rsidRPr="00926D80">
        <w:rPr>
          <w:rFonts w:ascii="Times New Roman" w:eastAsia="Times New Roman" w:hAnsi="Times New Roman" w:cs="Times New Roman"/>
          <w:sz w:val="28"/>
          <w:szCs w:val="28"/>
        </w:rPr>
        <w:t>Исходя из вышеизложенного в 2019 году необходимо:</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модернизировать материально-техническую базу образовательных организаций в соответствии с  требованиями федеральных государственных образовательных стандартов;</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обеспечить условия реализации ФГОС дошкольного, общего образования в соответствии  с действующим законодательством;</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обеспечить дальнейшее внедрение новых информационных технологий  обучения, электронных образовательных  ресурсов нового поколения;</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продолжить реализацию муниципальных проектов: «Повышение качества математического образования», «Повышения читательской грамотности учащихся  всех ступеней образования»;</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создавать современные комфортные условия в дошкольных образовательных организациях, позволяющие каждому ребенку полноценно развиваться в соответствии с требованиями ФГОС;</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осуществлять психологическое сопровождение процесса внедрения ФГОС ДО;</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создавать  систему межведомственного взаимодействия по раннему выявлению и учету детей с ОВЗ и особыми  образовательными потребностями в целях развития инклюзивного, интегрированного и  специального дошкольного  образования;</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обеспечить  к концу 2019 г. охват детей-инвалидов дошкольными образовательными услугами на 80 %;</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обеспечить реализацию региональной  программы  развития воспитательной компоненты в образовательных организациях;</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развивать систему психолого-педагогического просвещения родителей в формате родительского всеобуча, школ ответственного родительства с учетом современных педагогических  новаций;</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обеспечить условия для развития и  активного участия детей в творческих объединениях научно-технического и туристско-краеведческого профиля, в том числе детей с ОВЗ и инвалидностью;</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продолжить работу по внедрению и апробации современных форм инклюзивного образования;</w:t>
      </w:r>
    </w:p>
    <w:p w:rsidR="00C06EDC" w:rsidRPr="00926D80" w:rsidRDefault="00C06EDC" w:rsidP="006D3A5E">
      <w:pPr>
        <w:spacing w:after="0" w:line="240" w:lineRule="auto"/>
        <w:ind w:firstLine="567"/>
        <w:jc w:val="both"/>
        <w:rPr>
          <w:rFonts w:ascii="Times New Roman" w:eastAsia="Times New Roman" w:hAnsi="Times New Roman" w:cs="Times New Roman"/>
          <w:color w:val="000000"/>
          <w:kern w:val="28"/>
          <w:sz w:val="28"/>
          <w:szCs w:val="28"/>
        </w:rPr>
      </w:pPr>
      <w:r w:rsidRPr="00926D80">
        <w:rPr>
          <w:rFonts w:ascii="Times New Roman" w:eastAsia="Times New Roman" w:hAnsi="Times New Roman" w:cs="Times New Roman"/>
          <w:color w:val="000000"/>
          <w:kern w:val="28"/>
          <w:sz w:val="28"/>
          <w:szCs w:val="28"/>
          <w:lang w:val="x-none"/>
        </w:rPr>
        <w:t></w:t>
      </w:r>
      <w:r w:rsidRPr="00926D80">
        <w:rPr>
          <w:rFonts w:ascii="Times New Roman" w:eastAsia="Times New Roman" w:hAnsi="Times New Roman" w:cs="Times New Roman"/>
          <w:color w:val="000000"/>
          <w:kern w:val="28"/>
          <w:sz w:val="28"/>
          <w:szCs w:val="28"/>
        </w:rPr>
        <w:t> осуществлять планомерное обновление фондов школьных библиотек, рационально и комплексно использовать имеющийся фонд учебной литературы.</w:t>
      </w:r>
    </w:p>
    <w:p w:rsidR="0068553C" w:rsidRPr="00926D80" w:rsidRDefault="0068553C" w:rsidP="006D3A5E">
      <w:pPr>
        <w:autoSpaceDE w:val="0"/>
        <w:autoSpaceDN w:val="0"/>
        <w:adjustRightInd w:val="0"/>
        <w:spacing w:after="0" w:line="240" w:lineRule="auto"/>
        <w:jc w:val="both"/>
        <w:rPr>
          <w:rFonts w:ascii="Times New Roman" w:hAnsi="Times New Roman" w:cs="Times New Roman"/>
          <w:color w:val="FF0000"/>
          <w:sz w:val="28"/>
          <w:szCs w:val="28"/>
        </w:rPr>
      </w:pPr>
    </w:p>
    <w:p w:rsidR="0018095A" w:rsidRPr="00926D80" w:rsidRDefault="0018095A" w:rsidP="006D3A5E">
      <w:pPr>
        <w:pStyle w:val="ConsPlusNonformat"/>
        <w:widowControl/>
        <w:tabs>
          <w:tab w:val="left" w:pos="720"/>
        </w:tabs>
        <w:ind w:firstLine="709"/>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 xml:space="preserve">Уровень развития жилищного хозяйства и инженерной инфраструктуры </w:t>
      </w:r>
    </w:p>
    <w:p w:rsidR="0018095A" w:rsidRPr="00926D80" w:rsidRDefault="0018095A" w:rsidP="006D3A5E">
      <w:pPr>
        <w:pStyle w:val="ConsPlusNonformat"/>
        <w:widowControl/>
        <w:tabs>
          <w:tab w:val="left" w:pos="720"/>
        </w:tabs>
        <w:ind w:firstLine="709"/>
        <w:jc w:val="both"/>
        <w:rPr>
          <w:rFonts w:ascii="Times New Roman" w:hAnsi="Times New Roman" w:cs="Times New Roman"/>
          <w:b/>
          <w:color w:val="000000" w:themeColor="text1"/>
          <w:sz w:val="28"/>
          <w:szCs w:val="28"/>
        </w:rPr>
      </w:pPr>
    </w:p>
    <w:p w:rsidR="0018095A" w:rsidRPr="00926D80" w:rsidRDefault="0018095A" w:rsidP="006D3A5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Доля многоквартирных домов, </w:t>
      </w:r>
      <w:r w:rsidR="008645B5" w:rsidRPr="00926D80">
        <w:rPr>
          <w:rFonts w:ascii="Times New Roman" w:hAnsi="Times New Roman" w:cs="Times New Roman"/>
          <w:sz w:val="28"/>
          <w:szCs w:val="28"/>
        </w:rPr>
        <w:t xml:space="preserve">расположенных на земельных участках, в отношении которых осуществлен государственный кадастровый учет за 2018г. составила 42,66 </w:t>
      </w:r>
      <w:r w:rsidRPr="00926D80">
        <w:rPr>
          <w:rFonts w:ascii="Times New Roman" w:hAnsi="Times New Roman" w:cs="Times New Roman"/>
          <w:sz w:val="28"/>
          <w:szCs w:val="28"/>
        </w:rPr>
        <w:t>%.</w:t>
      </w:r>
    </w:p>
    <w:p w:rsidR="0028138E" w:rsidRPr="00926D80" w:rsidRDefault="0028138E" w:rsidP="0028138E">
      <w:pPr>
        <w:tabs>
          <w:tab w:val="left" w:pos="1134"/>
          <w:tab w:val="left" w:pos="10488"/>
        </w:tabs>
        <w:spacing w:after="0" w:line="240" w:lineRule="auto"/>
        <w:ind w:right="-2"/>
        <w:jc w:val="both"/>
        <w:rPr>
          <w:rFonts w:ascii="Times New Roman" w:hAnsi="Times New Roman" w:cs="Times New Roman"/>
          <w:sz w:val="28"/>
          <w:szCs w:val="28"/>
        </w:rPr>
      </w:pPr>
      <w:r w:rsidRPr="00926D80">
        <w:rPr>
          <w:rFonts w:ascii="Times New Roman" w:hAnsi="Times New Roman" w:cs="Times New Roman"/>
          <w:sz w:val="28"/>
          <w:szCs w:val="28"/>
        </w:rPr>
        <w:tab/>
        <w:t>В соответствии с постановлением администрации Соль-Илецкого городского округа от 12.07.2016 № 2130-п «Об утверждении краткосрочного плана  капитального ремонта общего  имущества многоквартирных    домов    на   2017 -2019 годы».</w:t>
      </w:r>
    </w:p>
    <w:p w:rsidR="0028138E" w:rsidRPr="00926D80" w:rsidRDefault="0028138E" w:rsidP="0028138E">
      <w:pPr>
        <w:tabs>
          <w:tab w:val="left" w:pos="1134"/>
          <w:tab w:val="left" w:pos="10488"/>
        </w:tabs>
        <w:spacing w:after="0" w:line="240" w:lineRule="auto"/>
        <w:ind w:right="-2"/>
        <w:jc w:val="both"/>
        <w:rPr>
          <w:rFonts w:ascii="Times New Roman" w:hAnsi="Times New Roman" w:cs="Times New Roman"/>
          <w:sz w:val="28"/>
          <w:szCs w:val="28"/>
        </w:rPr>
      </w:pPr>
      <w:r w:rsidRPr="00926D80">
        <w:rPr>
          <w:rFonts w:ascii="Times New Roman" w:hAnsi="Times New Roman" w:cs="Times New Roman"/>
          <w:sz w:val="28"/>
          <w:szCs w:val="28"/>
        </w:rPr>
        <w:tab/>
        <w:t xml:space="preserve"> В 2018 г. проведен капитальный ремонт крыш по адресам:  </w:t>
      </w:r>
    </w:p>
    <w:p w:rsidR="0028138E" w:rsidRPr="00926D80" w:rsidRDefault="0028138E" w:rsidP="0028138E">
      <w:pPr>
        <w:tabs>
          <w:tab w:val="left" w:pos="720"/>
        </w:tabs>
        <w:spacing w:after="0" w:line="240" w:lineRule="auto"/>
        <w:ind w:left="571" w:right="3190"/>
        <w:jc w:val="both"/>
        <w:rPr>
          <w:rFonts w:ascii="Times New Roman" w:hAnsi="Times New Roman" w:cs="Times New Roman"/>
          <w:sz w:val="28"/>
          <w:szCs w:val="28"/>
        </w:rPr>
      </w:pPr>
      <w:r w:rsidRPr="00926D80">
        <w:rPr>
          <w:rFonts w:ascii="Times New Roman" w:hAnsi="Times New Roman" w:cs="Times New Roman"/>
          <w:sz w:val="28"/>
          <w:szCs w:val="28"/>
        </w:rPr>
        <w:t>г. Соль-Илецк, ул. Вокзальная, д. 110</w:t>
      </w:r>
    </w:p>
    <w:p w:rsidR="0028138E" w:rsidRPr="00926D80" w:rsidRDefault="0028138E" w:rsidP="0028138E">
      <w:pPr>
        <w:autoSpaceDE w:val="0"/>
        <w:autoSpaceDN w:val="0"/>
        <w:adjustRightInd w:val="0"/>
        <w:spacing w:after="0" w:line="240" w:lineRule="auto"/>
        <w:ind w:left="571"/>
        <w:jc w:val="both"/>
        <w:outlineLvl w:val="0"/>
        <w:rPr>
          <w:rFonts w:ascii="Times New Roman" w:hAnsi="Times New Roman" w:cs="Times New Roman"/>
          <w:sz w:val="28"/>
          <w:szCs w:val="28"/>
        </w:rPr>
      </w:pPr>
      <w:r w:rsidRPr="00926D80">
        <w:rPr>
          <w:rFonts w:ascii="Times New Roman" w:hAnsi="Times New Roman" w:cs="Times New Roman"/>
          <w:sz w:val="28"/>
          <w:szCs w:val="28"/>
        </w:rPr>
        <w:t>г. Соль-Илецк, ул. Вокзальная, д. 93</w:t>
      </w:r>
    </w:p>
    <w:p w:rsidR="0028138E" w:rsidRPr="00926D80" w:rsidRDefault="0028138E" w:rsidP="0028138E">
      <w:pPr>
        <w:autoSpaceDE w:val="0"/>
        <w:autoSpaceDN w:val="0"/>
        <w:adjustRightInd w:val="0"/>
        <w:spacing w:after="0" w:line="240" w:lineRule="auto"/>
        <w:ind w:left="571"/>
        <w:jc w:val="both"/>
        <w:outlineLvl w:val="0"/>
        <w:rPr>
          <w:rFonts w:ascii="Times New Roman" w:hAnsi="Times New Roman" w:cs="Times New Roman"/>
          <w:sz w:val="28"/>
          <w:szCs w:val="28"/>
        </w:rPr>
      </w:pPr>
      <w:r w:rsidRPr="00926D80">
        <w:rPr>
          <w:rFonts w:ascii="Times New Roman" w:hAnsi="Times New Roman" w:cs="Times New Roman"/>
          <w:sz w:val="28"/>
          <w:szCs w:val="28"/>
        </w:rPr>
        <w:t>г. Соль-Илецк, ул. Красноармейская, д. 121</w:t>
      </w:r>
    </w:p>
    <w:p w:rsidR="0028138E" w:rsidRPr="00926D80" w:rsidRDefault="0028138E" w:rsidP="0028138E">
      <w:pPr>
        <w:autoSpaceDE w:val="0"/>
        <w:autoSpaceDN w:val="0"/>
        <w:adjustRightInd w:val="0"/>
        <w:spacing w:after="0" w:line="240" w:lineRule="auto"/>
        <w:ind w:left="571"/>
        <w:jc w:val="both"/>
        <w:outlineLvl w:val="0"/>
        <w:rPr>
          <w:rFonts w:ascii="Times New Roman" w:hAnsi="Times New Roman" w:cs="Times New Roman"/>
          <w:sz w:val="28"/>
          <w:szCs w:val="28"/>
        </w:rPr>
      </w:pPr>
      <w:r w:rsidRPr="00926D80">
        <w:rPr>
          <w:rFonts w:ascii="Times New Roman" w:hAnsi="Times New Roman" w:cs="Times New Roman"/>
          <w:sz w:val="28"/>
          <w:szCs w:val="28"/>
        </w:rPr>
        <w:t>г. Соль-Илецк, ул. Красноармейская, д. 84</w:t>
      </w:r>
    </w:p>
    <w:p w:rsidR="0028138E" w:rsidRPr="00926D80" w:rsidRDefault="0028138E" w:rsidP="0028138E">
      <w:pPr>
        <w:autoSpaceDE w:val="0"/>
        <w:autoSpaceDN w:val="0"/>
        <w:adjustRightInd w:val="0"/>
        <w:spacing w:after="0" w:line="240" w:lineRule="auto"/>
        <w:ind w:left="571"/>
        <w:jc w:val="both"/>
        <w:outlineLvl w:val="0"/>
        <w:rPr>
          <w:rFonts w:ascii="Times New Roman" w:hAnsi="Times New Roman" w:cs="Times New Roman"/>
          <w:sz w:val="28"/>
          <w:szCs w:val="28"/>
        </w:rPr>
      </w:pPr>
      <w:r w:rsidRPr="00926D80">
        <w:rPr>
          <w:rFonts w:ascii="Times New Roman" w:hAnsi="Times New Roman" w:cs="Times New Roman"/>
          <w:sz w:val="28"/>
          <w:szCs w:val="28"/>
        </w:rPr>
        <w:t>г. Соль-Илецк, ул. Красноармейская, д. 86</w:t>
      </w:r>
    </w:p>
    <w:p w:rsidR="0028138E" w:rsidRPr="00926D80" w:rsidRDefault="0028138E" w:rsidP="0028138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926D80">
        <w:rPr>
          <w:rFonts w:ascii="Times New Roman" w:hAnsi="Times New Roman" w:cs="Times New Roman"/>
          <w:sz w:val="28"/>
          <w:szCs w:val="28"/>
        </w:rPr>
        <w:t>Фактические затраты на сданные в эксплуатацию объекты после ремонта -        9 677,398 тыс.руб.</w:t>
      </w:r>
    </w:p>
    <w:p w:rsidR="0028138E" w:rsidRPr="00926D80" w:rsidRDefault="0028138E" w:rsidP="0028138E">
      <w:pPr>
        <w:spacing w:after="0" w:line="240" w:lineRule="auto"/>
        <w:ind w:firstLine="567"/>
        <w:jc w:val="both"/>
        <w:rPr>
          <w:rFonts w:ascii="Times New Roman" w:hAnsi="Times New Roman" w:cs="Times New Roman"/>
          <w:sz w:val="28"/>
          <w:szCs w:val="28"/>
        </w:rPr>
      </w:pPr>
      <w:r w:rsidRPr="00926D80">
        <w:rPr>
          <w:rFonts w:ascii="Times New Roman" w:hAnsi="Times New Roman" w:cs="Times New Roman"/>
          <w:sz w:val="28"/>
          <w:szCs w:val="28"/>
        </w:rPr>
        <w:t>По муниципальной программе «Модернизация объектов</w:t>
      </w:r>
      <w:r w:rsidRPr="00926D80">
        <w:rPr>
          <w:rFonts w:ascii="Times New Roman" w:hAnsi="Times New Roman" w:cs="Times New Roman"/>
          <w:sz w:val="28"/>
          <w:szCs w:val="28"/>
        </w:rPr>
        <w:tab/>
        <w:t xml:space="preserve"> коммунальной инфраструктуры</w:t>
      </w:r>
      <w:r w:rsidRPr="00926D80">
        <w:rPr>
          <w:rFonts w:ascii="Times New Roman" w:hAnsi="Times New Roman" w:cs="Times New Roman"/>
          <w:sz w:val="28"/>
          <w:szCs w:val="28"/>
        </w:rPr>
        <w:tab/>
        <w:t xml:space="preserve">Соль-Илецкого городского округа» выполнены мероприятия по установке пожарных гидрантов в с. Трудовое, с. Тамар - Уткуль – стоимость  работ составила 147,0 тыс.руб. </w:t>
      </w:r>
    </w:p>
    <w:p w:rsidR="0028138E" w:rsidRPr="00926D80" w:rsidRDefault="0028138E" w:rsidP="0028138E">
      <w:pPr>
        <w:spacing w:after="0" w:line="240" w:lineRule="auto"/>
        <w:ind w:firstLine="567"/>
        <w:jc w:val="both"/>
        <w:rPr>
          <w:rFonts w:ascii="Times New Roman" w:hAnsi="Times New Roman" w:cs="Times New Roman"/>
          <w:color w:val="000000"/>
        </w:rPr>
      </w:pPr>
      <w:r w:rsidRPr="00926D80">
        <w:rPr>
          <w:rFonts w:ascii="Times New Roman" w:hAnsi="Times New Roman" w:cs="Times New Roman"/>
          <w:sz w:val="28"/>
          <w:szCs w:val="28"/>
        </w:rPr>
        <w:t xml:space="preserve">В рамках субсидий произведено возмещение понесенных затрат МУПам  по содержанию объектов муниципальной собственности  (ремонт водопроводной сети (устранение порывов), замена насосов,  и.т.д. По данному мероприятию было освоено </w:t>
      </w:r>
      <w:r w:rsidRPr="00926D80">
        <w:rPr>
          <w:rFonts w:ascii="Times New Roman" w:hAnsi="Times New Roman" w:cs="Times New Roman"/>
          <w:color w:val="000000"/>
          <w:sz w:val="28"/>
          <w:szCs w:val="28"/>
        </w:rPr>
        <w:t>3791,85 тыс.руб.</w:t>
      </w:r>
      <w:r w:rsidRPr="00926D80">
        <w:rPr>
          <w:rFonts w:ascii="Times New Roman" w:hAnsi="Times New Roman" w:cs="Times New Roman"/>
          <w:color w:val="000000"/>
        </w:rPr>
        <w:t xml:space="preserve"> </w:t>
      </w:r>
    </w:p>
    <w:p w:rsidR="0028138E" w:rsidRPr="00926D80" w:rsidRDefault="0028138E" w:rsidP="0028138E">
      <w:pPr>
        <w:spacing w:after="0" w:line="240" w:lineRule="auto"/>
        <w:jc w:val="both"/>
        <w:rPr>
          <w:rFonts w:ascii="Times New Roman" w:hAnsi="Times New Roman" w:cs="Times New Roman"/>
          <w:color w:val="000000"/>
        </w:rPr>
      </w:pPr>
      <w:r w:rsidRPr="00926D80">
        <w:rPr>
          <w:rFonts w:ascii="Times New Roman" w:hAnsi="Times New Roman" w:cs="Times New Roman"/>
          <w:bCs/>
          <w:color w:val="000000"/>
          <w:sz w:val="28"/>
          <w:szCs w:val="28"/>
        </w:rPr>
        <w:t xml:space="preserve">Также в рамках программы производилась ежемесячная  оплата  квитанций по капитальному ремонту муниципального жилищного фонда. За 2019 г. оплата составила 170,0 тыс.руб.  </w:t>
      </w:r>
    </w:p>
    <w:p w:rsidR="0018095A" w:rsidRPr="00926D80" w:rsidRDefault="00D72008" w:rsidP="0018095A">
      <w:pPr>
        <w:autoSpaceDE w:val="0"/>
        <w:autoSpaceDN w:val="0"/>
        <w:adjustRightInd w:val="0"/>
        <w:spacing w:after="0" w:line="240" w:lineRule="auto"/>
        <w:ind w:firstLine="426"/>
        <w:jc w:val="both"/>
        <w:outlineLvl w:val="2"/>
        <w:rPr>
          <w:rFonts w:ascii="Times New Roman" w:hAnsi="Times New Roman"/>
          <w:i/>
          <w:sz w:val="28"/>
          <w:szCs w:val="28"/>
        </w:rPr>
      </w:pPr>
      <w:r w:rsidRPr="00926D80">
        <w:rPr>
          <w:rFonts w:ascii="Times New Roman" w:hAnsi="Times New Roman"/>
          <w:sz w:val="28"/>
          <w:szCs w:val="28"/>
        </w:rPr>
        <w:t xml:space="preserve">     </w:t>
      </w:r>
      <w:r w:rsidR="0018095A" w:rsidRPr="00926D80">
        <w:rPr>
          <w:rFonts w:ascii="Times New Roman" w:hAnsi="Times New Roman"/>
          <w:sz w:val="28"/>
          <w:szCs w:val="28"/>
        </w:rPr>
        <w:t>Из 59 населенных пунктов района с численностью 51,4 тыс. чел. не охваченными остается 2 сельских населенных пункта,  с общей численностью населения 144 человека (охват населения пассажи</w:t>
      </w:r>
      <w:r w:rsidR="0028138E" w:rsidRPr="00926D80">
        <w:rPr>
          <w:rFonts w:ascii="Times New Roman" w:hAnsi="Times New Roman"/>
          <w:sz w:val="28"/>
          <w:szCs w:val="28"/>
        </w:rPr>
        <w:t>рскими перевозками составляет 97,0</w:t>
      </w:r>
      <w:r w:rsidR="0018095A" w:rsidRPr="00926D80">
        <w:rPr>
          <w:rFonts w:ascii="Times New Roman" w:hAnsi="Times New Roman"/>
          <w:sz w:val="28"/>
          <w:szCs w:val="28"/>
        </w:rPr>
        <w:t xml:space="preserve"> %).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w:t>
      </w:r>
      <w:r w:rsidR="0028138E" w:rsidRPr="00926D80">
        <w:rPr>
          <w:rFonts w:ascii="Times New Roman" w:hAnsi="Times New Roman"/>
          <w:sz w:val="28"/>
          <w:szCs w:val="28"/>
        </w:rPr>
        <w:t>ния муниципального района за 2018</w:t>
      </w:r>
      <w:r w:rsidR="0018095A" w:rsidRPr="00926D80">
        <w:rPr>
          <w:rFonts w:ascii="Times New Roman" w:hAnsi="Times New Roman"/>
          <w:sz w:val="28"/>
          <w:szCs w:val="28"/>
        </w:rPr>
        <w:t xml:space="preserve"> год составила </w:t>
      </w:r>
      <w:r w:rsidR="0028138E" w:rsidRPr="00926D80">
        <w:rPr>
          <w:rFonts w:ascii="Times New Roman" w:hAnsi="Times New Roman"/>
          <w:sz w:val="28"/>
          <w:szCs w:val="28"/>
        </w:rPr>
        <w:t>0,3</w:t>
      </w:r>
      <w:r w:rsidR="0018095A" w:rsidRPr="00926D80">
        <w:rPr>
          <w:rFonts w:ascii="Times New Roman" w:hAnsi="Times New Roman"/>
          <w:sz w:val="28"/>
          <w:szCs w:val="28"/>
        </w:rPr>
        <w:t xml:space="preserve"> %. В неохваченных перевозками селах пассажирское обеспечение выполняется маршрутными такси, в перспективе при пополнении парка автобусов  планируется данные села также обеспечить перевозками.</w:t>
      </w:r>
    </w:p>
    <w:p w:rsidR="0018095A" w:rsidRPr="00926D80" w:rsidRDefault="0018095A" w:rsidP="0018095A">
      <w:pPr>
        <w:spacing w:after="0" w:line="240" w:lineRule="auto"/>
        <w:ind w:firstLine="426"/>
        <w:jc w:val="both"/>
        <w:rPr>
          <w:rFonts w:ascii="Times New Roman" w:hAnsi="Times New Roman" w:cs="Times New Roman"/>
          <w:sz w:val="28"/>
          <w:szCs w:val="28"/>
        </w:rPr>
      </w:pPr>
      <w:r w:rsidRPr="00926D80">
        <w:rPr>
          <w:rFonts w:ascii="Times New Roman" w:hAnsi="Times New Roman" w:cs="Times New Roman"/>
          <w:sz w:val="28"/>
          <w:szCs w:val="28"/>
        </w:rPr>
        <w:t xml:space="preserve">Одним из основных факторов развития территории является хорошее состояние автомобильных дорог.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значениясоставила – </w:t>
      </w:r>
      <w:r w:rsidR="0028138E" w:rsidRPr="00926D80">
        <w:rPr>
          <w:rFonts w:ascii="Times New Roman" w:hAnsi="Times New Roman" w:cs="Times New Roman"/>
          <w:sz w:val="28"/>
          <w:szCs w:val="28"/>
        </w:rPr>
        <w:t>58,4</w:t>
      </w:r>
      <w:r w:rsidRPr="00926D80">
        <w:rPr>
          <w:rFonts w:ascii="Times New Roman" w:hAnsi="Times New Roman" w:cs="Times New Roman"/>
          <w:sz w:val="28"/>
          <w:szCs w:val="28"/>
        </w:rPr>
        <w:t xml:space="preserve"> %</w:t>
      </w:r>
      <w:r w:rsidRPr="00926D80">
        <w:rPr>
          <w:rFonts w:ascii="Times New Roman" w:hAnsi="Times New Roman" w:cs="Times New Roman"/>
          <w:b/>
          <w:bCs/>
          <w:sz w:val="28"/>
          <w:szCs w:val="28"/>
        </w:rPr>
        <w:t xml:space="preserve">. </w:t>
      </w:r>
    </w:p>
    <w:p w:rsidR="0018095A" w:rsidRPr="00926D80" w:rsidRDefault="0018095A" w:rsidP="0018095A">
      <w:pPr>
        <w:spacing w:after="0" w:line="240" w:lineRule="auto"/>
        <w:jc w:val="both"/>
        <w:rPr>
          <w:rFonts w:ascii="Times New Roman" w:hAnsi="Times New Roman" w:cs="Times New Roman"/>
          <w:b/>
          <w:bCs/>
          <w:sz w:val="28"/>
          <w:szCs w:val="28"/>
        </w:rPr>
      </w:pPr>
      <w:r w:rsidRPr="00926D80">
        <w:rPr>
          <w:rFonts w:ascii="Times New Roman" w:hAnsi="Times New Roman" w:cs="Times New Roman"/>
          <w:sz w:val="28"/>
          <w:szCs w:val="28"/>
        </w:rPr>
        <w:t xml:space="preserve">  </w:t>
      </w:r>
      <w:r w:rsidR="00D72008" w:rsidRPr="00926D80">
        <w:rPr>
          <w:rFonts w:ascii="Times New Roman" w:hAnsi="Times New Roman" w:cs="Times New Roman"/>
          <w:sz w:val="28"/>
          <w:szCs w:val="28"/>
        </w:rPr>
        <w:t xml:space="preserve">        </w:t>
      </w:r>
      <w:r w:rsidRPr="00926D80">
        <w:rPr>
          <w:rFonts w:ascii="Times New Roman" w:hAnsi="Times New Roman" w:cs="Times New Roman"/>
          <w:sz w:val="28"/>
          <w:szCs w:val="28"/>
        </w:rPr>
        <w:t xml:space="preserve"> По ремонт дорог общего пользования</w:t>
      </w:r>
      <w:r w:rsidRPr="00926D80">
        <w:rPr>
          <w:rFonts w:ascii="Times New Roman" w:hAnsi="Times New Roman" w:cs="Times New Roman"/>
          <w:b/>
          <w:bCs/>
          <w:sz w:val="28"/>
          <w:szCs w:val="28"/>
        </w:rPr>
        <w:t xml:space="preserve"> (</w:t>
      </w:r>
      <w:r w:rsidRPr="00926D80">
        <w:rPr>
          <w:rFonts w:ascii="Times New Roman" w:hAnsi="Times New Roman" w:cs="Times New Roman"/>
          <w:sz w:val="28"/>
          <w:szCs w:val="28"/>
        </w:rPr>
        <w:t xml:space="preserve">в соответствии с Бюджетным кодексом Российской Федерации, Законом Оренбургской области </w:t>
      </w:r>
      <w:r w:rsidRPr="00926D80">
        <w:rPr>
          <w:rFonts w:ascii="Times New Roman" w:eastAsiaTheme="minorHAnsi" w:hAnsi="Times New Roman" w:cs="Times New Roman"/>
          <w:sz w:val="24"/>
          <w:szCs w:val="24"/>
          <w:lang w:eastAsia="en-US"/>
        </w:rPr>
        <w:t>в ред. от 26.10.2017 N 559/129-VI-ОЗ</w:t>
      </w:r>
      <w:r w:rsidRPr="00926D80">
        <w:rPr>
          <w:rFonts w:ascii="Times New Roman" w:hAnsi="Times New Roman" w:cs="Times New Roman"/>
          <w:sz w:val="28"/>
          <w:szCs w:val="28"/>
        </w:rPr>
        <w:t xml:space="preserve"> «Об областном бюджете на 201</w:t>
      </w:r>
      <w:r w:rsidR="0028138E" w:rsidRPr="00926D80">
        <w:rPr>
          <w:rFonts w:ascii="Times New Roman" w:hAnsi="Times New Roman" w:cs="Times New Roman"/>
          <w:sz w:val="28"/>
          <w:szCs w:val="28"/>
        </w:rPr>
        <w:t>8</w:t>
      </w:r>
      <w:r w:rsidRPr="00926D80">
        <w:rPr>
          <w:rFonts w:ascii="Times New Roman" w:hAnsi="Times New Roman" w:cs="Times New Roman"/>
          <w:sz w:val="28"/>
          <w:szCs w:val="28"/>
        </w:rPr>
        <w:t xml:space="preserve"> год и на плановый период 201</w:t>
      </w:r>
      <w:r w:rsidR="0028138E" w:rsidRPr="00926D80">
        <w:rPr>
          <w:rFonts w:ascii="Times New Roman" w:hAnsi="Times New Roman" w:cs="Times New Roman"/>
          <w:sz w:val="28"/>
          <w:szCs w:val="28"/>
        </w:rPr>
        <w:t>9 года</w:t>
      </w:r>
      <w:r w:rsidRPr="00926D80">
        <w:rPr>
          <w:rFonts w:ascii="Times New Roman" w:hAnsi="Times New Roman" w:cs="Times New Roman"/>
          <w:sz w:val="28"/>
          <w:szCs w:val="28"/>
        </w:rPr>
        <w:t>»):</w:t>
      </w:r>
    </w:p>
    <w:p w:rsidR="0018095A" w:rsidRPr="00926D80" w:rsidRDefault="00D72008" w:rsidP="0018095A">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w:t>
      </w:r>
      <w:r w:rsidR="0018095A" w:rsidRPr="00926D80">
        <w:rPr>
          <w:rFonts w:ascii="Times New Roman" w:hAnsi="Times New Roman" w:cs="Times New Roman"/>
          <w:sz w:val="28"/>
          <w:szCs w:val="28"/>
        </w:rPr>
        <w:t xml:space="preserve">Освоено средств на сумму </w:t>
      </w:r>
      <w:r w:rsidR="0028138E" w:rsidRPr="00926D80">
        <w:rPr>
          <w:rFonts w:ascii="Times New Roman" w:hAnsi="Times New Roman" w:cs="Times New Roman"/>
          <w:sz w:val="28"/>
          <w:szCs w:val="28"/>
        </w:rPr>
        <w:t>30525,30</w:t>
      </w:r>
      <w:r w:rsidR="0018095A" w:rsidRPr="00926D80">
        <w:rPr>
          <w:rFonts w:ascii="Times New Roman" w:hAnsi="Times New Roman" w:cs="Times New Roman"/>
          <w:sz w:val="28"/>
          <w:szCs w:val="28"/>
        </w:rPr>
        <w:t xml:space="preserve"> тыс. руб. (областной бюджет – </w:t>
      </w:r>
      <w:r w:rsidR="0028138E" w:rsidRPr="00926D80">
        <w:rPr>
          <w:rFonts w:ascii="Times New Roman" w:hAnsi="Times New Roman" w:cs="Times New Roman"/>
          <w:sz w:val="28"/>
          <w:szCs w:val="28"/>
        </w:rPr>
        <w:t>18430,100</w:t>
      </w:r>
      <w:r w:rsidR="0018095A" w:rsidRPr="00926D80">
        <w:rPr>
          <w:rFonts w:ascii="Times New Roman" w:hAnsi="Times New Roman" w:cs="Times New Roman"/>
          <w:sz w:val="28"/>
          <w:szCs w:val="28"/>
        </w:rPr>
        <w:t xml:space="preserve"> тыс.руб., местный бюджет </w:t>
      </w:r>
      <w:r w:rsidR="0028138E" w:rsidRPr="00926D80">
        <w:rPr>
          <w:rFonts w:ascii="Times New Roman" w:hAnsi="Times New Roman" w:cs="Times New Roman"/>
          <w:sz w:val="28"/>
          <w:szCs w:val="28"/>
        </w:rPr>
        <w:t>12095,200</w:t>
      </w:r>
      <w:r w:rsidR="0018095A" w:rsidRPr="00926D80">
        <w:rPr>
          <w:rFonts w:ascii="Times New Roman" w:hAnsi="Times New Roman" w:cs="Times New Roman"/>
          <w:sz w:val="28"/>
          <w:szCs w:val="28"/>
        </w:rPr>
        <w:t xml:space="preserve"> тыс.руб.)</w:t>
      </w:r>
    </w:p>
    <w:p w:rsidR="00620409" w:rsidRPr="00926D80" w:rsidRDefault="00620409" w:rsidP="00102E49">
      <w:pPr>
        <w:pStyle w:val="ConsPlusNonformat"/>
        <w:widowControl/>
        <w:ind w:firstLine="709"/>
        <w:jc w:val="center"/>
        <w:rPr>
          <w:rFonts w:ascii="Times New Roman" w:hAnsi="Times New Roman" w:cs="Times New Roman"/>
          <w:b/>
          <w:color w:val="000000" w:themeColor="text1"/>
          <w:spacing w:val="20"/>
          <w:sz w:val="28"/>
          <w:szCs w:val="28"/>
        </w:rPr>
      </w:pPr>
    </w:p>
    <w:p w:rsidR="00550D5E" w:rsidRPr="00926D80" w:rsidRDefault="00550D5E" w:rsidP="00102E49">
      <w:pPr>
        <w:pStyle w:val="ConsPlusNonformat"/>
        <w:widowControl/>
        <w:ind w:firstLine="709"/>
        <w:jc w:val="center"/>
        <w:rPr>
          <w:rFonts w:ascii="Times New Roman" w:hAnsi="Times New Roman" w:cs="Times New Roman"/>
          <w:color w:val="000000" w:themeColor="text1"/>
          <w:spacing w:val="20"/>
          <w:sz w:val="28"/>
          <w:szCs w:val="28"/>
        </w:rPr>
      </w:pPr>
      <w:r w:rsidRPr="00926D80">
        <w:rPr>
          <w:rFonts w:ascii="Times New Roman" w:hAnsi="Times New Roman" w:cs="Times New Roman"/>
          <w:b/>
          <w:color w:val="000000" w:themeColor="text1"/>
          <w:spacing w:val="20"/>
          <w:sz w:val="28"/>
          <w:szCs w:val="28"/>
        </w:rPr>
        <w:t>2. Социально-экономический потенциал муниципального образования</w:t>
      </w:r>
      <w:r w:rsidRPr="00926D80">
        <w:rPr>
          <w:rFonts w:ascii="Times New Roman" w:hAnsi="Times New Roman" w:cs="Times New Roman"/>
          <w:color w:val="000000" w:themeColor="text1"/>
          <w:spacing w:val="20"/>
          <w:sz w:val="28"/>
          <w:szCs w:val="28"/>
        </w:rPr>
        <w:t>.</w:t>
      </w:r>
    </w:p>
    <w:p w:rsidR="009200B1" w:rsidRPr="00926D80" w:rsidRDefault="009200B1" w:rsidP="001E64BE">
      <w:pPr>
        <w:spacing w:after="0" w:line="240" w:lineRule="auto"/>
        <w:ind w:firstLine="709"/>
        <w:jc w:val="center"/>
        <w:rPr>
          <w:rFonts w:ascii="Times New Roman" w:hAnsi="Times New Roman" w:cs="Times New Roman"/>
          <w:b/>
          <w:sz w:val="28"/>
          <w:szCs w:val="28"/>
        </w:rPr>
      </w:pPr>
    </w:p>
    <w:p w:rsidR="004512EB" w:rsidRPr="00926D80" w:rsidRDefault="004512EB" w:rsidP="004512EB">
      <w:pPr>
        <w:autoSpaceDE w:val="0"/>
        <w:autoSpaceDN w:val="0"/>
        <w:adjustRightInd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Соль-Илецкий </w:t>
      </w:r>
      <w:r w:rsidRPr="00926D80">
        <w:rPr>
          <w:rFonts w:ascii="Times New Roman" w:hAnsi="Times New Roman" w:cs="Times New Roman"/>
          <w:bCs/>
          <w:sz w:val="28"/>
          <w:szCs w:val="28"/>
        </w:rPr>
        <w:t xml:space="preserve">городской округ </w:t>
      </w:r>
      <w:r w:rsidRPr="00926D80">
        <w:rPr>
          <w:rFonts w:ascii="Times New Roman" w:hAnsi="Times New Roman" w:cs="Times New Roman"/>
          <w:sz w:val="28"/>
          <w:szCs w:val="28"/>
        </w:rPr>
        <w:t>– это жемчужина Оренбуржья! Каменная соль, целебные озера, арбузная кладовая, гостеприимные и приветливыежители. И все это в самом сердце Южного Урала, в 70 километрах от г. Оренбурга. Выгодное расположение, уникальные целебные озера, красивейшая природа, благоприятный климат помогают нам сохранять статус инвестиционно- привлекательного экономического округа.</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Основу экономического потенциала Соль-Илецкого городского округа составляют предприятия промышленного производства и субъекты малого предпринимательства по всем основным видам экономической деятельности.                   Основные приоритеты  развития экономики округа: туризм, сельское хозяйство и строительство жилья. </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На территории Соль-Илецкого городского округа финансово-хозяйственную деятельность в настоящее время ведут предприятия трех основных видов экономической деятельности: </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-в сфере добычи полезных ископаемых, удельный вес - 40,8%;</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-в сфере обрабатывающих производств, удельный вес - 47,9%;</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-в сфере производства и распределения электроэнергии, газа и воды, удельный вес - 11,3%.</w:t>
      </w:r>
    </w:p>
    <w:p w:rsidR="004512EB" w:rsidRPr="00926D80" w:rsidRDefault="004512EB" w:rsidP="004512EB">
      <w:pPr>
        <w:pStyle w:val="af6"/>
        <w:widowControl w:val="0"/>
        <w:spacing w:after="0" w:line="240" w:lineRule="auto"/>
        <w:ind w:left="0" w:firstLine="720"/>
        <w:jc w:val="both"/>
        <w:rPr>
          <w:rFonts w:ascii="Times New Roman" w:hAnsi="Times New Roman" w:cs="Times New Roman"/>
          <w:sz w:val="28"/>
          <w:szCs w:val="28"/>
        </w:rPr>
      </w:pPr>
      <w:r w:rsidRPr="00926D80">
        <w:rPr>
          <w:rFonts w:ascii="Times New Roman" w:hAnsi="Times New Roman" w:cs="Times New Roman"/>
          <w:sz w:val="28"/>
          <w:szCs w:val="28"/>
        </w:rPr>
        <w:t>Главной целью экономической политики Соль-Илецкого городского округа  является привлечение инвестиций в реальный сектор экономики, средний и малый бизнес, инфраструктуру городского хозяйства,  для устойчивого повышения благосостояния и повышения качества жизни населения округа. Необходимо отметить, что итоги социально-экономического развития Соль-Илецкого городского округа за 2017 год характеризовались положительной динамикой по основным макроэкономическим показателям, а именно: индексу промышленного производства, объему отгруженных товаров собственного производства, инвестициям в основной капитал, обороту розничной торговли и ряду других.</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Ряд показателей  социально-экономического развития сохранили  положительную динамику: </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на 28,3% увеличилась добыча полезных ископаемых;</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на 8,2% увеличился объем продукции по обрабатывающим производствам;</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на 5,0% увеличился объем оборота розничной торговли;</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на 32,4% увеличился объем платных услуг населению.</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В округе зарегистрировано по основным видам экономической деятельности 595 предприятий и организаций, в том числе ряд крупных предприятий: Цех добычи и переработки соли «Илецксоль» ООО «Руссоль»,  ООО «Соль-Илецкий машзавод», Федеральное казенное учреждение  «Исправительная колония  № 6»  УФСИН России по Оренбургской области, Федеральное казенное учреждение КП-12 УФСИН России по Оренбургской области,  Соль-Илецкоерайпо,  Редакция газеты «Илецкая Защита» - Соль-Илецкий филиал ГУП РИО «Оренбуржье»,  ОАО «Спутник». </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Основные промышленные отрасли Соль-Илецкого городского округа – добыча полезных ископаемых, производство пищевых продуктов, машиностроение, прочие производства.  </w:t>
      </w:r>
    </w:p>
    <w:p w:rsidR="004512EB" w:rsidRPr="00926D80" w:rsidRDefault="004512EB" w:rsidP="006D3A5E">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Индекс промышленного производства за 2018 год составил 122,2% к январю – декабрю предыдущего года. </w:t>
      </w:r>
    </w:p>
    <w:p w:rsidR="004512EB" w:rsidRPr="00926D80" w:rsidRDefault="004512EB" w:rsidP="006D3A5E">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Увеличение объемов промышленного производства отмечено по следующим  видам экономической деятельности: </w:t>
      </w:r>
    </w:p>
    <w:p w:rsidR="004512EB" w:rsidRPr="00926D80" w:rsidRDefault="004512EB" w:rsidP="006D3A5E">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b/>
          <w:sz w:val="28"/>
          <w:szCs w:val="28"/>
        </w:rPr>
        <w:t>Добыча полезных ископаемых</w:t>
      </w:r>
      <w:r w:rsidRPr="00926D80">
        <w:rPr>
          <w:rFonts w:ascii="Times New Roman" w:hAnsi="Times New Roman" w:cs="Times New Roman"/>
          <w:sz w:val="28"/>
          <w:szCs w:val="28"/>
        </w:rPr>
        <w:t xml:space="preserve"> за 2018 год  добыча соли глыбовой, молотой, ТОСП ООО УК «Руссоль-Усолье-Илецк-Соль»  составила  815,4 тыс. тонн  и  в  суммовом выражении составила 1603,7 млн. рублей или 128,3% к уровню 2017г.</w:t>
      </w:r>
    </w:p>
    <w:p w:rsidR="004512EB" w:rsidRPr="00926D80" w:rsidRDefault="004512EB" w:rsidP="006D3A5E">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b/>
          <w:sz w:val="28"/>
          <w:szCs w:val="28"/>
        </w:rPr>
        <w:t>По обрабатывающим производствам</w:t>
      </w:r>
      <w:r w:rsidRPr="00926D80">
        <w:rPr>
          <w:rFonts w:ascii="Times New Roman" w:hAnsi="Times New Roman" w:cs="Times New Roman"/>
          <w:sz w:val="28"/>
          <w:szCs w:val="28"/>
        </w:rPr>
        <w:t xml:space="preserve">  (ФКУ ИК-6, ФКУ КП-12, ОАО «Спутник», ТОСП ООО УК «Руссоль-Усолье-Илецк-Соль») в 2018 году организациями обрабатывающих производств отгружено товаров собственного производства на сумму 1551,7 млн. рублей или 108,2% к уровню 2017г.</w:t>
      </w:r>
    </w:p>
    <w:p w:rsidR="004512EB" w:rsidRPr="00926D80" w:rsidRDefault="004512EB" w:rsidP="006D3A5E">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b/>
          <w:sz w:val="28"/>
          <w:szCs w:val="28"/>
        </w:rPr>
        <w:t>По производству пищевых продуктов</w:t>
      </w:r>
      <w:r w:rsidRPr="00926D80">
        <w:rPr>
          <w:rFonts w:ascii="Times New Roman" w:hAnsi="Times New Roman" w:cs="Times New Roman"/>
          <w:sz w:val="28"/>
          <w:szCs w:val="28"/>
        </w:rPr>
        <w:t xml:space="preserve"> по производствам  (ФКУ ИК-6, ФКУ КП-12, ОАО «Спутник», ТОСП ООО УК «Руссоль-Усолье-Илецк-Соль»),  темп роста составил – 105,8% или 1477,8 млн. рублей к уровню 2017г.</w:t>
      </w:r>
    </w:p>
    <w:p w:rsidR="004512EB" w:rsidRPr="00926D80" w:rsidRDefault="004512EB" w:rsidP="006D3A5E">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w:t>
      </w:r>
      <w:r w:rsidRPr="00926D80">
        <w:rPr>
          <w:rFonts w:ascii="Times New Roman" w:hAnsi="Times New Roman" w:cs="Times New Roman"/>
          <w:b/>
          <w:sz w:val="28"/>
          <w:szCs w:val="28"/>
        </w:rPr>
        <w:t>По прочим производствам</w:t>
      </w:r>
      <w:r w:rsidRPr="00926D80">
        <w:rPr>
          <w:rFonts w:ascii="Times New Roman" w:hAnsi="Times New Roman" w:cs="Times New Roman"/>
          <w:sz w:val="28"/>
          <w:szCs w:val="28"/>
        </w:rPr>
        <w:t xml:space="preserve"> (ФКУ ИК-6, ФКУ КП-12) в отчетном периоде отгружено продукции на сумму 73,9 млн. руб. (197,1% к уровню 2017 года). </w:t>
      </w:r>
    </w:p>
    <w:p w:rsidR="004512EB" w:rsidRPr="00926D80" w:rsidRDefault="004512EB" w:rsidP="006D3A5E">
      <w:pPr>
        <w:widowControl w:val="0"/>
        <w:autoSpaceDE w:val="0"/>
        <w:autoSpaceDN w:val="0"/>
        <w:adjustRightInd w:val="0"/>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За 2018 год  крупными и средними организациями по виду деятельности «Обеспечение электрической энергией, газом и паром; кондиционирование воздуха» выполнено работ и услуг собственными силами на 299,0 млн. рублей, что к соответствующему периоду 2017 года составляет 112,6%. </w:t>
      </w:r>
    </w:p>
    <w:p w:rsidR="004512EB" w:rsidRPr="00926D80" w:rsidRDefault="004512EB" w:rsidP="006D3A5E">
      <w:pPr>
        <w:widowControl w:val="0"/>
        <w:autoSpaceDE w:val="0"/>
        <w:autoSpaceDN w:val="0"/>
        <w:adjustRightInd w:val="0"/>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В 2018 году  крупными и средними организациями по виду деятельности «</w:t>
      </w:r>
      <w:r w:rsidRPr="00926D80">
        <w:rPr>
          <w:rFonts w:ascii="Times New Roman" w:hAnsi="Times New Roman" w:cs="Times New Roman"/>
          <w:color w:val="000000" w:themeColor="text1"/>
          <w:sz w:val="28"/>
          <w:szCs w:val="28"/>
        </w:rPr>
        <w:t>Водоснабжение; водоотведение, организация сбора и утилизация отходов, деятельность по ликвидации загрязнений</w:t>
      </w:r>
      <w:r w:rsidRPr="00926D80">
        <w:rPr>
          <w:rFonts w:ascii="Times New Roman" w:hAnsi="Times New Roman" w:cs="Times New Roman"/>
          <w:sz w:val="28"/>
          <w:szCs w:val="28"/>
        </w:rPr>
        <w:t xml:space="preserve">» выполнено работ и услуг собственными силами на 110,3 млн. рублей, что к соответствующему периоду 2017 года составляет 140,9%. </w:t>
      </w:r>
    </w:p>
    <w:p w:rsidR="008422F6" w:rsidRPr="00926D80" w:rsidRDefault="008422F6" w:rsidP="006D3A5E">
      <w:pPr>
        <w:spacing w:after="0" w:line="240" w:lineRule="auto"/>
        <w:ind w:firstLine="708"/>
        <w:jc w:val="both"/>
        <w:rPr>
          <w:rFonts w:ascii="Times New Roman" w:hAnsi="Times New Roman" w:cs="Times New Roman"/>
          <w:sz w:val="28"/>
          <w:szCs w:val="28"/>
        </w:rPr>
      </w:pPr>
    </w:p>
    <w:p w:rsidR="004512EB" w:rsidRPr="00926D80" w:rsidRDefault="004512EB" w:rsidP="006D3A5E">
      <w:pPr>
        <w:spacing w:after="0" w:line="240" w:lineRule="auto"/>
        <w:jc w:val="center"/>
        <w:rPr>
          <w:rFonts w:ascii="Times New Roman" w:hAnsi="Times New Roman" w:cs="Times New Roman"/>
          <w:b/>
          <w:sz w:val="28"/>
          <w:szCs w:val="28"/>
        </w:rPr>
      </w:pPr>
      <w:r w:rsidRPr="00926D80">
        <w:rPr>
          <w:rFonts w:ascii="Times New Roman" w:hAnsi="Times New Roman" w:cs="Times New Roman"/>
          <w:b/>
          <w:sz w:val="28"/>
          <w:szCs w:val="28"/>
        </w:rPr>
        <w:t>Агропромышленный комплекс</w:t>
      </w:r>
    </w:p>
    <w:p w:rsidR="004512EB" w:rsidRPr="00926D80" w:rsidRDefault="004512EB" w:rsidP="006D3A5E">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 Объём продукции сельского хозяйства в крупных и средних организациях за 2018 год составил 1156,3 млн. руб., или 90,3% к соответствующему периоду 2017 года, в т.ч. по животноводству – 796,3 млн. руб. или 116,7% к аналогичному периоду 2017 года и по растениеводству – 360,0 млн. руб. или 60,1% к аналогичному периоду 2017 года. Уменьшение производства в стоимостном выражении по растениеводству связано с неблагоприятными погодными условиями. Произведено скота и птицы (производство-реализация) 1,5 тыс. тонн или 188,6% к аналогичному периоду 2017 г. Производство молока сократилось до 0,850 тыс. тонн и составило 51,1% к аналогичному периоду 2017 г.  Производство яиц сократилось до 121,02 млн. шт. и составило 97,8% к аналогичному периоду 2017 г.</w:t>
      </w:r>
    </w:p>
    <w:p w:rsidR="004512EB" w:rsidRPr="00926D80" w:rsidRDefault="004512EB" w:rsidP="006D3A5E">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В сельскохозяйственных предприятиях по состоянию за 2018 год поголовье крупного рогатого скота уменьшилось и составило 89,2%, в т.ч. коров – 83,2%,  свиньи – 83,8%, овцы и козы - 91,5%,  к аналогичному уровню 2017 года.</w:t>
      </w:r>
    </w:p>
    <w:p w:rsidR="004512EB" w:rsidRPr="00926D80" w:rsidRDefault="004512EB" w:rsidP="004512EB">
      <w:pPr>
        <w:jc w:val="center"/>
        <w:rPr>
          <w:rFonts w:ascii="Times New Roman" w:hAnsi="Times New Roman" w:cs="Times New Roman"/>
          <w:b/>
          <w:sz w:val="28"/>
          <w:szCs w:val="28"/>
        </w:rPr>
      </w:pPr>
      <w:r w:rsidRPr="00926D80">
        <w:rPr>
          <w:rFonts w:ascii="Times New Roman" w:hAnsi="Times New Roman" w:cs="Times New Roman"/>
          <w:b/>
          <w:sz w:val="28"/>
          <w:szCs w:val="28"/>
        </w:rPr>
        <w:t>Инвестиции и строительство</w:t>
      </w:r>
    </w:p>
    <w:p w:rsidR="004512EB" w:rsidRPr="00926D80" w:rsidRDefault="004512EB" w:rsidP="004512EB">
      <w:pPr>
        <w:widowControl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Привлечение инвестиций на территорию Соль-Илецкого городского округа является одним из приоритетных направлений деятельности администрации городского округа. Реализация инвестиционной политики направлена на создание </w:t>
      </w:r>
      <w:r w:rsidRPr="00926D80">
        <w:rPr>
          <w:rStyle w:val="aff2"/>
          <w:rFonts w:ascii="Times New Roman" w:hAnsi="Times New Roman" w:cs="Times New Roman"/>
          <w:i w:val="0"/>
          <w:sz w:val="28"/>
          <w:szCs w:val="28"/>
        </w:rPr>
        <w:t>комфортных условий для бизнеса</w:t>
      </w:r>
      <w:r w:rsidRPr="00926D80">
        <w:rPr>
          <w:rFonts w:ascii="Times New Roman" w:hAnsi="Times New Roman" w:cs="Times New Roman"/>
          <w:sz w:val="28"/>
          <w:szCs w:val="28"/>
        </w:rPr>
        <w:t>, а также повышения доверия инвесторов к власти.</w:t>
      </w:r>
    </w:p>
    <w:p w:rsidR="004512EB" w:rsidRPr="00926D80" w:rsidRDefault="004512EB" w:rsidP="004512EB">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В экономике муниципального образования  по итогам 2018 года за счет всех источников финансирования на социально-экономическое развитие направлено 1303,62 млн. рублей инвестиций, собственные средства  предприятий составили 521,035 млн. рублей, привлеченные средства – 782,027 млн. рублей,  в том числе бюджетные: 61,731 млн. рублей (федеральный бюджет 15,289 млн. рублей, региональный бюджет 40,712 млн. рублей, местный бюджет 5,730 млн. рублей). Внебюджетные инвестиции в структуре общего объема инвестиций составили 1241,331 млн. рублей или 95 %.</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В  2018 году  на территории округа  организациями всех форм собственности построено 192 квартиры, общей площадью 21,880 тыс. кв. м., что составило 99,2% к соответствующему уровню 2017года.  Индивидуальными застройщиками построено 146 квартир, общей площадью 20,116 кв. метров, что составило 97,9 % к уровню 2017 года. </w:t>
      </w:r>
    </w:p>
    <w:p w:rsidR="004512EB" w:rsidRPr="00926D80" w:rsidRDefault="004512EB" w:rsidP="004512EB">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ИЖС в общем объеме введенных в действие жилых домов составило 91,9 %. Объем работ, выполненных по виду экономической деятельности «Строительство», в 2018 году по городскому округу составил 165073,0 тыс. рублей</w:t>
      </w:r>
    </w:p>
    <w:p w:rsidR="004512EB" w:rsidRPr="00926D80" w:rsidRDefault="004512EB" w:rsidP="004512EB">
      <w:pPr>
        <w:tabs>
          <w:tab w:val="left" w:pos="0"/>
        </w:tabs>
        <w:ind w:hanging="360"/>
        <w:jc w:val="center"/>
        <w:rPr>
          <w:rFonts w:ascii="Times New Roman" w:hAnsi="Times New Roman" w:cs="Times New Roman"/>
          <w:b/>
          <w:sz w:val="28"/>
          <w:szCs w:val="28"/>
        </w:rPr>
      </w:pPr>
      <w:r w:rsidRPr="00926D80">
        <w:rPr>
          <w:rFonts w:ascii="Times New Roman" w:hAnsi="Times New Roman" w:cs="Times New Roman"/>
          <w:b/>
          <w:sz w:val="28"/>
          <w:szCs w:val="28"/>
        </w:rPr>
        <w:t>Финансы</w:t>
      </w:r>
    </w:p>
    <w:p w:rsidR="004512EB" w:rsidRPr="00926D80" w:rsidRDefault="004512EB" w:rsidP="004512EB">
      <w:pPr>
        <w:tabs>
          <w:tab w:val="left" w:pos="709"/>
        </w:tabs>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По основным видам экономической деятельности крупных и средних предприятий Соль-Илецкого городского округа за январь-декабрь 2018 года  получен положительный сальдированный финансовый результат в размере 115,693  млн. рублей.</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Прибыль прибыльных предприятий составила за январь-декабрь 2018 года 170,368 млн. рублей, или </w:t>
      </w:r>
      <w:r w:rsidRPr="00926D80">
        <w:rPr>
          <w:rFonts w:ascii="Times New Roman" w:hAnsi="Times New Roman" w:cs="Times New Roman"/>
          <w:sz w:val="28"/>
          <w:szCs w:val="28"/>
        </w:rPr>
        <w:softHyphen/>
        <w:t xml:space="preserve">  на 19,761 млн. рублей меньше, чем в аналогичном периоде 2017 года (</w:t>
      </w:r>
      <w:r w:rsidRPr="00926D80">
        <w:rPr>
          <w:rFonts w:ascii="Times New Roman" w:hAnsi="Times New Roman" w:cs="Times New Roman"/>
          <w:i/>
          <w:sz w:val="28"/>
          <w:szCs w:val="28"/>
        </w:rPr>
        <w:t>в январе-декабре 2017 года 190,129 млн. руб.</w:t>
      </w:r>
      <w:r w:rsidRPr="00926D80">
        <w:rPr>
          <w:rFonts w:ascii="Times New Roman" w:hAnsi="Times New Roman" w:cs="Times New Roman"/>
          <w:sz w:val="28"/>
          <w:szCs w:val="28"/>
        </w:rPr>
        <w:t>).</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Общая сумма убытков в экономике  составила 54,675 млн. рублей, или в 7 р. больше, чем в аналогичном периоде 2017 года (</w:t>
      </w:r>
      <w:r w:rsidRPr="00926D80">
        <w:rPr>
          <w:rFonts w:ascii="Times New Roman" w:hAnsi="Times New Roman" w:cs="Times New Roman"/>
          <w:i/>
          <w:sz w:val="28"/>
          <w:szCs w:val="28"/>
        </w:rPr>
        <w:t>в январе-декабре 2017 года -7,8 млн. руб.</w:t>
      </w:r>
      <w:r w:rsidRPr="00926D80">
        <w:rPr>
          <w:rFonts w:ascii="Times New Roman" w:hAnsi="Times New Roman" w:cs="Times New Roman"/>
          <w:sz w:val="28"/>
          <w:szCs w:val="28"/>
        </w:rPr>
        <w:t xml:space="preserve">). </w:t>
      </w:r>
    </w:p>
    <w:p w:rsidR="004512EB" w:rsidRPr="00926D80" w:rsidRDefault="004512EB" w:rsidP="004512EB">
      <w:pPr>
        <w:pStyle w:val="27"/>
        <w:spacing w:after="0" w:line="240" w:lineRule="auto"/>
        <w:ind w:left="-28"/>
        <w:jc w:val="both"/>
        <w:rPr>
          <w:rFonts w:ascii="Times New Roman" w:hAnsi="Times New Roman" w:cs="Times New Roman"/>
          <w:sz w:val="28"/>
          <w:szCs w:val="28"/>
        </w:rPr>
      </w:pPr>
      <w:r w:rsidRPr="00926D80">
        <w:rPr>
          <w:rFonts w:ascii="Times New Roman" w:hAnsi="Times New Roman" w:cs="Times New Roman"/>
          <w:sz w:val="28"/>
          <w:szCs w:val="28"/>
        </w:rPr>
        <w:t xml:space="preserve">        Просроченная задолженность по обязательствам по предприятиям Соль-Илецкого городского округа на конец ноября 2018  составила 156,013 млн. рублей. По платежам в бюджет задолженность отсутствует.     </w:t>
      </w:r>
    </w:p>
    <w:p w:rsidR="004512EB" w:rsidRPr="00926D80" w:rsidRDefault="004512EB" w:rsidP="004512EB">
      <w:pPr>
        <w:tabs>
          <w:tab w:val="left" w:pos="709"/>
        </w:tabs>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Просроченная дебиторская задолженность на конец декабря 2018 года составила 2,009 млн. рублей, или 40% от аналогичного периода 2017 года (</w:t>
      </w:r>
      <w:r w:rsidRPr="00926D80">
        <w:rPr>
          <w:rFonts w:ascii="Times New Roman" w:hAnsi="Times New Roman" w:cs="Times New Roman"/>
          <w:i/>
          <w:sz w:val="28"/>
          <w:szCs w:val="28"/>
        </w:rPr>
        <w:t>в январе-декабре 2017 года 4,996 млн. руб.</w:t>
      </w:r>
      <w:r w:rsidRPr="00926D80">
        <w:rPr>
          <w:rFonts w:ascii="Times New Roman" w:hAnsi="Times New Roman" w:cs="Times New Roman"/>
          <w:sz w:val="28"/>
          <w:szCs w:val="28"/>
        </w:rPr>
        <w:t>).</w:t>
      </w:r>
    </w:p>
    <w:p w:rsidR="004512EB" w:rsidRPr="00926D80" w:rsidRDefault="004512EB" w:rsidP="008F2123">
      <w:pPr>
        <w:spacing w:after="0" w:line="240" w:lineRule="auto"/>
        <w:ind w:firstLine="708"/>
        <w:jc w:val="both"/>
        <w:rPr>
          <w:rFonts w:ascii="Times New Roman" w:hAnsi="Times New Roman" w:cs="Times New Roman"/>
          <w:sz w:val="28"/>
          <w:szCs w:val="28"/>
        </w:rPr>
      </w:pPr>
    </w:p>
    <w:p w:rsidR="0036462E" w:rsidRPr="00926D80" w:rsidRDefault="0036462E" w:rsidP="0036462E">
      <w:pPr>
        <w:pStyle w:val="1"/>
        <w:keepNext w:val="0"/>
        <w:widowControl w:val="0"/>
        <w:tabs>
          <w:tab w:val="left" w:pos="7200"/>
        </w:tabs>
        <w:spacing w:before="0" w:after="0"/>
        <w:jc w:val="center"/>
        <w:rPr>
          <w:rFonts w:ascii="Times New Roman" w:hAnsi="Times New Roman"/>
          <w:sz w:val="28"/>
          <w:szCs w:val="28"/>
          <w:lang w:val="ru-RU"/>
        </w:rPr>
      </w:pPr>
      <w:bookmarkStart w:id="0" w:name="_Toc284346115"/>
      <w:r w:rsidRPr="00926D80">
        <w:rPr>
          <w:rFonts w:ascii="Times New Roman" w:hAnsi="Times New Roman"/>
          <w:sz w:val="28"/>
          <w:szCs w:val="28"/>
          <w:lang w:val="ru-RU"/>
        </w:rPr>
        <w:t>Муниципальные финансы</w:t>
      </w:r>
      <w:bookmarkEnd w:id="0"/>
    </w:p>
    <w:p w:rsidR="004512EB" w:rsidRPr="00926D80" w:rsidRDefault="008422F6" w:rsidP="004512EB">
      <w:pPr>
        <w:pStyle w:val="1"/>
        <w:keepNext w:val="0"/>
        <w:widowControl w:val="0"/>
        <w:tabs>
          <w:tab w:val="left" w:pos="7200"/>
        </w:tabs>
        <w:spacing w:before="0" w:after="0"/>
        <w:jc w:val="both"/>
        <w:rPr>
          <w:rFonts w:ascii="Times New Roman" w:hAnsi="Times New Roman"/>
          <w:b w:val="0"/>
          <w:sz w:val="28"/>
          <w:szCs w:val="28"/>
          <w:lang w:val="ru-RU"/>
        </w:rPr>
      </w:pPr>
      <w:r w:rsidRPr="00926D80">
        <w:rPr>
          <w:rFonts w:ascii="Times New Roman" w:hAnsi="Times New Roman"/>
          <w:sz w:val="28"/>
          <w:szCs w:val="28"/>
          <w:lang w:val="ru-RU"/>
        </w:rPr>
        <w:t xml:space="preserve">          </w:t>
      </w:r>
      <w:r w:rsidR="004512EB" w:rsidRPr="00926D80">
        <w:rPr>
          <w:rFonts w:ascii="Times New Roman" w:hAnsi="Times New Roman"/>
          <w:b w:val="0"/>
          <w:sz w:val="28"/>
          <w:szCs w:val="28"/>
          <w:lang w:val="ru-RU"/>
        </w:rPr>
        <w:t>За январь-декабрь 2018 года в доходы бюджета Соль-Илецкого городского округа поступило 1 135,8 млн. рублей, или 99,9% к соответствующему уровню 2017 года. В общей сумме доходов бюджета Соль-Илецкого городского округа за 2018 год налоговые доходы составили 343,7037 млн. рублей (115,2 % к уровню 2017 года), неналоговые доходы – 543,072 млн. рублей (116,1 % к уровню 2017 года), безвозмездные поступления – 737,7723 млн. рублей (93,1 % к уровню 2017 года).    Налоговые и неналоговые доходы получены в объеме 398,0109 млн. рублей, что составляет к  115,3 % к уровню 2017 года. Анализ структуры бюджета показывает, что доля налоговых и неналоговых поступлений в общем объеме доходов составила за 2018 год 35,04% или на 2 % больше, чем за соответствующий период 2017 года. Выполнение плановых показателей обеспечивается в целом за счет налога на доходы физических лиц, имущественных налогов и налогов на совокупный доход.    Основной составляющей налоговых доходов, является налог на доходы физических лиц  - 244,6791 млн.рублей (удельный вес в общем объеме налоговых доходов – 71,2%),  что составляет 113,5 % к аналогичному периоду 2017 года.    За 2018 год в бюджет Соль-Илецкого городского округа поступило налогов на имущество в сумме 22,9361 млн. рублей (удельный вес в общем объеме налоговых доходов – 6,7%)    Из общего объема налогов на имущество:</w:t>
      </w:r>
    </w:p>
    <w:p w:rsidR="004512EB" w:rsidRPr="00926D80" w:rsidRDefault="004512EB" w:rsidP="004512EB">
      <w:pPr>
        <w:pStyle w:val="1"/>
        <w:keepNext w:val="0"/>
        <w:widowControl w:val="0"/>
        <w:tabs>
          <w:tab w:val="left" w:pos="7200"/>
        </w:tabs>
        <w:spacing w:before="0" w:after="0"/>
        <w:jc w:val="both"/>
        <w:rPr>
          <w:rFonts w:ascii="Times New Roman" w:hAnsi="Times New Roman"/>
          <w:b w:val="0"/>
          <w:sz w:val="28"/>
          <w:szCs w:val="28"/>
          <w:lang w:val="ru-RU"/>
        </w:rPr>
      </w:pPr>
      <w:r w:rsidRPr="00926D80">
        <w:rPr>
          <w:rFonts w:ascii="Times New Roman" w:hAnsi="Times New Roman"/>
          <w:b w:val="0"/>
          <w:sz w:val="28"/>
          <w:szCs w:val="28"/>
          <w:lang w:val="ru-RU"/>
        </w:rPr>
        <w:t>-поступления земельного налога за 2018 год  составили 21,0761 млн. рублей. (удельный вес в общем объеме налоговых доходов – 6,1%).</w:t>
      </w:r>
    </w:p>
    <w:p w:rsidR="004512EB" w:rsidRPr="00926D80" w:rsidRDefault="004512EB" w:rsidP="004512EB">
      <w:pPr>
        <w:pStyle w:val="1"/>
        <w:keepNext w:val="0"/>
        <w:widowControl w:val="0"/>
        <w:tabs>
          <w:tab w:val="left" w:pos="7200"/>
        </w:tabs>
        <w:spacing w:before="0" w:after="0"/>
        <w:jc w:val="both"/>
        <w:rPr>
          <w:rFonts w:ascii="Times New Roman" w:hAnsi="Times New Roman"/>
          <w:b w:val="0"/>
          <w:sz w:val="28"/>
          <w:szCs w:val="28"/>
          <w:lang w:val="ru-RU"/>
        </w:rPr>
      </w:pPr>
      <w:r w:rsidRPr="00926D80">
        <w:rPr>
          <w:rFonts w:ascii="Times New Roman" w:hAnsi="Times New Roman"/>
          <w:b w:val="0"/>
          <w:sz w:val="28"/>
          <w:szCs w:val="28"/>
          <w:lang w:val="ru-RU"/>
        </w:rPr>
        <w:t xml:space="preserve">- бюджет Соль-Илецкого городского округа исполнен по налогу на имущество физических лиц в сумме 1,860 млн. рублей. Доля налога на имущество физических лиц, в сумме налоговых  доходов бюджета Соль-Илецкого городского округа незначительна и составляет 0,5 %. </w:t>
      </w:r>
    </w:p>
    <w:p w:rsidR="004512EB" w:rsidRPr="00926D80" w:rsidRDefault="004512EB" w:rsidP="004512EB">
      <w:pPr>
        <w:pStyle w:val="1"/>
        <w:keepNext w:val="0"/>
        <w:widowControl w:val="0"/>
        <w:tabs>
          <w:tab w:val="left" w:pos="7200"/>
        </w:tabs>
        <w:spacing w:before="0" w:after="0"/>
        <w:jc w:val="both"/>
        <w:rPr>
          <w:rFonts w:ascii="Times New Roman" w:hAnsi="Times New Roman"/>
          <w:b w:val="0"/>
          <w:sz w:val="28"/>
          <w:szCs w:val="28"/>
          <w:lang w:val="ru-RU"/>
        </w:rPr>
      </w:pPr>
      <w:r w:rsidRPr="00926D80">
        <w:rPr>
          <w:rFonts w:ascii="Times New Roman" w:hAnsi="Times New Roman"/>
          <w:b w:val="0"/>
          <w:sz w:val="28"/>
          <w:szCs w:val="28"/>
          <w:lang w:val="ru-RU"/>
        </w:rPr>
        <w:t xml:space="preserve">        В бюджет Соль-Илецкого городского округа поступило 52,0768 млн. рублей налогов на совокупный доход от субъектов малого предпринимательства (132,2 % к уровню 2017 года), применяющих специальные налоговые режимы, в том числе: налог, взимаемый в связи с применением упрощенной системы налогообложения – 34,589 млн. рублей, единый налог на вмененный доход для отдельных видов деятельности – 10,3851 млн. рублей, единый сельскохозяйственный налог – 4,1478 млн. рублей, налог, взимаемый в связи с применением патентной системы налогообложения – 2,9549 млн. рублей. Удельный вес налогов на совокупный доход от субъектов малого предпринимательства, применяющих специальные налоговые режимы в общей сумме налоговых доходов составляет – 15,1 %. Поступления государственной пошлины за 2018 год составили  8,1788 млн. рублей, что выше уровня 2017 года на 168,2 % (факт 2017 год - 4,8627 млн.рублей). За 2018 год неналоговые доходы увеличились по сравнению аналогичным периодом 2017 года на 7,5 млн. рублей (факт 2017 год – 46,7787 млн. рублей) и составили 54,3072  млн. рублей.</w:t>
      </w:r>
    </w:p>
    <w:p w:rsidR="006C7080" w:rsidRPr="00926D80" w:rsidRDefault="006C7080" w:rsidP="004512EB">
      <w:pPr>
        <w:spacing w:after="0" w:line="240" w:lineRule="auto"/>
        <w:jc w:val="both"/>
        <w:rPr>
          <w:rFonts w:ascii="Times New Roman" w:hAnsi="Times New Roman"/>
          <w:sz w:val="28"/>
          <w:szCs w:val="28"/>
        </w:rPr>
      </w:pPr>
    </w:p>
    <w:p w:rsidR="006C7080" w:rsidRPr="00926D80" w:rsidRDefault="006C7080" w:rsidP="006C7080">
      <w:pPr>
        <w:spacing w:after="0" w:line="240" w:lineRule="auto"/>
        <w:ind w:firstLine="709"/>
        <w:jc w:val="both"/>
        <w:rPr>
          <w:rFonts w:ascii="Times New Roman" w:hAnsi="Times New Roman"/>
          <w:b/>
          <w:sz w:val="28"/>
          <w:szCs w:val="28"/>
        </w:rPr>
      </w:pPr>
    </w:p>
    <w:p w:rsidR="006C7080" w:rsidRPr="00926D80" w:rsidRDefault="006C7080" w:rsidP="006C7080">
      <w:pPr>
        <w:spacing w:after="0" w:line="240" w:lineRule="auto"/>
        <w:ind w:firstLine="709"/>
        <w:jc w:val="both"/>
        <w:rPr>
          <w:rFonts w:ascii="Times New Roman" w:hAnsi="Times New Roman"/>
          <w:b/>
          <w:sz w:val="28"/>
          <w:szCs w:val="28"/>
        </w:rPr>
      </w:pPr>
      <w:r w:rsidRPr="00926D80">
        <w:rPr>
          <w:rFonts w:ascii="Times New Roman" w:hAnsi="Times New Roman"/>
          <w:b/>
          <w:sz w:val="28"/>
          <w:szCs w:val="28"/>
        </w:rPr>
        <w:t>Показатель 31</w:t>
      </w:r>
    </w:p>
    <w:p w:rsidR="006C7080" w:rsidRPr="00926D80" w:rsidRDefault="006C7080" w:rsidP="006C7080">
      <w:pPr>
        <w:spacing w:after="0" w:line="240" w:lineRule="auto"/>
        <w:ind w:firstLine="709"/>
        <w:jc w:val="both"/>
        <w:rPr>
          <w:rFonts w:ascii="Times New Roman" w:hAnsi="Times New Roman"/>
          <w:b/>
          <w:sz w:val="28"/>
          <w:szCs w:val="28"/>
        </w:rPr>
      </w:pPr>
      <w:r w:rsidRPr="00926D80">
        <w:rPr>
          <w:rFonts w:ascii="Times New Roman" w:hAnsi="Times New Roman"/>
          <w:b/>
          <w:sz w:val="28"/>
          <w:szCs w:val="28"/>
        </w:rPr>
        <w:t>Организация муниципального управления</w:t>
      </w:r>
    </w:p>
    <w:p w:rsidR="006D3A5E" w:rsidRDefault="006D3A5E" w:rsidP="006C7080">
      <w:pPr>
        <w:spacing w:after="0" w:line="240" w:lineRule="auto"/>
        <w:ind w:firstLine="709"/>
        <w:jc w:val="both"/>
        <w:rPr>
          <w:rFonts w:ascii="Times New Roman" w:hAnsi="Times New Roman"/>
          <w:sz w:val="28"/>
          <w:szCs w:val="28"/>
        </w:rPr>
      </w:pPr>
    </w:p>
    <w:p w:rsidR="006C7080" w:rsidRPr="00926D80" w:rsidRDefault="006C7080" w:rsidP="006C7080">
      <w:pPr>
        <w:spacing w:after="0" w:line="240" w:lineRule="auto"/>
        <w:ind w:firstLine="709"/>
        <w:jc w:val="both"/>
        <w:rPr>
          <w:rFonts w:ascii="Times New Roman" w:hAnsi="Times New Roman"/>
          <w:sz w:val="28"/>
          <w:szCs w:val="28"/>
        </w:rPr>
      </w:pPr>
      <w:r w:rsidRPr="00926D80">
        <w:rPr>
          <w:rFonts w:ascii="Times New Roman" w:hAnsi="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C7080" w:rsidRPr="00926D80" w:rsidRDefault="006C7080" w:rsidP="006C7080">
      <w:pPr>
        <w:tabs>
          <w:tab w:val="left" w:pos="9355"/>
        </w:tabs>
        <w:spacing w:after="0" w:line="240" w:lineRule="auto"/>
        <w:jc w:val="right"/>
        <w:rPr>
          <w:rFonts w:ascii="Times New Roman" w:hAnsi="Times New Roman"/>
          <w:sz w:val="28"/>
          <w:szCs w:val="28"/>
        </w:rPr>
      </w:pPr>
    </w:p>
    <w:p w:rsidR="006C7080" w:rsidRPr="00926D80" w:rsidRDefault="006C7080" w:rsidP="006C7080">
      <w:pPr>
        <w:tabs>
          <w:tab w:val="left" w:pos="9355"/>
        </w:tabs>
        <w:spacing w:after="0" w:line="240" w:lineRule="auto"/>
        <w:jc w:val="right"/>
        <w:rPr>
          <w:rFonts w:ascii="Times New Roman" w:hAnsi="Times New Roman"/>
          <w:sz w:val="24"/>
          <w:szCs w:val="24"/>
        </w:rPr>
      </w:pPr>
      <w:r w:rsidRPr="00926D80">
        <w:rPr>
          <w:rFonts w:ascii="Times New Roman" w:hAnsi="Times New Roman"/>
          <w:sz w:val="28"/>
          <w:szCs w:val="28"/>
        </w:rPr>
        <w:t>(</w:t>
      </w:r>
      <w:r w:rsidRPr="00926D80">
        <w:rPr>
          <w:rFonts w:ascii="Times New Roman" w:hAnsi="Times New Roman"/>
          <w:sz w:val="24"/>
          <w:szCs w:val="24"/>
        </w:rPr>
        <w:t>тыс. рублей)</w:t>
      </w: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1275"/>
        <w:gridCol w:w="1308"/>
        <w:gridCol w:w="1309"/>
        <w:gridCol w:w="1276"/>
        <w:gridCol w:w="1210"/>
        <w:gridCol w:w="1276"/>
      </w:tblGrid>
      <w:tr w:rsidR="006C7080" w:rsidRPr="00926D80" w:rsidTr="006C7080">
        <w:trPr>
          <w:trHeight w:val="275"/>
        </w:trPr>
        <w:tc>
          <w:tcPr>
            <w:tcW w:w="2487" w:type="dxa"/>
            <w:tcBorders>
              <w:top w:val="single" w:sz="4" w:space="0" w:color="auto"/>
              <w:left w:val="single" w:sz="4" w:space="0" w:color="auto"/>
              <w:bottom w:val="single" w:sz="4" w:space="0" w:color="auto"/>
              <w:right w:val="single" w:sz="4" w:space="0" w:color="auto"/>
            </w:tcBorders>
          </w:tcPr>
          <w:p w:rsidR="006C7080" w:rsidRPr="00926D80" w:rsidRDefault="006C7080">
            <w:pPr>
              <w:spacing w:after="0" w:line="240" w:lineRule="auto"/>
              <w:rPr>
                <w:rFonts w:ascii="Times New Roman" w:eastAsia="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2015 год (район)</w:t>
            </w:r>
          </w:p>
        </w:tc>
        <w:tc>
          <w:tcPr>
            <w:tcW w:w="1308"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2016 год (округ)</w:t>
            </w:r>
          </w:p>
        </w:tc>
        <w:tc>
          <w:tcPr>
            <w:tcW w:w="1309"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2017 год (округ)</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2018 год (округ)</w:t>
            </w:r>
          </w:p>
        </w:tc>
        <w:tc>
          <w:tcPr>
            <w:tcW w:w="1210"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2019 год (округ)</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2020 год</w:t>
            </w:r>
          </w:p>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(округ)</w:t>
            </w:r>
          </w:p>
        </w:tc>
      </w:tr>
      <w:tr w:rsidR="006C7080" w:rsidRPr="00926D80" w:rsidTr="006C7080">
        <w:trPr>
          <w:trHeight w:val="275"/>
        </w:trPr>
        <w:tc>
          <w:tcPr>
            <w:tcW w:w="2487"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rPr>
                <w:rFonts w:ascii="Times New Roman" w:eastAsia="Times New Roman" w:hAnsi="Times New Roman" w:cs="Times New Roman"/>
                <w:sz w:val="24"/>
                <w:szCs w:val="24"/>
              </w:rPr>
            </w:pPr>
            <w:r w:rsidRPr="00926D80">
              <w:rPr>
                <w:rFonts w:ascii="Times New Roman" w:hAnsi="Times New Roman"/>
                <w:sz w:val="24"/>
                <w:szCs w:val="24"/>
              </w:rPr>
              <w:t>Налоговые и неналоговые доходы - всего</w:t>
            </w:r>
          </w:p>
        </w:tc>
        <w:tc>
          <w:tcPr>
            <w:tcW w:w="1275"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253212,1</w:t>
            </w:r>
          </w:p>
        </w:tc>
        <w:tc>
          <w:tcPr>
            <w:tcW w:w="1308"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355 990,3</w:t>
            </w:r>
          </w:p>
        </w:tc>
        <w:tc>
          <w:tcPr>
            <w:tcW w:w="1309"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345 122,6</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363 545,6</w:t>
            </w:r>
          </w:p>
        </w:tc>
        <w:tc>
          <w:tcPr>
            <w:tcW w:w="1210"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372 656,8</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389 383,6</w:t>
            </w:r>
          </w:p>
        </w:tc>
      </w:tr>
      <w:tr w:rsidR="006C7080" w:rsidRPr="00926D80" w:rsidTr="006C7080">
        <w:trPr>
          <w:trHeight w:val="566"/>
        </w:trPr>
        <w:tc>
          <w:tcPr>
            <w:tcW w:w="2487"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rPr>
                <w:rFonts w:ascii="Times New Roman" w:eastAsia="Times New Roman" w:hAnsi="Times New Roman" w:cs="Times New Roman"/>
                <w:sz w:val="24"/>
                <w:szCs w:val="24"/>
              </w:rPr>
            </w:pPr>
            <w:r w:rsidRPr="00926D80">
              <w:rPr>
                <w:rFonts w:ascii="Times New Roman" w:hAnsi="Times New Roman"/>
                <w:sz w:val="24"/>
                <w:szCs w:val="24"/>
              </w:rPr>
              <w:t>Дополнительный норматив НДФЛ</w:t>
            </w:r>
          </w:p>
        </w:tc>
        <w:tc>
          <w:tcPr>
            <w:tcW w:w="1275"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121 364,8</w:t>
            </w:r>
          </w:p>
        </w:tc>
        <w:tc>
          <w:tcPr>
            <w:tcW w:w="1308"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150 490,0</w:t>
            </w:r>
          </w:p>
        </w:tc>
        <w:tc>
          <w:tcPr>
            <w:tcW w:w="1309"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143 027,7</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161 592,0</w:t>
            </w:r>
          </w:p>
        </w:tc>
        <w:tc>
          <w:tcPr>
            <w:tcW w:w="1210"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162339,0</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171 769,0</w:t>
            </w:r>
          </w:p>
        </w:tc>
      </w:tr>
      <w:tr w:rsidR="006C7080" w:rsidRPr="00926D80" w:rsidTr="006C7080">
        <w:tc>
          <w:tcPr>
            <w:tcW w:w="2487"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rPr>
                <w:rFonts w:ascii="Times New Roman" w:eastAsia="Times New Roman" w:hAnsi="Times New Roman" w:cs="Times New Roman"/>
                <w:sz w:val="24"/>
                <w:szCs w:val="24"/>
              </w:rPr>
            </w:pPr>
            <w:r w:rsidRPr="00926D80">
              <w:rPr>
                <w:rFonts w:ascii="Times New Roman" w:hAnsi="Times New Roman"/>
                <w:sz w:val="24"/>
                <w:szCs w:val="24"/>
              </w:rPr>
              <w:t>Налоговые и неналоговые доходы (за исключением  дополнительного норматива НДФЛ)</w:t>
            </w:r>
          </w:p>
        </w:tc>
        <w:tc>
          <w:tcPr>
            <w:tcW w:w="1275"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131 847,3</w:t>
            </w:r>
          </w:p>
        </w:tc>
        <w:tc>
          <w:tcPr>
            <w:tcW w:w="1308"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205 500,3</w:t>
            </w:r>
          </w:p>
        </w:tc>
        <w:tc>
          <w:tcPr>
            <w:tcW w:w="1309"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202 094,9</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201 953,6</w:t>
            </w:r>
          </w:p>
        </w:tc>
        <w:tc>
          <w:tcPr>
            <w:tcW w:w="1210"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210 317,8</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217 614,6</w:t>
            </w:r>
          </w:p>
        </w:tc>
      </w:tr>
      <w:tr w:rsidR="006C7080" w:rsidRPr="00926D80" w:rsidTr="006C7080">
        <w:tc>
          <w:tcPr>
            <w:tcW w:w="2487"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rPr>
                <w:rFonts w:ascii="Times New Roman" w:eastAsia="Times New Roman" w:hAnsi="Times New Roman" w:cs="Times New Roman"/>
                <w:sz w:val="24"/>
                <w:szCs w:val="24"/>
              </w:rPr>
            </w:pPr>
            <w:r w:rsidRPr="00926D80">
              <w:rPr>
                <w:rFonts w:ascii="Times New Roman" w:hAnsi="Times New Roman"/>
                <w:sz w:val="24"/>
                <w:szCs w:val="24"/>
              </w:rPr>
              <w:t>Объем доходов - всего</w:t>
            </w:r>
          </w:p>
        </w:tc>
        <w:tc>
          <w:tcPr>
            <w:tcW w:w="1275"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1 360 217,6</w:t>
            </w:r>
          </w:p>
        </w:tc>
        <w:tc>
          <w:tcPr>
            <w:tcW w:w="1308"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1 274 981,7</w:t>
            </w:r>
          </w:p>
        </w:tc>
        <w:tc>
          <w:tcPr>
            <w:tcW w:w="1309"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1 137 367,4</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1 042 237,5</w:t>
            </w:r>
          </w:p>
        </w:tc>
        <w:tc>
          <w:tcPr>
            <w:tcW w:w="1210"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905 473,0</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922 715,9</w:t>
            </w:r>
          </w:p>
        </w:tc>
      </w:tr>
      <w:tr w:rsidR="006C7080" w:rsidRPr="00926D80" w:rsidTr="006C7080">
        <w:tc>
          <w:tcPr>
            <w:tcW w:w="2487"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rPr>
                <w:rFonts w:ascii="Times New Roman" w:eastAsia="Times New Roman" w:hAnsi="Times New Roman" w:cs="Times New Roman"/>
                <w:sz w:val="24"/>
                <w:szCs w:val="24"/>
              </w:rPr>
            </w:pPr>
            <w:r w:rsidRPr="00926D80">
              <w:rPr>
                <w:rFonts w:ascii="Times New Roman" w:hAnsi="Times New Roman"/>
                <w:sz w:val="24"/>
                <w:szCs w:val="24"/>
              </w:rPr>
              <w:t>Субвенции</w:t>
            </w:r>
          </w:p>
        </w:tc>
        <w:tc>
          <w:tcPr>
            <w:tcW w:w="1275"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508188,6</w:t>
            </w:r>
          </w:p>
        </w:tc>
        <w:tc>
          <w:tcPr>
            <w:tcW w:w="1308"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399 662,7</w:t>
            </w:r>
          </w:p>
        </w:tc>
        <w:tc>
          <w:tcPr>
            <w:tcW w:w="1309"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421 190,4</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430 581,2</w:t>
            </w:r>
          </w:p>
        </w:tc>
        <w:tc>
          <w:tcPr>
            <w:tcW w:w="1210"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431 363,8</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iCs/>
                <w:sz w:val="24"/>
                <w:szCs w:val="24"/>
              </w:rPr>
            </w:pPr>
            <w:r w:rsidRPr="00926D80">
              <w:rPr>
                <w:rFonts w:ascii="Times New Roman" w:hAnsi="Times New Roman"/>
                <w:iCs/>
                <w:sz w:val="24"/>
                <w:szCs w:val="24"/>
              </w:rPr>
              <w:t>431 775,9</w:t>
            </w:r>
          </w:p>
        </w:tc>
      </w:tr>
      <w:tr w:rsidR="006C7080" w:rsidRPr="00926D80" w:rsidTr="006C7080">
        <w:tc>
          <w:tcPr>
            <w:tcW w:w="2487"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rPr>
                <w:rFonts w:ascii="Times New Roman" w:eastAsia="Times New Roman" w:hAnsi="Times New Roman" w:cs="Times New Roman"/>
                <w:sz w:val="24"/>
                <w:szCs w:val="24"/>
              </w:rPr>
            </w:pPr>
            <w:r w:rsidRPr="00926D80">
              <w:rPr>
                <w:rFonts w:ascii="Times New Roman" w:hAnsi="Times New Roman"/>
                <w:sz w:val="24"/>
                <w:szCs w:val="24"/>
              </w:rPr>
              <w:t>Объем доходов (за исключением  субвенции)</w:t>
            </w:r>
          </w:p>
        </w:tc>
        <w:tc>
          <w:tcPr>
            <w:tcW w:w="1275"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852 029,0</w:t>
            </w:r>
          </w:p>
        </w:tc>
        <w:tc>
          <w:tcPr>
            <w:tcW w:w="1308"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875 319,0</w:t>
            </w:r>
          </w:p>
        </w:tc>
        <w:tc>
          <w:tcPr>
            <w:tcW w:w="1309"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716 177,0</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611 656,3</w:t>
            </w:r>
          </w:p>
        </w:tc>
        <w:tc>
          <w:tcPr>
            <w:tcW w:w="1210"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474 109,2</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490 940,0</w:t>
            </w:r>
          </w:p>
        </w:tc>
      </w:tr>
      <w:tr w:rsidR="006C7080" w:rsidRPr="00926D80" w:rsidTr="006C7080">
        <w:tc>
          <w:tcPr>
            <w:tcW w:w="2487"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rPr>
                <w:rFonts w:ascii="Times New Roman" w:eastAsia="Times New Roman" w:hAnsi="Times New Roman" w:cs="Times New Roman"/>
                <w:sz w:val="24"/>
                <w:szCs w:val="24"/>
              </w:rPr>
            </w:pPr>
            <w:r w:rsidRPr="00926D80">
              <w:rPr>
                <w:rFonts w:ascii="Times New Roman" w:hAnsi="Times New Roman"/>
                <w:sz w:val="24"/>
                <w:szCs w:val="24"/>
              </w:rPr>
              <w:t>Доля налоговых и неналоговых доходов в общем объеме доходов, %</w:t>
            </w:r>
          </w:p>
        </w:tc>
        <w:tc>
          <w:tcPr>
            <w:tcW w:w="1275" w:type="dxa"/>
            <w:tcBorders>
              <w:top w:val="single" w:sz="4" w:space="0" w:color="auto"/>
              <w:left w:val="single" w:sz="4" w:space="0" w:color="auto"/>
              <w:bottom w:val="single" w:sz="4" w:space="0" w:color="auto"/>
              <w:right w:val="single" w:sz="4" w:space="0" w:color="auto"/>
            </w:tcBorders>
            <w:hideMark/>
          </w:tcPr>
          <w:p w:rsidR="006C7080" w:rsidRPr="00926D80" w:rsidRDefault="006C7080">
            <w:pPr>
              <w:spacing w:after="0" w:line="240" w:lineRule="auto"/>
              <w:jc w:val="center"/>
              <w:rPr>
                <w:rFonts w:ascii="Times New Roman" w:eastAsia="Times New Roman" w:hAnsi="Times New Roman" w:cs="Times New Roman"/>
                <w:sz w:val="24"/>
                <w:szCs w:val="24"/>
              </w:rPr>
            </w:pPr>
            <w:r w:rsidRPr="00926D80">
              <w:rPr>
                <w:rFonts w:ascii="Times New Roman" w:hAnsi="Times New Roman"/>
                <w:sz w:val="24"/>
                <w:szCs w:val="24"/>
              </w:rPr>
              <w:t>15,5</w:t>
            </w:r>
          </w:p>
        </w:tc>
        <w:tc>
          <w:tcPr>
            <w:tcW w:w="1308"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sz w:val="24"/>
                <w:szCs w:val="24"/>
              </w:rPr>
            </w:pPr>
            <w:r w:rsidRPr="00926D80">
              <w:rPr>
                <w:rFonts w:ascii="Times New Roman" w:hAnsi="Times New Roman"/>
                <w:sz w:val="24"/>
                <w:szCs w:val="24"/>
              </w:rPr>
              <w:t>23,5</w:t>
            </w:r>
          </w:p>
        </w:tc>
        <w:tc>
          <w:tcPr>
            <w:tcW w:w="1309"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sz w:val="24"/>
                <w:szCs w:val="24"/>
              </w:rPr>
            </w:pPr>
            <w:r w:rsidRPr="00926D80">
              <w:rPr>
                <w:rFonts w:ascii="Times New Roman" w:hAnsi="Times New Roman"/>
                <w:sz w:val="24"/>
                <w:szCs w:val="24"/>
              </w:rPr>
              <w:t>28,2</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sz w:val="24"/>
                <w:szCs w:val="24"/>
              </w:rPr>
            </w:pPr>
            <w:r w:rsidRPr="00926D80">
              <w:rPr>
                <w:rFonts w:ascii="Times New Roman" w:hAnsi="Times New Roman"/>
                <w:sz w:val="24"/>
                <w:szCs w:val="24"/>
              </w:rPr>
              <w:t>33,0</w:t>
            </w:r>
          </w:p>
        </w:tc>
        <w:tc>
          <w:tcPr>
            <w:tcW w:w="1210"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sz w:val="24"/>
                <w:szCs w:val="24"/>
              </w:rPr>
            </w:pPr>
            <w:r w:rsidRPr="00926D80">
              <w:rPr>
                <w:rFonts w:ascii="Times New Roman" w:hAnsi="Times New Roman"/>
                <w:sz w:val="24"/>
                <w:szCs w:val="24"/>
              </w:rPr>
              <w:t>44,4</w:t>
            </w:r>
          </w:p>
        </w:tc>
        <w:tc>
          <w:tcPr>
            <w:tcW w:w="1276" w:type="dxa"/>
            <w:tcBorders>
              <w:top w:val="single" w:sz="4" w:space="0" w:color="auto"/>
              <w:left w:val="single" w:sz="4" w:space="0" w:color="auto"/>
              <w:bottom w:val="single" w:sz="4" w:space="0" w:color="auto"/>
              <w:right w:val="single" w:sz="4" w:space="0" w:color="auto"/>
            </w:tcBorders>
            <w:hideMark/>
          </w:tcPr>
          <w:p w:rsidR="006C7080" w:rsidRPr="00926D80" w:rsidRDefault="006C7080">
            <w:pPr>
              <w:jc w:val="center"/>
              <w:rPr>
                <w:rFonts w:ascii="Times New Roman" w:eastAsia="Times New Roman" w:hAnsi="Times New Roman" w:cs="Times New Roman"/>
                <w:sz w:val="24"/>
                <w:szCs w:val="24"/>
              </w:rPr>
            </w:pPr>
            <w:r w:rsidRPr="00926D80">
              <w:rPr>
                <w:rFonts w:ascii="Times New Roman" w:hAnsi="Times New Roman"/>
                <w:sz w:val="24"/>
                <w:szCs w:val="24"/>
              </w:rPr>
              <w:t>44,3</w:t>
            </w:r>
          </w:p>
        </w:tc>
      </w:tr>
    </w:tbl>
    <w:p w:rsidR="006C7080" w:rsidRPr="00926D80" w:rsidRDefault="006C7080" w:rsidP="006C7080">
      <w:pPr>
        <w:autoSpaceDE w:val="0"/>
        <w:autoSpaceDN w:val="0"/>
        <w:adjustRightInd w:val="0"/>
        <w:spacing w:after="0" w:line="240" w:lineRule="auto"/>
        <w:ind w:firstLine="708"/>
        <w:jc w:val="both"/>
        <w:rPr>
          <w:rFonts w:ascii="Times New Roman" w:eastAsia="Times New Roman" w:hAnsi="Times New Roman"/>
          <w:b/>
          <w:color w:val="548DD4"/>
          <w:sz w:val="28"/>
          <w:szCs w:val="28"/>
        </w:rPr>
      </w:pPr>
    </w:p>
    <w:p w:rsidR="006C7080" w:rsidRPr="00926D80" w:rsidRDefault="006C7080" w:rsidP="006C7080">
      <w:pPr>
        <w:spacing w:after="0" w:line="240" w:lineRule="auto"/>
        <w:jc w:val="both"/>
        <w:rPr>
          <w:rFonts w:ascii="Times New Roman" w:hAnsi="Times New Roman"/>
          <w:b/>
          <w:sz w:val="28"/>
          <w:szCs w:val="28"/>
        </w:rPr>
      </w:pPr>
      <w:r w:rsidRPr="00926D80">
        <w:rPr>
          <w:rFonts w:ascii="Times New Roman" w:hAnsi="Times New Roman"/>
          <w:b/>
          <w:sz w:val="28"/>
          <w:szCs w:val="28"/>
        </w:rPr>
        <w:tab/>
        <w:t>Показатель 34</w:t>
      </w:r>
    </w:p>
    <w:p w:rsidR="0036588C" w:rsidRPr="006D3A5E" w:rsidRDefault="0036588C" w:rsidP="006D3A5E">
      <w:pPr>
        <w:spacing w:after="0" w:line="240" w:lineRule="auto"/>
        <w:ind w:firstLine="709"/>
        <w:jc w:val="both"/>
        <w:rPr>
          <w:rFonts w:ascii="Times New Roman" w:hAnsi="Times New Roman"/>
          <w:sz w:val="28"/>
          <w:szCs w:val="28"/>
        </w:rPr>
      </w:pPr>
      <w:r w:rsidRPr="006D3A5E">
        <w:rPr>
          <w:rFonts w:ascii="Times New Roman" w:hAnsi="Times New Roman"/>
          <w:sz w:val="28"/>
          <w:szCs w:val="28"/>
        </w:rPr>
        <w:t>Общий объем расходов бюджета муниципального образования Соль-Илецкий городской округ на оплату труда работников органов местного самоуправления и работников казенных учреждений (включая начисления на оплату труда) за 2018 год составил 103 799,6 тыс. рублей. Плановый объем расходов бюджета муниципального образования Соль-Илецкий городской округ на оплату труда (включая начисления на оплату труда) в 2019 году составил 101 998,4 тыс. рублей.</w:t>
      </w:r>
    </w:p>
    <w:p w:rsidR="0036588C" w:rsidRPr="006D3A5E" w:rsidRDefault="0036588C" w:rsidP="006D3A5E">
      <w:pPr>
        <w:spacing w:after="0" w:line="240" w:lineRule="auto"/>
        <w:ind w:firstLine="709"/>
        <w:jc w:val="both"/>
        <w:rPr>
          <w:rFonts w:ascii="Times New Roman" w:hAnsi="Times New Roman"/>
          <w:sz w:val="28"/>
          <w:szCs w:val="28"/>
        </w:rPr>
      </w:pPr>
      <w:r w:rsidRPr="006D3A5E">
        <w:rPr>
          <w:rFonts w:ascii="Times New Roman" w:hAnsi="Times New Roman"/>
          <w:sz w:val="28"/>
          <w:szCs w:val="28"/>
        </w:rPr>
        <w:t>Просроченной кредиторской задолженности по оплате труда (включая начисления на оплату труда)  нет.</w:t>
      </w:r>
    </w:p>
    <w:p w:rsidR="006D3A5E" w:rsidRDefault="006D3A5E" w:rsidP="006C7080">
      <w:pPr>
        <w:pStyle w:val="aa"/>
        <w:spacing w:after="0"/>
        <w:ind w:firstLine="709"/>
        <w:jc w:val="both"/>
        <w:rPr>
          <w:b/>
          <w:sz w:val="28"/>
          <w:szCs w:val="28"/>
        </w:rPr>
      </w:pPr>
    </w:p>
    <w:p w:rsidR="006C7080" w:rsidRPr="00926D80" w:rsidRDefault="006C7080" w:rsidP="006C7080">
      <w:pPr>
        <w:pStyle w:val="aa"/>
        <w:spacing w:after="0"/>
        <w:ind w:firstLine="709"/>
        <w:jc w:val="both"/>
        <w:rPr>
          <w:b/>
          <w:sz w:val="28"/>
          <w:szCs w:val="28"/>
        </w:rPr>
      </w:pPr>
      <w:r w:rsidRPr="00926D80">
        <w:rPr>
          <w:b/>
          <w:sz w:val="28"/>
          <w:szCs w:val="28"/>
        </w:rPr>
        <w:t>Показатель 35</w:t>
      </w:r>
    </w:p>
    <w:p w:rsidR="006D3A5E" w:rsidRDefault="006D3A5E" w:rsidP="006D3A5E">
      <w:pPr>
        <w:pStyle w:val="aa"/>
        <w:spacing w:after="0"/>
        <w:ind w:firstLine="708"/>
        <w:jc w:val="both"/>
        <w:rPr>
          <w:sz w:val="28"/>
          <w:szCs w:val="28"/>
        </w:rPr>
      </w:pPr>
    </w:p>
    <w:p w:rsidR="0036588C" w:rsidRPr="006D3A5E" w:rsidRDefault="0036588C" w:rsidP="006D3A5E">
      <w:pPr>
        <w:pStyle w:val="aa"/>
        <w:spacing w:after="0"/>
        <w:ind w:firstLine="708"/>
        <w:jc w:val="both"/>
        <w:rPr>
          <w:sz w:val="28"/>
          <w:szCs w:val="28"/>
        </w:rPr>
      </w:pPr>
      <w:r w:rsidRPr="006D3A5E">
        <w:rPr>
          <w:sz w:val="28"/>
          <w:szCs w:val="28"/>
        </w:rPr>
        <w:t>Объем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составил:</w:t>
      </w:r>
    </w:p>
    <w:p w:rsidR="0036588C" w:rsidRPr="006D3A5E" w:rsidRDefault="0036588C" w:rsidP="006D3A5E">
      <w:pPr>
        <w:pStyle w:val="aa"/>
        <w:spacing w:after="0"/>
        <w:ind w:firstLine="708"/>
        <w:jc w:val="both"/>
        <w:rPr>
          <w:sz w:val="28"/>
          <w:szCs w:val="28"/>
        </w:rPr>
      </w:pPr>
      <w:r w:rsidRPr="006D3A5E">
        <w:rPr>
          <w:sz w:val="28"/>
          <w:szCs w:val="28"/>
        </w:rPr>
        <w:t>за 2018 год 60 010,8 тыс. рублей, в т.ч. средства федерального и областного бюджетов – 4 271,4 тыс. рублей;</w:t>
      </w:r>
    </w:p>
    <w:p w:rsidR="0036588C" w:rsidRPr="006D3A5E" w:rsidRDefault="0036588C" w:rsidP="006D3A5E">
      <w:pPr>
        <w:pStyle w:val="aa"/>
        <w:spacing w:after="0"/>
        <w:ind w:firstLine="708"/>
        <w:jc w:val="both"/>
        <w:rPr>
          <w:sz w:val="28"/>
          <w:szCs w:val="28"/>
        </w:rPr>
      </w:pPr>
      <w:r w:rsidRPr="006D3A5E">
        <w:rPr>
          <w:sz w:val="28"/>
          <w:szCs w:val="28"/>
        </w:rPr>
        <w:t xml:space="preserve"> за 2019 год – 67 347,3 тыс. рублей, в т.ч. средства федерального и областного бюджетов – 4 476,3 тыс. рублей.</w:t>
      </w:r>
    </w:p>
    <w:p w:rsidR="0036588C" w:rsidRPr="006D3A5E" w:rsidRDefault="0036588C" w:rsidP="006D3A5E">
      <w:pPr>
        <w:pStyle w:val="aa"/>
        <w:spacing w:after="0"/>
        <w:ind w:firstLine="708"/>
        <w:jc w:val="both"/>
        <w:rPr>
          <w:sz w:val="28"/>
          <w:szCs w:val="28"/>
        </w:rPr>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992"/>
        <w:gridCol w:w="1558"/>
        <w:gridCol w:w="1419"/>
        <w:gridCol w:w="1415"/>
        <w:gridCol w:w="1278"/>
        <w:gridCol w:w="1274"/>
      </w:tblGrid>
      <w:tr w:rsidR="0036588C" w:rsidRPr="006D3A5E" w:rsidTr="0027161C">
        <w:trPr>
          <w:trHeight w:val="855"/>
        </w:trPr>
        <w:tc>
          <w:tcPr>
            <w:tcW w:w="1057" w:type="pct"/>
            <w:vAlign w:val="center"/>
            <w:hideMark/>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Показатели эффективности деятельности органов местного самоуправления</w:t>
            </w:r>
          </w:p>
        </w:tc>
        <w:tc>
          <w:tcPr>
            <w:tcW w:w="493" w:type="pct"/>
            <w:vAlign w:val="center"/>
            <w:hideMark/>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 xml:space="preserve">Единица измерения </w:t>
            </w:r>
          </w:p>
        </w:tc>
        <w:tc>
          <w:tcPr>
            <w:tcW w:w="774" w:type="pct"/>
            <w:vAlign w:val="center"/>
          </w:tcPr>
          <w:p w:rsidR="0036588C" w:rsidRPr="006D3A5E" w:rsidRDefault="0036588C" w:rsidP="006D3A5E">
            <w:pPr>
              <w:spacing w:after="0" w:line="240" w:lineRule="auto"/>
              <w:jc w:val="center"/>
              <w:rPr>
                <w:sz w:val="24"/>
                <w:szCs w:val="24"/>
              </w:rPr>
            </w:pPr>
            <w:r w:rsidRPr="006D3A5E">
              <w:rPr>
                <w:rFonts w:ascii="Times New Roman" w:hAnsi="Times New Roman" w:cs="Times New Roman"/>
                <w:sz w:val="24"/>
                <w:szCs w:val="24"/>
              </w:rPr>
              <w:t>2015</w:t>
            </w:r>
          </w:p>
        </w:tc>
        <w:tc>
          <w:tcPr>
            <w:tcW w:w="705" w:type="pct"/>
            <w:vAlign w:val="center"/>
          </w:tcPr>
          <w:p w:rsidR="0036588C" w:rsidRPr="006D3A5E" w:rsidRDefault="0036588C" w:rsidP="006D3A5E">
            <w:pPr>
              <w:spacing w:after="0" w:line="240" w:lineRule="auto"/>
              <w:jc w:val="center"/>
              <w:rPr>
                <w:sz w:val="24"/>
                <w:szCs w:val="24"/>
              </w:rPr>
            </w:pPr>
            <w:r w:rsidRPr="006D3A5E">
              <w:rPr>
                <w:rFonts w:ascii="Times New Roman" w:hAnsi="Times New Roman" w:cs="Times New Roman"/>
                <w:sz w:val="24"/>
                <w:szCs w:val="24"/>
              </w:rPr>
              <w:t>2016</w:t>
            </w:r>
          </w:p>
        </w:tc>
        <w:tc>
          <w:tcPr>
            <w:tcW w:w="703" w:type="pct"/>
            <w:vAlign w:val="center"/>
            <w:hideMark/>
          </w:tcPr>
          <w:p w:rsidR="0036588C" w:rsidRPr="006D3A5E" w:rsidRDefault="0036588C" w:rsidP="006D3A5E">
            <w:pPr>
              <w:spacing w:after="0" w:line="240" w:lineRule="auto"/>
              <w:jc w:val="center"/>
              <w:rPr>
                <w:sz w:val="24"/>
                <w:szCs w:val="24"/>
              </w:rPr>
            </w:pPr>
            <w:r w:rsidRPr="006D3A5E">
              <w:rPr>
                <w:rFonts w:ascii="Times New Roman" w:hAnsi="Times New Roman" w:cs="Times New Roman"/>
                <w:sz w:val="24"/>
                <w:szCs w:val="24"/>
              </w:rPr>
              <w:t>2017</w:t>
            </w:r>
          </w:p>
        </w:tc>
        <w:tc>
          <w:tcPr>
            <w:tcW w:w="635" w:type="pct"/>
            <w:vAlign w:val="center"/>
            <w:hideMark/>
          </w:tcPr>
          <w:p w:rsidR="0036588C" w:rsidRPr="006D3A5E" w:rsidRDefault="0036588C" w:rsidP="006D3A5E">
            <w:pPr>
              <w:spacing w:after="0" w:line="240" w:lineRule="auto"/>
              <w:jc w:val="center"/>
              <w:rPr>
                <w:sz w:val="24"/>
                <w:szCs w:val="24"/>
              </w:rPr>
            </w:pPr>
            <w:r w:rsidRPr="006D3A5E">
              <w:rPr>
                <w:rFonts w:ascii="Times New Roman" w:hAnsi="Times New Roman" w:cs="Times New Roman"/>
                <w:sz w:val="24"/>
                <w:szCs w:val="24"/>
              </w:rPr>
              <w:t>2018</w:t>
            </w:r>
          </w:p>
        </w:tc>
        <w:tc>
          <w:tcPr>
            <w:tcW w:w="633" w:type="pct"/>
            <w:vAlign w:val="center"/>
            <w:hideMark/>
          </w:tcPr>
          <w:p w:rsidR="0036588C" w:rsidRPr="006D3A5E" w:rsidRDefault="0036588C" w:rsidP="006D3A5E">
            <w:pPr>
              <w:spacing w:after="0" w:line="240" w:lineRule="auto"/>
              <w:jc w:val="center"/>
              <w:rPr>
                <w:sz w:val="24"/>
                <w:szCs w:val="24"/>
              </w:rPr>
            </w:pPr>
            <w:r w:rsidRPr="006D3A5E">
              <w:rPr>
                <w:rFonts w:ascii="Times New Roman" w:hAnsi="Times New Roman" w:cs="Times New Roman"/>
                <w:sz w:val="24"/>
                <w:szCs w:val="24"/>
              </w:rPr>
              <w:t>2019</w:t>
            </w:r>
          </w:p>
        </w:tc>
      </w:tr>
      <w:tr w:rsidR="0036588C" w:rsidRPr="006D3A5E" w:rsidTr="0027161C">
        <w:trPr>
          <w:trHeight w:val="780"/>
        </w:trPr>
        <w:tc>
          <w:tcPr>
            <w:tcW w:w="1057" w:type="pct"/>
            <w:shd w:val="clear" w:color="auto" w:fill="FFFFFF"/>
            <w:hideMark/>
          </w:tcPr>
          <w:p w:rsidR="0036588C" w:rsidRPr="006D3A5E" w:rsidRDefault="0036588C" w:rsidP="006D3A5E">
            <w:pPr>
              <w:spacing w:after="0" w:line="240" w:lineRule="auto"/>
              <w:rPr>
                <w:rFonts w:ascii="Times New Roman" w:hAnsi="Times New Roman" w:cs="Times New Roman"/>
                <w:sz w:val="24"/>
                <w:szCs w:val="24"/>
              </w:rPr>
            </w:pPr>
            <w:r w:rsidRPr="006D3A5E">
              <w:rPr>
                <w:rFonts w:ascii="Times New Roman" w:hAnsi="Times New Roman" w:cs="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93" w:type="pct"/>
            <w:shd w:val="clear" w:color="auto" w:fill="FFFFFF"/>
            <w:hideMark/>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рублей</w:t>
            </w:r>
          </w:p>
        </w:tc>
        <w:tc>
          <w:tcPr>
            <w:tcW w:w="774" w:type="pct"/>
            <w:shd w:val="clear" w:color="auto" w:fill="FFFFFF"/>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734.6</w:t>
            </w:r>
          </w:p>
        </w:tc>
        <w:tc>
          <w:tcPr>
            <w:tcW w:w="705" w:type="pct"/>
            <w:shd w:val="clear" w:color="auto" w:fill="FFFFFF"/>
          </w:tcPr>
          <w:p w:rsidR="0036588C" w:rsidRPr="006D3A5E" w:rsidRDefault="0036588C" w:rsidP="006D3A5E">
            <w:pPr>
              <w:spacing w:after="0" w:line="240" w:lineRule="auto"/>
              <w:jc w:val="center"/>
              <w:rPr>
                <w:rFonts w:ascii="Times New Roman" w:eastAsia="Times New Roman" w:hAnsi="Times New Roman" w:cs="Times New Roman"/>
                <w:sz w:val="24"/>
                <w:szCs w:val="24"/>
              </w:rPr>
            </w:pPr>
            <w:r w:rsidRPr="006D3A5E">
              <w:rPr>
                <w:rFonts w:ascii="Times New Roman" w:hAnsi="Times New Roman"/>
                <w:sz w:val="24"/>
                <w:szCs w:val="24"/>
              </w:rPr>
              <w:t>1 152,10</w:t>
            </w:r>
          </w:p>
        </w:tc>
        <w:tc>
          <w:tcPr>
            <w:tcW w:w="703" w:type="pct"/>
            <w:shd w:val="clear" w:color="auto" w:fill="FFFFFF"/>
            <w:hideMark/>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1 131,6</w:t>
            </w:r>
          </w:p>
        </w:tc>
        <w:tc>
          <w:tcPr>
            <w:tcW w:w="635" w:type="pct"/>
            <w:shd w:val="clear" w:color="auto" w:fill="FFFFFF"/>
            <w:hideMark/>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1 173,7</w:t>
            </w:r>
          </w:p>
        </w:tc>
        <w:tc>
          <w:tcPr>
            <w:tcW w:w="633" w:type="pct"/>
            <w:shd w:val="clear" w:color="auto" w:fill="FFFFFF"/>
            <w:hideMark/>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1 323,6</w:t>
            </w:r>
          </w:p>
        </w:tc>
      </w:tr>
      <w:tr w:rsidR="0036588C" w:rsidRPr="006D3A5E" w:rsidTr="0027161C">
        <w:trPr>
          <w:trHeight w:val="810"/>
        </w:trPr>
        <w:tc>
          <w:tcPr>
            <w:tcW w:w="1057" w:type="pct"/>
            <w:hideMark/>
          </w:tcPr>
          <w:p w:rsidR="0036588C" w:rsidRPr="006D3A5E" w:rsidRDefault="0036588C" w:rsidP="006D3A5E">
            <w:pPr>
              <w:spacing w:after="0" w:line="240" w:lineRule="auto"/>
              <w:rPr>
                <w:rFonts w:ascii="Times New Roman" w:hAnsi="Times New Roman" w:cs="Times New Roman"/>
                <w:i/>
                <w:iCs/>
                <w:sz w:val="24"/>
                <w:szCs w:val="24"/>
              </w:rPr>
            </w:pPr>
            <w:r w:rsidRPr="006D3A5E">
              <w:rPr>
                <w:rFonts w:ascii="Times New Roman" w:hAnsi="Times New Roman" w:cs="Times New Roman"/>
                <w:i/>
                <w:iCs/>
                <w:sz w:val="24"/>
                <w:szCs w:val="24"/>
              </w:rPr>
              <w:t>Расходы бюджета муниципального образования на оплату труда и начисления на оплату труда работников органов местного самоуправления - всего</w:t>
            </w:r>
          </w:p>
        </w:tc>
        <w:tc>
          <w:tcPr>
            <w:tcW w:w="493" w:type="pct"/>
            <w:hideMark/>
          </w:tcPr>
          <w:p w:rsidR="0036588C" w:rsidRPr="006D3A5E" w:rsidRDefault="0036588C" w:rsidP="006D3A5E">
            <w:pPr>
              <w:spacing w:after="0" w:line="240" w:lineRule="auto"/>
              <w:jc w:val="center"/>
              <w:rPr>
                <w:rFonts w:ascii="Times New Roman" w:hAnsi="Times New Roman" w:cs="Times New Roman"/>
                <w:i/>
                <w:iCs/>
                <w:sz w:val="24"/>
                <w:szCs w:val="24"/>
              </w:rPr>
            </w:pPr>
            <w:r w:rsidRPr="006D3A5E">
              <w:rPr>
                <w:rFonts w:ascii="Times New Roman" w:hAnsi="Times New Roman" w:cs="Times New Roman"/>
                <w:i/>
                <w:iCs/>
                <w:sz w:val="24"/>
                <w:szCs w:val="24"/>
              </w:rPr>
              <w:t>тыс. руб.</w:t>
            </w:r>
          </w:p>
        </w:tc>
        <w:tc>
          <w:tcPr>
            <w:tcW w:w="774" w:type="pct"/>
            <w:shd w:val="clear" w:color="auto" w:fill="FFFFFF"/>
          </w:tcPr>
          <w:p w:rsidR="0036588C" w:rsidRPr="006D3A5E" w:rsidRDefault="0036588C" w:rsidP="006D3A5E">
            <w:pPr>
              <w:spacing w:after="0" w:line="240" w:lineRule="auto"/>
              <w:jc w:val="center"/>
              <w:rPr>
                <w:rFonts w:ascii="Times New Roman" w:hAnsi="Times New Roman" w:cs="Times New Roman"/>
                <w:i/>
                <w:iCs/>
                <w:sz w:val="24"/>
                <w:szCs w:val="24"/>
              </w:rPr>
            </w:pPr>
            <w:r w:rsidRPr="006D3A5E">
              <w:rPr>
                <w:rFonts w:ascii="Times New Roman" w:hAnsi="Times New Roman" w:cs="Times New Roman"/>
                <w:i/>
                <w:iCs/>
                <w:sz w:val="24"/>
                <w:szCs w:val="24"/>
              </w:rPr>
              <w:t>47719.7</w:t>
            </w:r>
          </w:p>
        </w:tc>
        <w:tc>
          <w:tcPr>
            <w:tcW w:w="705" w:type="pct"/>
            <w:shd w:val="clear" w:color="auto" w:fill="FFFFFF"/>
          </w:tcPr>
          <w:p w:rsidR="0036588C" w:rsidRPr="006D3A5E" w:rsidRDefault="0036588C" w:rsidP="006D3A5E">
            <w:pPr>
              <w:spacing w:after="0" w:line="240" w:lineRule="auto"/>
              <w:jc w:val="center"/>
              <w:rPr>
                <w:rFonts w:ascii="Times New Roman" w:eastAsia="Times New Roman" w:hAnsi="Times New Roman" w:cs="Times New Roman"/>
                <w:sz w:val="24"/>
                <w:szCs w:val="24"/>
              </w:rPr>
            </w:pPr>
            <w:r w:rsidRPr="006D3A5E">
              <w:rPr>
                <w:rFonts w:ascii="Times New Roman" w:hAnsi="Times New Roman"/>
                <w:sz w:val="24"/>
                <w:szCs w:val="24"/>
              </w:rPr>
              <w:t>59 672,8</w:t>
            </w:r>
          </w:p>
        </w:tc>
        <w:tc>
          <w:tcPr>
            <w:tcW w:w="703" w:type="pct"/>
            <w:shd w:val="clear" w:color="auto" w:fill="FFFFFF"/>
            <w:hideMark/>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58 308,3</w:t>
            </w:r>
          </w:p>
        </w:tc>
        <w:tc>
          <w:tcPr>
            <w:tcW w:w="635" w:type="pct"/>
            <w:shd w:val="clear" w:color="auto" w:fill="FFFFFF"/>
            <w:hideMark/>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60 010,8</w:t>
            </w:r>
          </w:p>
        </w:tc>
        <w:tc>
          <w:tcPr>
            <w:tcW w:w="633" w:type="pct"/>
            <w:shd w:val="clear" w:color="auto" w:fill="FFFFFF"/>
            <w:hideMark/>
          </w:tcPr>
          <w:p w:rsidR="0036588C" w:rsidRPr="006D3A5E" w:rsidRDefault="0036588C" w:rsidP="006D3A5E">
            <w:pPr>
              <w:spacing w:after="0" w:line="240" w:lineRule="auto"/>
              <w:jc w:val="center"/>
              <w:rPr>
                <w:rFonts w:ascii="Times New Roman" w:hAnsi="Times New Roman" w:cs="Times New Roman"/>
                <w:sz w:val="24"/>
                <w:szCs w:val="24"/>
              </w:rPr>
            </w:pPr>
            <w:r w:rsidRPr="006D3A5E">
              <w:rPr>
                <w:rFonts w:ascii="Times New Roman" w:hAnsi="Times New Roman" w:cs="Times New Roman"/>
                <w:sz w:val="24"/>
                <w:szCs w:val="24"/>
              </w:rPr>
              <w:t>67 347,3</w:t>
            </w:r>
          </w:p>
        </w:tc>
      </w:tr>
    </w:tbl>
    <w:p w:rsidR="0036588C" w:rsidRPr="006D3A5E" w:rsidRDefault="0036588C" w:rsidP="006D3A5E">
      <w:pPr>
        <w:spacing w:after="0" w:line="240" w:lineRule="auto"/>
        <w:jc w:val="both"/>
        <w:rPr>
          <w:rFonts w:ascii="Times New Roman" w:hAnsi="Times New Roman" w:cs="Times New Roman"/>
          <w:b/>
          <w:i/>
          <w:sz w:val="28"/>
          <w:szCs w:val="28"/>
        </w:rPr>
      </w:pPr>
    </w:p>
    <w:p w:rsidR="0036588C" w:rsidRPr="006D3A5E" w:rsidRDefault="0036588C" w:rsidP="006D3A5E">
      <w:pPr>
        <w:pStyle w:val="aa"/>
        <w:spacing w:after="0"/>
        <w:ind w:firstLine="708"/>
        <w:jc w:val="both"/>
        <w:rPr>
          <w:sz w:val="28"/>
          <w:szCs w:val="28"/>
        </w:rPr>
      </w:pPr>
      <w:r w:rsidRPr="006D3A5E">
        <w:rPr>
          <w:sz w:val="28"/>
          <w:szCs w:val="28"/>
        </w:rPr>
        <w:t>Объем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за 2018 год составил 60 010,8 тыс. рублей, или 102,9 процента к соответствующему периоду прошлого года.</w:t>
      </w:r>
    </w:p>
    <w:p w:rsidR="006D3A5E" w:rsidRDefault="006D3A5E" w:rsidP="006C7080">
      <w:pPr>
        <w:spacing w:after="0" w:line="240" w:lineRule="auto"/>
        <w:jc w:val="center"/>
        <w:rPr>
          <w:rFonts w:ascii="Times New Roman" w:hAnsi="Times New Roman" w:cs="Times New Roman"/>
          <w:b/>
          <w:sz w:val="28"/>
          <w:szCs w:val="28"/>
        </w:rPr>
      </w:pPr>
    </w:p>
    <w:p w:rsidR="001E4FC3" w:rsidRPr="00926D80" w:rsidRDefault="001E4FC3" w:rsidP="006C7080">
      <w:pPr>
        <w:spacing w:after="0" w:line="240" w:lineRule="auto"/>
        <w:jc w:val="center"/>
        <w:rPr>
          <w:rFonts w:ascii="Times New Roman" w:hAnsi="Times New Roman" w:cs="Times New Roman"/>
          <w:b/>
          <w:sz w:val="28"/>
          <w:szCs w:val="28"/>
        </w:rPr>
      </w:pPr>
      <w:r w:rsidRPr="00926D80">
        <w:rPr>
          <w:rFonts w:ascii="Times New Roman" w:hAnsi="Times New Roman" w:cs="Times New Roman"/>
          <w:b/>
          <w:sz w:val="28"/>
          <w:szCs w:val="28"/>
        </w:rPr>
        <w:t>Потребительский рынок</w:t>
      </w:r>
    </w:p>
    <w:p w:rsidR="004512EB" w:rsidRPr="00926D80" w:rsidRDefault="004512EB" w:rsidP="006D3A5E">
      <w:pPr>
        <w:spacing w:after="0" w:line="240" w:lineRule="auto"/>
        <w:jc w:val="center"/>
        <w:rPr>
          <w:rFonts w:ascii="Times New Roman" w:hAnsi="Times New Roman" w:cs="Times New Roman"/>
          <w:b/>
          <w:i/>
          <w:sz w:val="28"/>
          <w:szCs w:val="28"/>
        </w:rPr>
      </w:pPr>
      <w:r w:rsidRPr="00926D80">
        <w:rPr>
          <w:rFonts w:ascii="Times New Roman" w:hAnsi="Times New Roman" w:cs="Times New Roman"/>
          <w:b/>
          <w:i/>
          <w:sz w:val="28"/>
          <w:szCs w:val="28"/>
        </w:rPr>
        <w:t>Оборот розничной торговли</w:t>
      </w:r>
    </w:p>
    <w:p w:rsidR="004512EB" w:rsidRPr="00926D80" w:rsidRDefault="004512EB" w:rsidP="006D3A5E">
      <w:pPr>
        <w:pStyle w:val="af6"/>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Оборот розничной торговли за 2018 год составил 4115,234</w:t>
      </w:r>
      <w:r w:rsidRPr="00926D80">
        <w:rPr>
          <w:rFonts w:ascii="Times New Roman" w:hAnsi="Times New Roman" w:cs="Times New Roman"/>
          <w:color w:val="000000" w:themeColor="text1"/>
          <w:sz w:val="28"/>
          <w:szCs w:val="28"/>
        </w:rPr>
        <w:t xml:space="preserve"> </w:t>
      </w:r>
      <w:r w:rsidRPr="00926D80">
        <w:rPr>
          <w:rFonts w:ascii="Times New Roman" w:hAnsi="Times New Roman" w:cs="Times New Roman"/>
          <w:sz w:val="28"/>
          <w:szCs w:val="28"/>
        </w:rPr>
        <w:t>млн. рублей, или 105,0 % к соответствующему уровню 2017 года в сопоставимых ценах (</w:t>
      </w:r>
      <w:r w:rsidRPr="00926D80">
        <w:rPr>
          <w:rFonts w:ascii="Times New Roman" w:hAnsi="Times New Roman" w:cs="Times New Roman"/>
          <w:i/>
          <w:sz w:val="28"/>
          <w:szCs w:val="28"/>
        </w:rPr>
        <w:t>за 2017 год составил 3920,039 млн.руб</w:t>
      </w:r>
      <w:r w:rsidRPr="00926D80">
        <w:rPr>
          <w:rFonts w:ascii="Times New Roman" w:hAnsi="Times New Roman" w:cs="Times New Roman"/>
          <w:sz w:val="28"/>
          <w:szCs w:val="28"/>
        </w:rPr>
        <w:t>.). Доля продажи товаров на рынках и ярмарках составила 3,2 %. Этот показатель  отражает положительную тенденцию, все больше покупок совершается в стационарных, современных предприятиях торговли, отвечающих современным требованиям и условиям, а также развитие ярмарочных торговых объектов. Оборот розничной торговли: за 2018 год было продано товаров на душу населения на сумму 80,430 тыс. руб. Обеспеченность торговыми площадями по оценке за  2018 год на 1000 жителей населения составила 713,1 кв.м.Оборот общественного питания за 2018 год сложился в сумме 115,690 млн. рублей, или 103,3% к аналогичному периоду 2017 года в сопоставимых ценах (</w:t>
      </w:r>
      <w:r w:rsidRPr="00926D80">
        <w:rPr>
          <w:rFonts w:ascii="Times New Roman" w:hAnsi="Times New Roman" w:cs="Times New Roman"/>
          <w:i/>
          <w:sz w:val="28"/>
          <w:szCs w:val="28"/>
        </w:rPr>
        <w:t>за 2017 год 111,934 млн.руб.)</w:t>
      </w:r>
      <w:r w:rsidRPr="00926D80">
        <w:rPr>
          <w:rFonts w:ascii="Times New Roman" w:hAnsi="Times New Roman" w:cs="Times New Roman"/>
          <w:sz w:val="28"/>
          <w:szCs w:val="28"/>
        </w:rPr>
        <w:t xml:space="preserve"> В расчете на одного жителя оборот общественного питания составил 2261 рубль. В городском округе сформирована устойчивая система торгового обслуживания населения, которая насчитывает  392  стационарных предприятий розничной торговли с общей площадью 36,538 тыс.кв.м., 40 общедоступных предприятий общественного питания на 1972 мест. В Соль-Илецком городском округе работают федеральные и региональные сетевые компании: «Магнит», «Магнит-косметикс», «Пятёрочка», «СОВИН», «Красное и белое», «Евросеть», «Мегафон», «Билайн», «МТС», «Строительный БУМ»,  «Трикотажный рай».Соль-Илецкое райпо обслуживает  23,0 тыс. человек населения, оказывая услуги по продаже товаров через 64 стационарных магазинов, в том числе 39 магазинов обслуживают сельских жителей.</w:t>
      </w:r>
    </w:p>
    <w:p w:rsidR="004512EB" w:rsidRPr="00926D80" w:rsidRDefault="004512EB" w:rsidP="00B5444D">
      <w:pPr>
        <w:spacing w:after="0" w:line="240" w:lineRule="auto"/>
        <w:jc w:val="center"/>
        <w:rPr>
          <w:rFonts w:ascii="Times New Roman" w:hAnsi="Times New Roman" w:cs="Times New Roman"/>
          <w:b/>
          <w:sz w:val="28"/>
          <w:szCs w:val="28"/>
        </w:rPr>
      </w:pPr>
    </w:p>
    <w:p w:rsidR="004512EB" w:rsidRDefault="004512EB" w:rsidP="004512EB">
      <w:pPr>
        <w:spacing w:after="0" w:line="240" w:lineRule="auto"/>
        <w:jc w:val="center"/>
        <w:rPr>
          <w:rFonts w:ascii="Times New Roman" w:hAnsi="Times New Roman" w:cs="Times New Roman"/>
          <w:b/>
          <w:sz w:val="28"/>
          <w:szCs w:val="28"/>
        </w:rPr>
      </w:pPr>
      <w:r w:rsidRPr="00926D80">
        <w:rPr>
          <w:rFonts w:ascii="Times New Roman" w:hAnsi="Times New Roman" w:cs="Times New Roman"/>
          <w:b/>
          <w:sz w:val="28"/>
          <w:szCs w:val="28"/>
        </w:rPr>
        <w:t>Уровень жизни населения</w:t>
      </w:r>
    </w:p>
    <w:p w:rsidR="006D3A5E" w:rsidRPr="00926D80" w:rsidRDefault="006D3A5E" w:rsidP="004512EB">
      <w:pPr>
        <w:spacing w:after="0" w:line="240" w:lineRule="auto"/>
        <w:jc w:val="center"/>
        <w:rPr>
          <w:rFonts w:ascii="Times New Roman" w:hAnsi="Times New Roman" w:cs="Times New Roman"/>
          <w:b/>
          <w:sz w:val="28"/>
          <w:szCs w:val="28"/>
        </w:rPr>
      </w:pP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Среднемесячная заработная плата в расчете на одного работника крупных и средних предприятий Соль-Илецкого городского округа за 2018 год составила 24404,2 рублей, что составляет 109,3% к аналогичному периоду 2017 года, в том числе по следующим видам экономической деятельности: </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добыча полезных ископаемых 36417,1 рублей,107,5%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-обрабатывающие производства 24592,0 рублей,107,2%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сельское, лесное хозяйство, охота, рыболовство и рыбоводство 17219,2 рублей, 106,1%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обеспечение электрической энергией, газом и паром, кондиционирование воздуха 23121,1 руб., 111,1%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торговля оптовая и розничная 20993,1 рублей,108,6%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транспортировка и хранение 27366,7 рублей,71,3%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деятельность в области информации и связи 41427,6 рублей,107,9%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деятельность административная и сопутствующие дополнительные услуги 15969,0 руб., 129,8%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образование  20402,7 руб., 110%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здравоохранение 24214,2 руб., 116,2% к аналогичному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Задолженность по выплате заработной платы по кругу наблюдаемых видов экономической деятельности по состоянию на 01.01.2019 года по данным статистики отсутствует.</w:t>
      </w:r>
    </w:p>
    <w:p w:rsidR="004512EB" w:rsidRPr="00926D80" w:rsidRDefault="004512EB" w:rsidP="004512EB">
      <w:pPr>
        <w:spacing w:after="0" w:line="240" w:lineRule="auto"/>
        <w:jc w:val="both"/>
        <w:rPr>
          <w:rFonts w:ascii="Times New Roman" w:hAnsi="Times New Roman" w:cs="Times New Roman"/>
          <w:sz w:val="28"/>
          <w:szCs w:val="28"/>
        </w:rPr>
      </w:pPr>
    </w:p>
    <w:p w:rsidR="004512EB" w:rsidRPr="00926D80" w:rsidRDefault="004512EB" w:rsidP="004512EB">
      <w:pPr>
        <w:spacing w:after="0" w:line="240" w:lineRule="auto"/>
        <w:jc w:val="center"/>
        <w:rPr>
          <w:rFonts w:ascii="Times New Roman" w:hAnsi="Times New Roman" w:cs="Times New Roman"/>
          <w:b/>
          <w:sz w:val="28"/>
          <w:szCs w:val="28"/>
        </w:rPr>
      </w:pPr>
      <w:r w:rsidRPr="00926D80">
        <w:rPr>
          <w:rFonts w:ascii="Times New Roman" w:hAnsi="Times New Roman" w:cs="Times New Roman"/>
          <w:b/>
          <w:sz w:val="28"/>
          <w:szCs w:val="28"/>
        </w:rPr>
        <w:t>Платные услуги</w:t>
      </w:r>
    </w:p>
    <w:p w:rsidR="004512EB" w:rsidRPr="00926D80" w:rsidRDefault="004512EB" w:rsidP="004512EB">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Объем платных услуг населению за 2018 год составил 780,996 млн. рублей, или 132,4 % к уровню 2017 года).  В расчете на одного жителя Соль-Илецкого городского округа оказано платных услуг на сумму 15,3 тыс. рублей.</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Структура платных услуг населению в отчетном  периоде существенных изменений не претерпела, по прежнему доминируют пять  видов услуг (коммунальные  услуги – 226,080 млн. рублей, бытовые –8,066 млн. рублей, услуги связи – 36,315 млн.рублей, услуги образования – 22,591 млн.рублей, медицинские – 47,704 млн.рублей), на долю которых приходится 43,63% от общего объема услуг.</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Объем реализации бытовых услуг населению за 2018 год  по крупным и средним предприятиям Соль-Илецкого городского округа  составил 8,076 млн.рублей, что составляет 105,2 % к  соответствующему периоду 2017 года.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Наиболее востребованными населением видами бытовых услуг остаются  услуги бань и душевых, парикмахерские услуги, ритуальные услуги, ремонт обуви, пошив швейных изделий, техническое обслуживание и ремонт автотранспортных средств, ремонт бытовой техники и компьютеров, ремонт мебели, ремонт и строительство  жилья и других построек.</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Пользуются спросом у населения такие услуги, как установка пластиковых окон, дверей, услуги по замене труб из современного материала, услуги по ремонту жилых помещений из современного отделочного материала, доставка готовой еды в офис, на предприятие, на дом и др., химчистка на дому, платная рыбалка, услуги ассенизационных машин и т.д., а также сезонные услуги – по подаче деклараций 3-НДФЛ, приему коммунальных платежей, вскопке огородов и садовых участков.  Появились новые виды услуг – услуги по дизайну помещений,  трансформируются банные услуги, установка спутникового и оптико-волоконного интернета, телевидения, изготовление и кладка тротуарной и напольной плитки, бордюров, панелей, фасадов, водостоков, декоративного камня.   </w:t>
      </w:r>
    </w:p>
    <w:p w:rsidR="004512EB" w:rsidRPr="00926D80" w:rsidRDefault="004512EB" w:rsidP="004512EB">
      <w:pPr>
        <w:spacing w:after="0" w:line="240" w:lineRule="auto"/>
        <w:ind w:right="-1"/>
        <w:jc w:val="both"/>
        <w:rPr>
          <w:rFonts w:ascii="Times New Roman" w:hAnsi="Times New Roman" w:cs="Times New Roman"/>
          <w:sz w:val="28"/>
          <w:szCs w:val="28"/>
        </w:rPr>
      </w:pPr>
    </w:p>
    <w:p w:rsidR="004512EB" w:rsidRPr="00926D80" w:rsidRDefault="004512EB" w:rsidP="004512EB">
      <w:pPr>
        <w:pStyle w:val="16"/>
        <w:ind w:firstLine="708"/>
        <w:jc w:val="center"/>
        <w:rPr>
          <w:rFonts w:ascii="Times New Roman" w:hAnsi="Times New Roman" w:cs="Times New Roman"/>
          <w:b/>
          <w:sz w:val="28"/>
          <w:szCs w:val="28"/>
          <w:lang w:val="ru-RU"/>
        </w:rPr>
      </w:pPr>
      <w:r w:rsidRPr="00926D80">
        <w:rPr>
          <w:rFonts w:ascii="Times New Roman" w:hAnsi="Times New Roman" w:cs="Times New Roman"/>
          <w:b/>
          <w:sz w:val="28"/>
          <w:szCs w:val="28"/>
          <w:lang w:val="ru-RU"/>
        </w:rPr>
        <w:t>Развитие малого и среднего бизнеса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По состоянию на 01 января  2019 года  в округе зарегистрировано всего субъектов малого и среднего предпринимательства (далее – субъект МСП) – 1002,  или на 207 субъектов МСП больше, чем за 2017 г., из них, индивидуальных предпринимателей (далее - ИП) – 833 (в 2017г. – 649), малых предприятий – 18 (в 2017г. – 18),  микропредприятий – 149 (в 2017г. – 126), средних предприятий – 2 (в 2017г. – 2).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составляет 11,4%</w:t>
      </w:r>
      <w:r w:rsidRPr="00926D80">
        <w:rPr>
          <w:rFonts w:ascii="Times New Roman" w:hAnsi="Times New Roman" w:cs="Times New Roman"/>
          <w:bCs/>
          <w:sz w:val="28"/>
          <w:szCs w:val="28"/>
        </w:rPr>
        <w:t xml:space="preserve">. </w:t>
      </w:r>
      <w:r w:rsidRPr="00926D80">
        <w:rPr>
          <w:rFonts w:ascii="Times New Roman" w:hAnsi="Times New Roman" w:cs="Times New Roman"/>
          <w:sz w:val="28"/>
          <w:szCs w:val="28"/>
        </w:rPr>
        <w:t>Структура по видам экономической деятельности характеризуется преобладанием малого бизнеса в следующих сферах:</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-оптовой и розничной торговли (на малых предприятиях – 27,8% от общего числа зарегистрированных малых предприятий по муниципальному образованию, индивидуальные предприниматели – 49,3% от общего числа зарегистрированных предпринимателей).</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обрабатывающие производства, это 11,1% от общего числа зарегистрированных малых предприятий и ИП – 2,2%;</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-сельское хозяйство – 16,7% от общего числа зарегистрированных малых, средних предприятий и КФХ  района и ИП – 17,6%;</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транспорт и связь  - 11,1% от общего числа зарегистрированных малых и средних предприятий  округа и ИП – 7,3%.</w:t>
      </w:r>
    </w:p>
    <w:p w:rsidR="004512EB" w:rsidRPr="00926D80" w:rsidRDefault="004512EB" w:rsidP="004512EB">
      <w:pPr>
        <w:pStyle w:val="ac"/>
        <w:spacing w:before="0" w:beforeAutospacing="0" w:after="0" w:afterAutospacing="0"/>
        <w:jc w:val="both"/>
        <w:rPr>
          <w:sz w:val="28"/>
          <w:szCs w:val="28"/>
        </w:rPr>
      </w:pPr>
      <w:r w:rsidRPr="00926D80">
        <w:rPr>
          <w:sz w:val="28"/>
          <w:szCs w:val="28"/>
        </w:rPr>
        <w:t xml:space="preserve">           Увеличивается вклад малого бизнеса в формирование доходов бюджета. За 2018 год всего уплачено налогов субъектами МСП, в сумме 52076,78 тыс.</w:t>
      </w:r>
      <w:r w:rsidRPr="00926D80">
        <w:rPr>
          <w:color w:val="FF0000"/>
          <w:sz w:val="28"/>
          <w:szCs w:val="28"/>
        </w:rPr>
        <w:t xml:space="preserve"> </w:t>
      </w:r>
      <w:r w:rsidRPr="00926D80">
        <w:rPr>
          <w:sz w:val="28"/>
          <w:szCs w:val="28"/>
        </w:rPr>
        <w:t>рублей (в 2017 г. – 39397,1 тыс. руб.), или 132,2% к уровню 2017г., в том числе, рост был отмечен по:</w:t>
      </w:r>
    </w:p>
    <w:p w:rsidR="004512EB" w:rsidRPr="00926D80" w:rsidRDefault="004512EB" w:rsidP="004512EB">
      <w:pPr>
        <w:pStyle w:val="ac"/>
        <w:spacing w:before="0" w:beforeAutospacing="0" w:after="0" w:afterAutospacing="0"/>
        <w:jc w:val="both"/>
        <w:rPr>
          <w:sz w:val="28"/>
          <w:szCs w:val="28"/>
        </w:rPr>
      </w:pPr>
      <w:r w:rsidRPr="00926D80">
        <w:rPr>
          <w:sz w:val="28"/>
          <w:szCs w:val="28"/>
        </w:rPr>
        <w:t>- единому налогу, взимаемому по упрощенной системе налогообложения – 34589,04 тыс. руб. (в 2017 г. – 24158,0  тыс. руб.);</w:t>
      </w:r>
    </w:p>
    <w:p w:rsidR="004512EB" w:rsidRPr="00926D80" w:rsidRDefault="004512EB" w:rsidP="004512EB">
      <w:pPr>
        <w:pStyle w:val="ac"/>
        <w:spacing w:before="0" w:beforeAutospacing="0" w:after="0" w:afterAutospacing="0"/>
        <w:jc w:val="both"/>
        <w:rPr>
          <w:sz w:val="28"/>
          <w:szCs w:val="28"/>
        </w:rPr>
      </w:pPr>
      <w:r w:rsidRPr="00926D80">
        <w:rPr>
          <w:sz w:val="28"/>
          <w:szCs w:val="28"/>
        </w:rPr>
        <w:t>- единому сельскохозяйственному налогу - 4147,8 тыс. руб. (в 2017 г. – 1488,5  тыс. руб.);</w:t>
      </w:r>
    </w:p>
    <w:p w:rsidR="004512EB" w:rsidRPr="00926D80" w:rsidRDefault="004512EB" w:rsidP="004512EB">
      <w:pPr>
        <w:pStyle w:val="ac"/>
        <w:spacing w:before="0" w:beforeAutospacing="0" w:after="0" w:afterAutospacing="0"/>
        <w:jc w:val="both"/>
        <w:rPr>
          <w:sz w:val="28"/>
          <w:szCs w:val="28"/>
        </w:rPr>
      </w:pPr>
      <w:r w:rsidRPr="00926D80">
        <w:rPr>
          <w:sz w:val="28"/>
          <w:szCs w:val="28"/>
        </w:rPr>
        <w:t>- по патентам – 2954,84 тыс. руб. (в 2017 г. – 2411,7 тыс. руб.).</w:t>
      </w:r>
    </w:p>
    <w:p w:rsidR="004512EB" w:rsidRPr="00926D80" w:rsidRDefault="004512EB" w:rsidP="004512EB">
      <w:pPr>
        <w:pStyle w:val="ac"/>
        <w:spacing w:before="0" w:beforeAutospacing="0" w:after="0" w:afterAutospacing="0"/>
        <w:jc w:val="both"/>
        <w:rPr>
          <w:sz w:val="28"/>
          <w:szCs w:val="28"/>
        </w:rPr>
      </w:pPr>
      <w:r w:rsidRPr="00926D80">
        <w:rPr>
          <w:sz w:val="28"/>
          <w:szCs w:val="28"/>
        </w:rPr>
        <w:t xml:space="preserve">          Среднесписочная численность работников предприятий и организаций малого и среднего предпринимательства, составила: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по разделу «Оптовая и розничная торговля; ремонт автотранспортных средств и мотоциклов» всего, субъектов малого и среднего предпринимательства,  единиц – 576 (в 2017 г. – 575);</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по разделу «Обрабатывающие производства»  всего, субъектов малого и среднего предпринимательства, единиц – 67 (в 2017 г. – 65);</w:t>
      </w:r>
    </w:p>
    <w:p w:rsidR="004512EB" w:rsidRPr="00926D80" w:rsidRDefault="004512EB" w:rsidP="004512EB">
      <w:pPr>
        <w:pStyle w:val="ac"/>
        <w:spacing w:before="0" w:beforeAutospacing="0" w:after="0" w:afterAutospacing="0"/>
        <w:jc w:val="both"/>
        <w:rPr>
          <w:sz w:val="28"/>
          <w:szCs w:val="28"/>
        </w:rPr>
      </w:pPr>
      <w:r w:rsidRPr="00926D80">
        <w:rPr>
          <w:sz w:val="28"/>
          <w:szCs w:val="28"/>
        </w:rPr>
        <w:t xml:space="preserve">          - по разделу «Транспортировка и хранение» всего по субъектам малого и среднего предпринимательства, единиц – 117 (в 2017 г. – 116);</w:t>
      </w:r>
    </w:p>
    <w:p w:rsidR="004512EB" w:rsidRPr="00926D80" w:rsidRDefault="004512EB" w:rsidP="004512EB">
      <w:pPr>
        <w:pStyle w:val="ac"/>
        <w:spacing w:before="0" w:beforeAutospacing="0" w:after="0" w:afterAutospacing="0"/>
        <w:jc w:val="both"/>
        <w:rPr>
          <w:sz w:val="28"/>
          <w:szCs w:val="28"/>
        </w:rPr>
      </w:pPr>
      <w:r w:rsidRPr="00926D80">
        <w:rPr>
          <w:sz w:val="28"/>
          <w:szCs w:val="28"/>
        </w:rPr>
        <w:t xml:space="preserve">          - по разделу «Деятельность по операциям с недвижимым имуществом» всего по субъектам малого и среднего предпринимательства, единиц – 98 (в 2017 г. – 97);</w:t>
      </w:r>
    </w:p>
    <w:p w:rsidR="004512EB" w:rsidRPr="00926D80" w:rsidRDefault="004512EB" w:rsidP="004512EB">
      <w:pPr>
        <w:pStyle w:val="ac"/>
        <w:spacing w:before="0" w:beforeAutospacing="0" w:after="0" w:afterAutospacing="0"/>
        <w:jc w:val="both"/>
        <w:rPr>
          <w:sz w:val="28"/>
          <w:szCs w:val="28"/>
        </w:rPr>
      </w:pPr>
      <w:r w:rsidRPr="00926D80">
        <w:rPr>
          <w:sz w:val="28"/>
          <w:szCs w:val="28"/>
        </w:rPr>
        <w:t xml:space="preserve">         - по разделу «Строительство» всего по субъектам малого и среднего предпринимательства, единиц – 238 (в 2017 г. – 237);</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 по разделу «Сельское, лесное хозяйство, охота, рыболовство и рыбоводство»  всего, субъектов малого и среднего предпринимательства, единиц     – 441 (в 2017 г. – 435);</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-по разделу «Прочие» всего, субъектов малого и среднего предпринимательства, единиц  – 88 (в 2017 г. – 87).</w:t>
      </w:r>
    </w:p>
    <w:p w:rsidR="004512EB" w:rsidRPr="00926D80" w:rsidRDefault="004512EB" w:rsidP="004512EB">
      <w:pPr>
        <w:tabs>
          <w:tab w:val="left" w:pos="851"/>
        </w:tabs>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Объем производства продукции (работ, услуг), (по малым и средним предприятиям - оборот) составил:  4149,6 млн. руб., из них, малые предприятия – 3677,3 млн. руб., средние предприятия – 472,3 млн. руб.</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Высокая конкуренция заставляет представителей малого бизнеса внедрять лучшие стандарты и технологии, совершенствовать формы и методы продаж.  В течение 2018 году продолжался процесс формирования современной инфраструктуры розничной торговли городского округа. Увеличение объектов торговли происходит за счет строительства новых, а также реконструкции и перепрофилирования помещений иного функционального значения. В магазинах внедряются новейшие  технологии продажи товаров, в том числе метод самообслуживания,  по образцам и каталогам.</w:t>
      </w:r>
    </w:p>
    <w:p w:rsidR="004512EB" w:rsidRPr="00926D80" w:rsidRDefault="004512EB" w:rsidP="004512EB">
      <w:pPr>
        <w:tabs>
          <w:tab w:val="left" w:pos="851"/>
        </w:tabs>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Увеличивается количество торговых предприятий, в  которых используются дисконтные карты  (накопительные, разовые, с фиксированной скидкой), устанавливаются торговые терминалы для безналичной формы расчета с покупателями. В целях обеспечения доступности товара для льготных категорий граждан (при предъявлении пенсионного удостоверения) сеть магазинов ООО «Пятёрочка»,  ОАО «Спутник», обслуживают покупателей  со скидкой от 5 до 10%. Для пополнения товарных запасов используется кольцевой и централизованный завоз.</w:t>
      </w:r>
    </w:p>
    <w:p w:rsidR="004512EB" w:rsidRPr="00926D80" w:rsidRDefault="004512EB" w:rsidP="004512EB">
      <w:pPr>
        <w:tabs>
          <w:tab w:val="left" w:pos="851"/>
        </w:tabs>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В плане бытового обслуживания населения динамика объёмов оказываемых услуг и структура их реализации стала приобретать все более устойчивый характер, при этом расширился их ассортимент и улучшилось качество</w:t>
      </w:r>
      <w:r w:rsidRPr="00926D80">
        <w:rPr>
          <w:rFonts w:ascii="Times New Roman" w:hAnsi="Times New Roman" w:cs="Times New Roman"/>
          <w:color w:val="FF0000"/>
          <w:sz w:val="28"/>
          <w:szCs w:val="28"/>
        </w:rPr>
        <w:t xml:space="preserve">. </w:t>
      </w:r>
      <w:r w:rsidRPr="00926D80">
        <w:rPr>
          <w:rFonts w:ascii="Times New Roman" w:hAnsi="Times New Roman" w:cs="Times New Roman"/>
          <w:sz w:val="28"/>
          <w:szCs w:val="28"/>
        </w:rPr>
        <w:t>На территории городского округа  население обслуживает свыше 100 организаций с приемной сетью и филиалами. Численность работающих в отрасли составляет  около  300 человек.</w:t>
      </w:r>
    </w:p>
    <w:p w:rsidR="004512EB" w:rsidRPr="00926D80" w:rsidRDefault="004512EB" w:rsidP="004512EB">
      <w:pPr>
        <w:spacing w:after="0" w:line="240" w:lineRule="auto"/>
        <w:ind w:firstLine="851"/>
        <w:jc w:val="both"/>
        <w:rPr>
          <w:rFonts w:ascii="Times New Roman" w:hAnsi="Times New Roman" w:cs="Times New Roman"/>
          <w:sz w:val="28"/>
          <w:szCs w:val="28"/>
        </w:rPr>
      </w:pPr>
      <w:r w:rsidRPr="00926D80">
        <w:rPr>
          <w:rFonts w:ascii="Times New Roman" w:hAnsi="Times New Roman" w:cs="Times New Roman"/>
          <w:sz w:val="28"/>
          <w:szCs w:val="28"/>
        </w:rPr>
        <w:t>Наиболее востребованными населением видами бытовых услуг являются:  парикмахерские услуги, ремонт и пошив обуви, швейных изделий, техническое обслуживание и ремонт автотранспортных средств, ремонт и строительство  жилья и других построек.</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Пользуются спросом у населения такие услуги, как установка пластиковых окон, дверей, услуги по замене труб из современного материала, услуги по ремонту жилых помещений  из современного отделочного материала и т.д. Появились новые виды услуг – чистка перьевых подушек и чистка мебели на дому, выездное обслуживание оргтехники, услуги по дизайну помещений,  трансформируются банные услуги, прокат  спортивного инвентаря (лыжи, коньки), услуги  по бурению скважин (на огородах, приусадебных участках), доставка готовой еды в офис, на предприятие, на дом и др., химчистка на дому.</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В муниципальном образовании с  целью создания  благоприятных  условий  для   устойчивого развития малого предпринимательства, принята муниципальная  программа «Экономическое развитие Соль-Илецкого городского округа» включающая в себя подпрограмму «Развитие малого и среднего предпринимательства». Основные цели в этом направлении на перспективу:</w:t>
      </w:r>
    </w:p>
    <w:p w:rsidR="004512EB" w:rsidRPr="00926D80" w:rsidRDefault="004512EB" w:rsidP="004512EB">
      <w:pPr>
        <w:pStyle w:val="ConsPlusNormal"/>
        <w:widowControl/>
        <w:ind w:firstLine="0"/>
        <w:jc w:val="both"/>
        <w:rPr>
          <w:rFonts w:ascii="Times New Roman" w:hAnsi="Times New Roman" w:cs="Times New Roman"/>
          <w:sz w:val="28"/>
          <w:szCs w:val="28"/>
        </w:rPr>
      </w:pPr>
      <w:r w:rsidRPr="00926D80">
        <w:rPr>
          <w:rFonts w:ascii="Times New Roman" w:hAnsi="Times New Roman" w:cs="Times New Roman"/>
          <w:sz w:val="28"/>
          <w:szCs w:val="28"/>
        </w:rPr>
        <w:t xml:space="preserve">- обеспечение благоприятных условий для развития субъектов малого и среднего предпринимательства; </w:t>
      </w:r>
      <w:r w:rsidRPr="00926D80">
        <w:rPr>
          <w:rFonts w:ascii="Times New Roman" w:hAnsi="Times New Roman" w:cs="Times New Roman"/>
          <w:sz w:val="28"/>
          <w:szCs w:val="28"/>
        </w:rPr>
        <w:br/>
        <w:t>- обеспечение конкурентоспособности субъектов малого и среднего предпринимательства;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расширение  доступа  субъектов  МСП  к  ресурсной поддержке (финансово-кредитной  и  имущественной) путем     совершенствования     механизмов     ее предоставления,    привлечения     дополнительных инвестиций в малый и средний бизнес;</w:t>
      </w:r>
    </w:p>
    <w:p w:rsidR="004512EB" w:rsidRPr="00926D80" w:rsidRDefault="004512EB" w:rsidP="004512EB">
      <w:pPr>
        <w:pStyle w:val="ConsPlusNormal"/>
        <w:widowControl/>
        <w:ind w:firstLine="0"/>
        <w:jc w:val="both"/>
        <w:rPr>
          <w:rFonts w:ascii="Times New Roman" w:hAnsi="Times New Roman" w:cs="Times New Roman"/>
          <w:sz w:val="28"/>
          <w:szCs w:val="28"/>
        </w:rPr>
      </w:pPr>
      <w:r w:rsidRPr="00926D80">
        <w:rPr>
          <w:rFonts w:ascii="Times New Roman" w:hAnsi="Times New Roman" w:cs="Times New Roman"/>
          <w:sz w:val="28"/>
          <w:szCs w:val="28"/>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512EB" w:rsidRPr="00926D80" w:rsidRDefault="004512EB" w:rsidP="004512EB">
      <w:pPr>
        <w:pStyle w:val="ConsPlusNormal"/>
        <w:widowControl/>
        <w:ind w:firstLine="0"/>
        <w:jc w:val="both"/>
        <w:rPr>
          <w:rFonts w:ascii="Times New Roman" w:hAnsi="Times New Roman" w:cs="Times New Roman"/>
          <w:sz w:val="28"/>
          <w:szCs w:val="28"/>
        </w:rPr>
      </w:pPr>
      <w:r w:rsidRPr="00926D80">
        <w:rPr>
          <w:rFonts w:ascii="Times New Roman" w:hAnsi="Times New Roman" w:cs="Times New Roman"/>
          <w:sz w:val="28"/>
          <w:szCs w:val="28"/>
        </w:rPr>
        <w:t>- увеличение количества субъектов малого и среднего предпринимательства;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обеспечение занятости населения и развитие самозанятости на территории города и округа;</w:t>
      </w:r>
    </w:p>
    <w:p w:rsidR="004512EB" w:rsidRPr="00926D80" w:rsidRDefault="004512EB" w:rsidP="004512EB">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 xml:space="preserve">- увеличение  доли  уплаченных  субъектами  малого  и  среднего  предпринимательства налогов в налоговых доходах бюджетов;        </w:t>
      </w:r>
      <w:r w:rsidRPr="00926D80">
        <w:rPr>
          <w:rFonts w:ascii="Times New Roman" w:hAnsi="Times New Roman" w:cs="Times New Roman"/>
          <w:sz w:val="28"/>
          <w:szCs w:val="28"/>
        </w:rPr>
        <w:br/>
        <w:t>- обеспечить развитие инфраструктуры поддержки субъектов МСП путем создания недостающих объектов инфраструктуры в функциональном и территориальном разрезе путем создания центра поддержки предпринимательства.</w:t>
      </w:r>
    </w:p>
    <w:p w:rsidR="004512EB" w:rsidRPr="00926D80" w:rsidRDefault="004512EB" w:rsidP="004512EB">
      <w:pPr>
        <w:spacing w:line="240" w:lineRule="auto"/>
        <w:jc w:val="both"/>
        <w:rPr>
          <w:rFonts w:ascii="Times New Roman" w:hAnsi="Times New Roman" w:cs="Times New Roman"/>
          <w:b/>
          <w:sz w:val="28"/>
          <w:szCs w:val="28"/>
        </w:rPr>
      </w:pPr>
      <w:r w:rsidRPr="00926D80">
        <w:rPr>
          <w:rFonts w:ascii="Times New Roman" w:hAnsi="Times New Roman" w:cs="Times New Roman"/>
          <w:sz w:val="28"/>
          <w:szCs w:val="28"/>
        </w:rPr>
        <w:t xml:space="preserve">         В рамках подпрограммы «Развитие малого и среднего предпринимательства» в 2018 году по результатам проведенного конкурса, 1 индивидуальному предпринимателю была предоставлена субсидия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сумме 1546,4 млн. руб.</w:t>
      </w:r>
    </w:p>
    <w:p w:rsidR="004512EB" w:rsidRPr="00926D80" w:rsidRDefault="004512EB" w:rsidP="004512EB">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Краткий анализ достигнутых в 2018 году значений показателей социально-экономического развития муниципального образования Соль-Илецкий городской округ.</w:t>
      </w:r>
    </w:p>
    <w:p w:rsidR="004512EB" w:rsidRPr="00926D80" w:rsidRDefault="004512EB" w:rsidP="004512EB">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Администрация  Соль-Илецкого городского округа на постоянной основе осуществляет  взаимодействие с инвесторами, реализующими инвестиционные проекты или планирующими их реализовать на территории нашего округа. Потенциальным инвесторам оказывается содействие в подборе инвестиционных площадок, разрешении вопросов предоставления земельных участков для реализации инвестиционных проектов, оптимизации сроков согласования документов, необходимых для реализации инвестиционных проектов, оказывается консультационная, методическая помощь.</w:t>
      </w:r>
    </w:p>
    <w:p w:rsidR="004512EB" w:rsidRPr="00926D80" w:rsidRDefault="004512EB" w:rsidP="004512EB">
      <w:pPr>
        <w:tabs>
          <w:tab w:val="left" w:pos="540"/>
        </w:tabs>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Основной целью, которую мы ставим на 2018-2020 годы, является выполнение обязательств по созданию благоприятного инвестиционного климата и позиционирование округа в информационном пространстве как инвестиционно-привлекательного, открытого для сотрудничества округа.</w:t>
      </w:r>
    </w:p>
    <w:p w:rsidR="004512EB" w:rsidRPr="00926D80" w:rsidRDefault="004512EB" w:rsidP="004512EB">
      <w:pPr>
        <w:pStyle w:val="a3"/>
        <w:ind w:firstLine="709"/>
        <w:jc w:val="both"/>
        <w:rPr>
          <w:rFonts w:ascii="Times New Roman" w:hAnsi="Times New Roman"/>
          <w:sz w:val="28"/>
          <w:szCs w:val="28"/>
        </w:rPr>
      </w:pPr>
      <w:r w:rsidRPr="00926D80">
        <w:rPr>
          <w:rFonts w:ascii="Times New Roman" w:hAnsi="Times New Roman"/>
          <w:sz w:val="28"/>
          <w:szCs w:val="28"/>
        </w:rPr>
        <w:t xml:space="preserve">Правительство Оренбургской области рассматривает туризм как одну из важнейших сфер современной экономики. Именно поэтому в течение последних лет предпринимались последовательные шаги в направлении создания и развития туристско-рекреационного кластера на территории Соль-Илецкого городского округа. </w:t>
      </w:r>
    </w:p>
    <w:p w:rsidR="004512EB" w:rsidRPr="00926D80" w:rsidRDefault="004512EB" w:rsidP="004512EB">
      <w:pPr>
        <w:pStyle w:val="a3"/>
        <w:ind w:firstLine="709"/>
        <w:jc w:val="both"/>
        <w:rPr>
          <w:rFonts w:ascii="Times New Roman" w:hAnsi="Times New Roman"/>
          <w:sz w:val="28"/>
          <w:szCs w:val="28"/>
        </w:rPr>
      </w:pPr>
      <w:r w:rsidRPr="00926D80">
        <w:rPr>
          <w:rFonts w:ascii="Times New Roman" w:hAnsi="Times New Roman"/>
          <w:sz w:val="28"/>
          <w:szCs w:val="28"/>
        </w:rPr>
        <w:t xml:space="preserve">Усилиями предпринимательского сообщества, местных и региональных органов власти в Соль-Илецке ежегодно обеспечивается отдых сотен тысяч туристов. Количество посещений курорта  в 2018 году составило более 1 млн. 570 тыс. человек. </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С 2013 года на территории Соль-Илецкого городского округа реализуется инвестиционный проект  «Создание Туристско-рекреационного  кластера «Соленые озера». Благодаря созданию Кластера количество посещений на курорт «Соленые озера» в среднем увеличилось на 390,2 тыс. туристов к 2018 году. </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Существенно расширилась география туристских поездок на курорт «Соленые озера». Услуги курорта стали востребованы жителями Республик Чувашия, Мордовия, Удмуртия, Бурятия, Саха (Якутия), Пермского края, Ханты-Мансийского автономного округа. Иностранные туристы едут как из стран СНГ: Республик Казахстан, Кыргызстан, Белоруссия, а также из стран дальнего и ближнего зарубежья: Азербайджана, Польши, Армении, Китая, Сербии.</w:t>
      </w:r>
    </w:p>
    <w:p w:rsidR="004512EB" w:rsidRPr="00926D80" w:rsidRDefault="004512EB" w:rsidP="004512EB">
      <w:pPr>
        <w:pStyle w:val="a3"/>
        <w:jc w:val="both"/>
        <w:rPr>
          <w:rFonts w:ascii="Times New Roman" w:eastAsia="Times New Roman" w:hAnsi="Times New Roman"/>
          <w:sz w:val="28"/>
          <w:szCs w:val="28"/>
          <w:lang w:eastAsia="ru-RU"/>
        </w:rPr>
      </w:pPr>
      <w:r w:rsidRPr="00926D80">
        <w:rPr>
          <w:rFonts w:ascii="Times New Roman" w:hAnsi="Times New Roman"/>
          <w:sz w:val="28"/>
          <w:szCs w:val="28"/>
        </w:rPr>
        <w:tab/>
        <w:t xml:space="preserve">На реализацию проекта  «Туристско-рекреационный  кластер «Соленые озера»  в 2013-2018 годах  направлено  </w:t>
      </w:r>
      <w:r w:rsidRPr="00926D80">
        <w:rPr>
          <w:rFonts w:ascii="Times New Roman" w:eastAsia="Times New Roman" w:hAnsi="Times New Roman"/>
          <w:sz w:val="28"/>
          <w:szCs w:val="28"/>
          <w:lang w:eastAsia="ru-RU"/>
        </w:rPr>
        <w:t>свыше 2400 млн.рублей. Бюджетные инвестиции составили 947,5 млн.рублей,  частные инвестиции  - 1532,4 млн.рублей.</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В 2013 – 2018 гг.  за счет внебюджетных инвестиций:</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1) Реализуются следующие проекты по созданию объектов туристской инфраструктуры:</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 Строительство рекреационно-оздоровительного комплекса «Соленые озера» (I очередь) (г. Соль-Илецк, ул. Южная, 7). За период 2013–2018 годы кассовое исполнение составило 971 млн. рублей и выполнены работы на сумму 988,8 млн. рублей, в том числе за 12 месяцев 2018 года были оплачены работы в размере 149,3 млн. рублей и освоены в сумме 215,1 млн. рублей </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В рамках первой очереди рекреационно-оздоровительного комплекса «Соленые озера» ведется строительство 2 гостиничных корпусов и 1 лечебно-оздоровительного корпуса. Все корпуса полностью возведены, в этом году завершено их остекление, подведены все коммуникации: водопровод, газ, канализация, электричество. Основной специализацией комплекса будет являться спелеотерапия, а также лечебно-оздоровительные процедуры на основе водо- и грязелечения для заболеваний нервной системы, кожи, опорно-двигательного аппарата.</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 Отдыхающим будут предоставляться следующие виды рекреационных и водно-оздоровительных услуг на основе лечебных факторов: высококонцентрированная соленая вода – рапа (аналог Мертвого моря), рапная грязь, низко минеральные воды.</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 Реконструкция парка им. Персиянова (г. Соль-Илецк, ул. Персиянова, 40 «П»). За период 2013–2018 годы кассовое исполнение составило 80,8 млн. рублей и выполнены работы на сумму 68,1 млн. рублей, в том числе за 12 месяцев 2018 года были оплачены работы в размере 6,67 млн. рублей и освоены в сумме 10,14 млн. рублей.  </w:t>
      </w:r>
    </w:p>
    <w:p w:rsidR="004512EB" w:rsidRPr="00926D80" w:rsidRDefault="004512EB" w:rsidP="004512EB">
      <w:pPr>
        <w:pStyle w:val="a3"/>
        <w:jc w:val="both"/>
        <w:rPr>
          <w:rFonts w:ascii="Times New Roman" w:hAnsi="Times New Roman"/>
          <w:sz w:val="28"/>
          <w:szCs w:val="28"/>
        </w:rPr>
      </w:pPr>
      <w:r w:rsidRPr="00926D80">
        <w:rPr>
          <w:rFonts w:ascii="Times New Roman" w:hAnsi="Times New Roman"/>
          <w:sz w:val="28"/>
          <w:szCs w:val="28"/>
        </w:rPr>
        <w:tab/>
        <w:t>В парке проведены необходимые коммуникации, благоустройство и озеленение территории, строительство беседок, пунктов продажи сувениров, обустроены детская, спортивная и рекреационная зона, созданы пункты общественного питания.</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 С 2018 года парк открыт для посетителей: был установлен стационарный Цирк-шапито Братьев Запашных на семьсот мест, оборудован передвижной Луна-парк и Дельфинарий;</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2) Реализованы проекты по созданию объектов туристской инфраструктуры:</w:t>
      </w:r>
    </w:p>
    <w:p w:rsidR="004512EB" w:rsidRPr="00926D80" w:rsidRDefault="004512EB" w:rsidP="004512EB">
      <w:pPr>
        <w:pStyle w:val="a3"/>
        <w:jc w:val="both"/>
        <w:rPr>
          <w:rFonts w:ascii="Times New Roman" w:hAnsi="Times New Roman"/>
          <w:sz w:val="28"/>
          <w:szCs w:val="28"/>
        </w:rPr>
      </w:pPr>
      <w:r w:rsidRPr="00926D80">
        <w:rPr>
          <w:rFonts w:ascii="Times New Roman" w:hAnsi="Times New Roman"/>
          <w:sz w:val="28"/>
          <w:szCs w:val="28"/>
        </w:rPr>
        <w:t>- создание парка аттракционов и объектов инфраструктуры, обеспечивающих функционирование курорта местного значения «Соленые озера» - строительство семейных, экстремальных, детских аттракционов, батутов и т.д. Стоимость проекта 116,768 млн.рублей  (реализация завершена в 2016 году):</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1) Аттракцион «Фантастик Джамп;                                                           </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2) Аттракцион «Ракушки»;                                                         </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3) Аттракцион «Герои мультфильмов»;                                                                                   </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4) Аттракцион «Аэропорт»;                                                         </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5) Аттракцион «Колесо обозрения»;</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6) Аттракцион «Цепочная карусель».  </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Бюджетные капитальные вложения осуществляются в объекты обеспечивающей инфраструктуры (строительство, реконструкция и технологическая модернизация). В рамках муниципальной программы «Развитие туризма на территории Соль-Илецкого городского округа» за период 2013-2018 годы реализованы проекты по созданию  8  объектов обеспечивающей инфраструктуры, в том числе:  за счет федерального бюджета – 579,6 млн.рублей, регионального бюджета – 350,5 млн.рублей и местного бюджета 17,3 млн.рублей.</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Реализованы следующие проекты по созданию объектов обеспечивающей инфраструктуры:</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xml:space="preserve">- самотечная и напорная канализация в г. Соль-Илецк; </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реконструкция очистных сооружений г. Соль-Илецка Оренбургской области;</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реконструкция напорного коллектора г. Соль-Илецка Оренбургской области.;</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строительство водопровода от станции второго подъема до рекреационно-оздоровительного комплекса «Соленые озера»;</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водоснабжение г. Соль-Илецка 1 и 2 пусковые комплексы. 1 пусковой комплекс;</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строительство КВЛ 10 кВ и распределительного пункта 10 кВ для электроснабжения строящегося рекреационно-оздоровительного комплекса «Соленые озера»;</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реконструкция дороги по ул. Советская в г. Соль-Илецк Оренбургской области;</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 реконструкция главной канализационно-насосной станции (КНС)               г. Соль-Илецка Оренбургской области.</w:t>
      </w:r>
    </w:p>
    <w:p w:rsidR="004512EB" w:rsidRPr="00926D80"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В этот же период велось строительство 23 новых объектов туристской инфраструктуры, на реализацию которых было направлено свыше 4,1 млрд. рублей частных инвестиций.</w:t>
      </w:r>
    </w:p>
    <w:p w:rsidR="004512EB" w:rsidRDefault="004512EB" w:rsidP="004512EB">
      <w:pPr>
        <w:pStyle w:val="a3"/>
        <w:ind w:firstLine="708"/>
        <w:jc w:val="both"/>
        <w:rPr>
          <w:rFonts w:ascii="Times New Roman" w:hAnsi="Times New Roman"/>
          <w:sz w:val="28"/>
          <w:szCs w:val="28"/>
        </w:rPr>
      </w:pPr>
      <w:r w:rsidRPr="00926D80">
        <w:rPr>
          <w:rFonts w:ascii="Times New Roman" w:hAnsi="Times New Roman"/>
          <w:sz w:val="28"/>
          <w:szCs w:val="28"/>
        </w:rPr>
        <w:t>В 2019 году в рамках инвестиционного проекта   «Создание туристско-рекреационного кластера «Соленые озера» (2 этап) за счет бюджетных средств  планируется реализация следующих проектов:</w:t>
      </w:r>
    </w:p>
    <w:p w:rsidR="006D3A5E" w:rsidRPr="00926D80" w:rsidRDefault="006D3A5E" w:rsidP="004512EB">
      <w:pPr>
        <w:pStyle w:val="a3"/>
        <w:ind w:firstLine="708"/>
        <w:jc w:val="both"/>
        <w:rPr>
          <w:rFonts w:ascii="Times New Roman" w:hAnsi="Times New Roman"/>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985"/>
        <w:gridCol w:w="2551"/>
      </w:tblGrid>
      <w:tr w:rsidR="004512EB" w:rsidRPr="00926D80" w:rsidTr="006D3A5E">
        <w:trPr>
          <w:trHeight w:val="570"/>
        </w:trPr>
        <w:tc>
          <w:tcPr>
            <w:tcW w:w="5104" w:type="dxa"/>
            <w:vMerge w:val="restart"/>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 xml:space="preserve">Реконструкция дороги по ул. Персиянова в г. Соль-Илецк Оренбургской области (проектирование, экспертиза) </w:t>
            </w: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всего, в т.ч.тыс.рублей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85 640,01</w:t>
            </w:r>
          </w:p>
        </w:tc>
      </w:tr>
      <w:tr w:rsidR="004512EB" w:rsidRPr="00926D80" w:rsidTr="006D3A5E">
        <w:trPr>
          <w:trHeight w:val="979"/>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федеральный бюджет,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63 436,98</w:t>
            </w:r>
          </w:p>
        </w:tc>
      </w:tr>
      <w:tr w:rsidR="004512EB" w:rsidRPr="00926D80" w:rsidTr="006D3A5E">
        <w:trPr>
          <w:trHeight w:val="405"/>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областной бюджет,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21 145,38</w:t>
            </w:r>
          </w:p>
        </w:tc>
      </w:tr>
      <w:tr w:rsidR="004512EB" w:rsidRPr="00926D80" w:rsidTr="006D3A5E">
        <w:trPr>
          <w:trHeight w:val="375"/>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бюджет городского округа,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1 057,65</w:t>
            </w:r>
          </w:p>
        </w:tc>
      </w:tr>
      <w:tr w:rsidR="004512EB" w:rsidRPr="00926D80" w:rsidTr="006D3A5E">
        <w:trPr>
          <w:trHeight w:val="465"/>
        </w:trPr>
        <w:tc>
          <w:tcPr>
            <w:tcW w:w="5104" w:type="dxa"/>
            <w:vMerge w:val="restart"/>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 xml:space="preserve">Реконструкция дорог по  ул. Комсомольская в г. Соль-Илецк Оренбургской области </w:t>
            </w: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всего, в т.ч., тыс.рублей</w:t>
            </w:r>
          </w:p>
        </w:tc>
        <w:tc>
          <w:tcPr>
            <w:tcW w:w="2551" w:type="dxa"/>
            <w:shd w:val="clear" w:color="auto" w:fill="auto"/>
            <w:vAlign w:val="center"/>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77 764,19</w:t>
            </w:r>
          </w:p>
        </w:tc>
      </w:tr>
      <w:tr w:rsidR="004512EB" w:rsidRPr="00926D80" w:rsidTr="006D3A5E">
        <w:trPr>
          <w:trHeight w:val="375"/>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федеральный бюджет, тыс.рублей</w:t>
            </w:r>
          </w:p>
        </w:tc>
        <w:tc>
          <w:tcPr>
            <w:tcW w:w="2551" w:type="dxa"/>
            <w:shd w:val="clear" w:color="auto" w:fill="auto"/>
            <w:vAlign w:val="center"/>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57 603,04</w:t>
            </w:r>
          </w:p>
        </w:tc>
      </w:tr>
      <w:tr w:rsidR="004512EB" w:rsidRPr="00926D80" w:rsidTr="006D3A5E">
        <w:trPr>
          <w:trHeight w:val="435"/>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областной бюджет, тыс.рублей</w:t>
            </w:r>
          </w:p>
        </w:tc>
        <w:tc>
          <w:tcPr>
            <w:tcW w:w="2551" w:type="dxa"/>
            <w:shd w:val="clear" w:color="auto" w:fill="auto"/>
            <w:vAlign w:val="center"/>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19 200,76</w:t>
            </w:r>
          </w:p>
        </w:tc>
      </w:tr>
      <w:tr w:rsidR="004512EB" w:rsidRPr="00926D80" w:rsidTr="006D3A5E">
        <w:trPr>
          <w:trHeight w:val="1106"/>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бюджет городского округа, тыс.рублей</w:t>
            </w:r>
          </w:p>
        </w:tc>
        <w:tc>
          <w:tcPr>
            <w:tcW w:w="2551" w:type="dxa"/>
            <w:shd w:val="clear" w:color="auto" w:fill="auto"/>
            <w:vAlign w:val="center"/>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960,39</w:t>
            </w:r>
          </w:p>
        </w:tc>
      </w:tr>
      <w:tr w:rsidR="004512EB" w:rsidRPr="00926D80" w:rsidTr="006D3A5E">
        <w:trPr>
          <w:trHeight w:val="345"/>
        </w:trPr>
        <w:tc>
          <w:tcPr>
            <w:tcW w:w="5104" w:type="dxa"/>
            <w:vMerge w:val="restart"/>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 xml:space="preserve">Реконструкция дорог по  ул. Крюковская в г. Соль-Илецк Оренбургской области </w:t>
            </w:r>
          </w:p>
          <w:p w:rsidR="004512EB" w:rsidRPr="00926D80" w:rsidRDefault="004512EB" w:rsidP="004512EB">
            <w:pPr>
              <w:rPr>
                <w:rFonts w:ascii="Times New Roman" w:hAnsi="Times New Roman" w:cs="Times New Roman"/>
                <w:color w:val="000000"/>
                <w:sz w:val="24"/>
                <w:szCs w:val="24"/>
              </w:rPr>
            </w:pPr>
          </w:p>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всего, в т.ч.,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46 272,49</w:t>
            </w:r>
          </w:p>
        </w:tc>
      </w:tr>
      <w:tr w:rsidR="004512EB" w:rsidRPr="00926D80" w:rsidTr="006D3A5E">
        <w:trPr>
          <w:trHeight w:val="390"/>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федеральный бюджет,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34 276,12</w:t>
            </w:r>
          </w:p>
        </w:tc>
      </w:tr>
      <w:tr w:rsidR="004512EB" w:rsidRPr="00926D80" w:rsidTr="006D3A5E">
        <w:trPr>
          <w:trHeight w:val="465"/>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областной бюджет,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11 426,65</w:t>
            </w:r>
          </w:p>
        </w:tc>
      </w:tr>
      <w:tr w:rsidR="004512EB" w:rsidRPr="00926D80" w:rsidTr="006D3A5E">
        <w:trPr>
          <w:trHeight w:val="330"/>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бюджет городского округа,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569,72</w:t>
            </w:r>
          </w:p>
        </w:tc>
      </w:tr>
      <w:tr w:rsidR="004512EB" w:rsidRPr="00926D80" w:rsidTr="006D3A5E">
        <w:trPr>
          <w:trHeight w:val="315"/>
        </w:trPr>
        <w:tc>
          <w:tcPr>
            <w:tcW w:w="5104" w:type="dxa"/>
            <w:vMerge w:val="restart"/>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Реконструкция подъездной дороги до рекреационно-оздоровительного комплекса "Соленые озера" в г. Соль-Илецк Оренбургской области</w:t>
            </w: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всего, в т.ч.,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150 133,77</w:t>
            </w:r>
          </w:p>
        </w:tc>
      </w:tr>
      <w:tr w:rsidR="004512EB" w:rsidRPr="00926D80" w:rsidTr="006D3A5E">
        <w:trPr>
          <w:trHeight w:val="360"/>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федеральный бюджет,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111 210,09</w:t>
            </w:r>
          </w:p>
        </w:tc>
      </w:tr>
      <w:tr w:rsidR="004512EB" w:rsidRPr="00926D80" w:rsidTr="006D3A5E">
        <w:trPr>
          <w:trHeight w:val="315"/>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областной бюджет,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37 069,53</w:t>
            </w:r>
          </w:p>
        </w:tc>
      </w:tr>
      <w:tr w:rsidR="004512EB" w:rsidRPr="00926D80" w:rsidTr="006D3A5E">
        <w:trPr>
          <w:trHeight w:val="960"/>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бюджет городского округа,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1 854,15</w:t>
            </w:r>
          </w:p>
        </w:tc>
      </w:tr>
      <w:tr w:rsidR="004512EB" w:rsidRPr="00926D80" w:rsidTr="006D3A5E">
        <w:trPr>
          <w:trHeight w:val="315"/>
        </w:trPr>
        <w:tc>
          <w:tcPr>
            <w:tcW w:w="5104" w:type="dxa"/>
            <w:vMerge w:val="restart"/>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 xml:space="preserve">Реконструкция дороги по ул. Гатчинская, ул. Восточ-точная (от ул. Молодежной до ул. Гатчинская), ул. Мо-лодежная (от автомобиль-ной дороги Оренбург- Ак-булак до ул.Восточная) в г. Соль-Илецк Оренбурсгкой области </w:t>
            </w: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всего, в т.ч.,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45 189,63</w:t>
            </w:r>
          </w:p>
        </w:tc>
      </w:tr>
      <w:tr w:rsidR="004512EB" w:rsidRPr="00926D80" w:rsidTr="006D3A5E">
        <w:trPr>
          <w:trHeight w:val="360"/>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федеральный бюджет,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33 473,77</w:t>
            </w:r>
          </w:p>
        </w:tc>
      </w:tr>
      <w:tr w:rsidR="004512EB" w:rsidRPr="00926D80" w:rsidTr="006D3A5E">
        <w:trPr>
          <w:trHeight w:val="390"/>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областной бюджет,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11 157,77</w:t>
            </w:r>
          </w:p>
        </w:tc>
      </w:tr>
      <w:tr w:rsidR="004512EB" w:rsidRPr="00926D80" w:rsidTr="006D3A5E">
        <w:trPr>
          <w:trHeight w:val="463"/>
        </w:trPr>
        <w:tc>
          <w:tcPr>
            <w:tcW w:w="5104" w:type="dxa"/>
            <w:vMerge/>
            <w:vAlign w:val="center"/>
            <w:hideMark/>
          </w:tcPr>
          <w:p w:rsidR="004512EB" w:rsidRPr="00926D80" w:rsidRDefault="004512EB" w:rsidP="004512EB">
            <w:pPr>
              <w:rPr>
                <w:rFonts w:ascii="Times New Roman" w:hAnsi="Times New Roman" w:cs="Times New Roman"/>
                <w:color w:val="000000"/>
                <w:sz w:val="24"/>
                <w:szCs w:val="24"/>
              </w:rPr>
            </w:pPr>
          </w:p>
        </w:tc>
        <w:tc>
          <w:tcPr>
            <w:tcW w:w="1985" w:type="dxa"/>
            <w:shd w:val="clear" w:color="auto" w:fill="auto"/>
            <w:hideMark/>
          </w:tcPr>
          <w:p w:rsidR="004512EB" w:rsidRPr="00926D80" w:rsidRDefault="004512EB" w:rsidP="004512EB">
            <w:pPr>
              <w:rPr>
                <w:rFonts w:ascii="Times New Roman" w:hAnsi="Times New Roman" w:cs="Times New Roman"/>
                <w:color w:val="000000"/>
                <w:sz w:val="24"/>
                <w:szCs w:val="24"/>
              </w:rPr>
            </w:pPr>
            <w:r w:rsidRPr="00926D80">
              <w:rPr>
                <w:rFonts w:ascii="Times New Roman" w:hAnsi="Times New Roman" w:cs="Times New Roman"/>
                <w:color w:val="000000"/>
                <w:sz w:val="24"/>
                <w:szCs w:val="24"/>
              </w:rPr>
              <w:t>бюджет городского округа, тыс.рублей</w:t>
            </w:r>
          </w:p>
        </w:tc>
        <w:tc>
          <w:tcPr>
            <w:tcW w:w="2551" w:type="dxa"/>
            <w:shd w:val="clear" w:color="auto" w:fill="auto"/>
            <w:hideMark/>
          </w:tcPr>
          <w:p w:rsidR="004512EB" w:rsidRPr="00926D80" w:rsidRDefault="004512EB" w:rsidP="004512EB">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558,09</w:t>
            </w:r>
          </w:p>
        </w:tc>
      </w:tr>
    </w:tbl>
    <w:p w:rsidR="004512EB" w:rsidRPr="00926D80" w:rsidRDefault="004512EB" w:rsidP="004512EB">
      <w:pPr>
        <w:spacing w:after="0" w:line="240" w:lineRule="auto"/>
        <w:ind w:firstLine="709"/>
        <w:jc w:val="both"/>
        <w:rPr>
          <w:rFonts w:ascii="Times New Roman" w:hAnsi="Times New Roman" w:cs="Times New Roman"/>
          <w:b/>
          <w:sz w:val="28"/>
          <w:szCs w:val="28"/>
        </w:rPr>
      </w:pPr>
    </w:p>
    <w:p w:rsidR="004512EB" w:rsidRPr="00926D80" w:rsidRDefault="004512EB" w:rsidP="004512EB">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Сравнительный анализ конкурентных преимуществ и конкурентных недостатков муниципального образования по отношению к другим муниципальным образованиям области</w:t>
      </w:r>
    </w:p>
    <w:p w:rsidR="004512EB" w:rsidRPr="00926D80" w:rsidRDefault="004512EB" w:rsidP="004512EB">
      <w:pPr>
        <w:spacing w:after="0" w:line="240" w:lineRule="auto"/>
        <w:ind w:firstLine="709"/>
        <w:jc w:val="both"/>
        <w:rPr>
          <w:rFonts w:ascii="Times New Roman" w:hAnsi="Times New Roman" w:cs="Times New Roman"/>
          <w:b/>
          <w:sz w:val="28"/>
          <w:szCs w:val="28"/>
        </w:rPr>
      </w:pPr>
    </w:p>
    <w:p w:rsidR="004512EB" w:rsidRPr="00926D80" w:rsidRDefault="004512EB" w:rsidP="004512EB">
      <w:pPr>
        <w:widowControl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b/>
          <w:sz w:val="28"/>
          <w:szCs w:val="28"/>
        </w:rPr>
        <w:t>Конкурентные преимущества</w:t>
      </w:r>
      <w:r w:rsidRPr="00926D80">
        <w:rPr>
          <w:rFonts w:ascii="Times New Roman" w:hAnsi="Times New Roman" w:cs="Times New Roman"/>
          <w:sz w:val="28"/>
          <w:szCs w:val="28"/>
        </w:rPr>
        <w:t xml:space="preserve"> муниципального образования:</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значительные запасы поваренной соли;</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наличие целебных озер и грязей способствует развитию сферы услуг оздоровительного и туристического направления в округе (за период с 2002 по 2015 г. число посещений отдыхающими увеличилось с 250,0 до 1968,0 тыс. человек), что повлияло на развитие сопутствующих отраслей – торговля, общественное питание, предоставления жилья внаем, транспорт, сфера услуг, строительство и т.д.;</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курорт на базе Соль-Илецких озер включён в перечень 18 курортов  России, уникальных по природным и лечебным факторам;</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статус приграничного округа в перспективе позволит создать в округе инфраструктуру для международной торговли и передвижения товаров;</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большая территория,  наличие с/хозяйственных угодий,  почвенно-климатические особенности позволяют возделывать бахчевые культуры (увеличились площади под бахчевые культуры, что значительно повлияло на увеличение занятости населения в округе;</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существенная доля сферы малого предпринимательства в структуре  экономики округа;</w:t>
      </w:r>
    </w:p>
    <w:p w:rsidR="004512EB" w:rsidRPr="00926D80" w:rsidRDefault="004512EB" w:rsidP="004512EB">
      <w:pPr>
        <w:widowControl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город многонационален и неконфликтен;</w:t>
      </w:r>
    </w:p>
    <w:p w:rsidR="004512EB" w:rsidRPr="00926D80" w:rsidRDefault="004512EB" w:rsidP="004512EB">
      <w:pPr>
        <w:widowControl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близкое расположение к областному центру.</w:t>
      </w:r>
    </w:p>
    <w:p w:rsidR="004512EB" w:rsidRPr="00926D80" w:rsidRDefault="004512EB" w:rsidP="004512EB">
      <w:pPr>
        <w:widowControl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b/>
          <w:sz w:val="28"/>
          <w:szCs w:val="28"/>
        </w:rPr>
        <w:t xml:space="preserve">Недостатки </w:t>
      </w:r>
      <w:r w:rsidRPr="00926D80">
        <w:rPr>
          <w:rFonts w:ascii="Times New Roman" w:hAnsi="Times New Roman" w:cs="Times New Roman"/>
          <w:sz w:val="28"/>
          <w:szCs w:val="28"/>
        </w:rPr>
        <w:t>муниципального образования:</w:t>
      </w:r>
    </w:p>
    <w:p w:rsidR="004512EB" w:rsidRPr="00926D80" w:rsidRDefault="004512EB" w:rsidP="004512EB">
      <w:pPr>
        <w:numPr>
          <w:ilvl w:val="0"/>
          <w:numId w:val="7"/>
        </w:numPr>
        <w:tabs>
          <w:tab w:val="clear" w:pos="2420"/>
          <w:tab w:val="num" w:pos="1211"/>
          <w:tab w:val="num" w:pos="1418"/>
        </w:tabs>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за исключением месторождения каменной соли, отсутствие запасов и разработок полезных ископаемых, имеющихся в других муниципальных образованиях области – нефть, газ, руды цветных и черных металлов; </w:t>
      </w:r>
    </w:p>
    <w:p w:rsidR="004512EB" w:rsidRPr="00926D80" w:rsidRDefault="004512EB" w:rsidP="004512EB">
      <w:pPr>
        <w:numPr>
          <w:ilvl w:val="0"/>
          <w:numId w:val="7"/>
        </w:numPr>
        <w:tabs>
          <w:tab w:val="clear" w:pos="2420"/>
          <w:tab w:val="num" w:pos="1211"/>
          <w:tab w:val="num" w:pos="1418"/>
        </w:tabs>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отсутствие крупных промышленных объектов необходимых для формирования собственной налогооблагаемой базы;</w:t>
      </w:r>
    </w:p>
    <w:p w:rsidR="004512EB" w:rsidRPr="00926D80" w:rsidRDefault="004512EB" w:rsidP="004512EB">
      <w:pPr>
        <w:widowControl w:val="0"/>
        <w:numPr>
          <w:ilvl w:val="1"/>
          <w:numId w:val="7"/>
        </w:numPr>
        <w:tabs>
          <w:tab w:val="clear" w:pos="2160"/>
        </w:tabs>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отток молодежи в связи с близким расположением крупных городов, таких как Оренбург, Челябинск, Самара, Екатеринбург, Москва;</w:t>
      </w:r>
    </w:p>
    <w:p w:rsidR="004512EB" w:rsidRPr="00926D80" w:rsidRDefault="004512EB" w:rsidP="004512EB">
      <w:pPr>
        <w:widowControl w:val="0"/>
        <w:numPr>
          <w:ilvl w:val="1"/>
          <w:numId w:val="7"/>
        </w:numPr>
        <w:tabs>
          <w:tab w:val="clear" w:pos="2160"/>
        </w:tabs>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дисбаланс на рынке труда;</w:t>
      </w:r>
    </w:p>
    <w:p w:rsidR="004512EB" w:rsidRPr="00926D80" w:rsidRDefault="004512EB" w:rsidP="004512EB">
      <w:pPr>
        <w:numPr>
          <w:ilvl w:val="0"/>
          <w:numId w:val="7"/>
        </w:numPr>
        <w:tabs>
          <w:tab w:val="clear" w:pos="2420"/>
          <w:tab w:val="num" w:pos="1211"/>
          <w:tab w:val="num" w:pos="1418"/>
        </w:tabs>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  недостаточные мощности переработки сельскохозяйственной продукции (молоко, мясо, бахчевая продукция),  рынков сбыта продукции;</w:t>
      </w:r>
    </w:p>
    <w:p w:rsidR="004512EB" w:rsidRPr="00926D80" w:rsidRDefault="004512EB" w:rsidP="004512EB">
      <w:pPr>
        <w:widowControl w:val="0"/>
        <w:numPr>
          <w:ilvl w:val="1"/>
          <w:numId w:val="7"/>
        </w:numPr>
        <w:tabs>
          <w:tab w:val="clear" w:pos="2160"/>
        </w:tabs>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отсутствие инфраструктуры обеспечения инновационного и инвестиционного процессов;</w:t>
      </w:r>
    </w:p>
    <w:p w:rsidR="004512EB" w:rsidRPr="00926D80" w:rsidRDefault="004512EB" w:rsidP="004512EB">
      <w:pPr>
        <w:numPr>
          <w:ilvl w:val="0"/>
          <w:numId w:val="7"/>
        </w:numPr>
        <w:tabs>
          <w:tab w:val="clear" w:pos="2420"/>
          <w:tab w:val="num" w:pos="1211"/>
          <w:tab w:val="num" w:pos="1418"/>
        </w:tabs>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   недостаточная обеспеченность детскими садами, спортивными сооружениями, объектами культуры;</w:t>
      </w:r>
    </w:p>
    <w:p w:rsidR="004512EB" w:rsidRPr="00926D80" w:rsidRDefault="004512EB" w:rsidP="004512EB">
      <w:pPr>
        <w:widowControl w:val="0"/>
        <w:numPr>
          <w:ilvl w:val="1"/>
          <w:numId w:val="7"/>
        </w:numPr>
        <w:tabs>
          <w:tab w:val="clear" w:pos="2160"/>
        </w:tabs>
        <w:spacing w:after="0" w:line="240" w:lineRule="auto"/>
        <w:ind w:left="0" w:firstLine="709"/>
        <w:jc w:val="both"/>
        <w:rPr>
          <w:rFonts w:ascii="Times New Roman" w:hAnsi="Times New Roman" w:cs="Times New Roman"/>
          <w:sz w:val="28"/>
          <w:szCs w:val="28"/>
        </w:rPr>
      </w:pPr>
      <w:r w:rsidRPr="00926D80">
        <w:rPr>
          <w:rFonts w:ascii="Times New Roman" w:hAnsi="Times New Roman" w:cs="Times New Roman"/>
          <w:sz w:val="28"/>
          <w:szCs w:val="28"/>
        </w:rPr>
        <w:t>материально-техническая база учреждений социальной сферы требует более значительных вложений, направляемых на капитальный ремонт.</w:t>
      </w:r>
    </w:p>
    <w:p w:rsidR="004512EB" w:rsidRPr="00926D80" w:rsidRDefault="004512EB" w:rsidP="004512EB">
      <w:pPr>
        <w:jc w:val="center"/>
        <w:rPr>
          <w:rFonts w:ascii="Times New Roman" w:eastAsia="MingLiU_HKSCS-ExtB" w:hAnsi="Times New Roman" w:cs="Times New Roman"/>
          <w:b/>
          <w:sz w:val="28"/>
          <w:szCs w:val="28"/>
        </w:rPr>
      </w:pPr>
    </w:p>
    <w:p w:rsidR="004512EB" w:rsidRDefault="004512EB" w:rsidP="006D3A5E">
      <w:pPr>
        <w:spacing w:after="0" w:line="240" w:lineRule="auto"/>
        <w:jc w:val="center"/>
        <w:rPr>
          <w:rFonts w:ascii="Times New Roman" w:eastAsia="MingLiU_HKSCS-ExtB" w:hAnsi="Times New Roman" w:cs="Times New Roman"/>
          <w:sz w:val="28"/>
          <w:szCs w:val="28"/>
        </w:rPr>
      </w:pPr>
      <w:r w:rsidRPr="00926D80">
        <w:rPr>
          <w:rFonts w:ascii="Times New Roman" w:eastAsia="MingLiU_HKSCS-ExtB" w:hAnsi="Times New Roman" w:cs="Times New Roman"/>
          <w:b/>
          <w:sz w:val="28"/>
          <w:szCs w:val="28"/>
        </w:rPr>
        <w:t>Значимые события в социально-экономическом развитии Соль-Илецкого городского округа</w:t>
      </w:r>
      <w:r w:rsidRPr="00926D80">
        <w:rPr>
          <w:rFonts w:ascii="Times New Roman" w:eastAsia="MingLiU_HKSCS-ExtB" w:hAnsi="Times New Roman" w:cs="Times New Roman"/>
          <w:sz w:val="28"/>
          <w:szCs w:val="28"/>
        </w:rPr>
        <w:t>.</w:t>
      </w:r>
    </w:p>
    <w:p w:rsidR="00520B8F" w:rsidRPr="00926D80" w:rsidRDefault="00520B8F" w:rsidP="006D3A5E">
      <w:pPr>
        <w:spacing w:after="0" w:line="240" w:lineRule="auto"/>
        <w:jc w:val="center"/>
        <w:rPr>
          <w:rFonts w:ascii="Times New Roman" w:eastAsia="MingLiU_HKSCS-ExtB" w:hAnsi="Times New Roman" w:cs="Times New Roman"/>
          <w:sz w:val="28"/>
          <w:szCs w:val="28"/>
        </w:rPr>
      </w:pPr>
    </w:p>
    <w:p w:rsidR="004512EB" w:rsidRPr="00926D80" w:rsidRDefault="004512EB" w:rsidP="006D3A5E">
      <w:pPr>
        <w:pStyle w:val="a3"/>
        <w:ind w:firstLine="708"/>
        <w:jc w:val="both"/>
        <w:rPr>
          <w:rFonts w:ascii="Times New Roman" w:hAnsi="Times New Roman"/>
          <w:sz w:val="28"/>
          <w:szCs w:val="28"/>
        </w:rPr>
      </w:pPr>
      <w:r w:rsidRPr="00926D80">
        <w:rPr>
          <w:rFonts w:ascii="Times New Roman" w:hAnsi="Times New Roman"/>
          <w:sz w:val="28"/>
          <w:szCs w:val="28"/>
        </w:rPr>
        <w:t xml:space="preserve">Моногород   Соль-Илецкий  городской округ  Оренбургской области в соответствии с Распоряжением Правительства Российской Федерации от 29.07.2014 №1398-р  относится к  категории № 3 - монопрофильные муниципальные образования Российской Федерации (моногорода)  </w:t>
      </w:r>
      <w:r w:rsidRPr="00926D80">
        <w:rPr>
          <w:rFonts w:ascii="Times New Roman" w:hAnsi="Times New Roman"/>
          <w:color w:val="333333"/>
          <w:sz w:val="28"/>
          <w:szCs w:val="28"/>
        </w:rPr>
        <w:t>со стабильной социально-экономической ситуацией</w:t>
      </w:r>
      <w:r w:rsidRPr="00926D80">
        <w:rPr>
          <w:rFonts w:ascii="Times New Roman" w:hAnsi="Times New Roman"/>
          <w:sz w:val="28"/>
          <w:szCs w:val="28"/>
        </w:rPr>
        <w:t xml:space="preserve">. </w:t>
      </w:r>
    </w:p>
    <w:p w:rsidR="004512EB" w:rsidRPr="00926D80" w:rsidRDefault="004512EB" w:rsidP="006D3A5E">
      <w:pPr>
        <w:pStyle w:val="a3"/>
        <w:ind w:firstLine="708"/>
        <w:jc w:val="both"/>
        <w:rPr>
          <w:rFonts w:ascii="Times New Roman" w:eastAsia="Arial Unicode MS" w:hAnsi="Times New Roman"/>
          <w:sz w:val="28"/>
          <w:szCs w:val="28"/>
          <w:u w:color="000000"/>
        </w:rPr>
      </w:pPr>
      <w:r w:rsidRPr="00926D80">
        <w:rPr>
          <w:rFonts w:ascii="Times New Roman" w:hAnsi="Times New Roman"/>
          <w:sz w:val="28"/>
          <w:szCs w:val="28"/>
        </w:rPr>
        <w:t xml:space="preserve">В рамках реализации федеральной приоритетной программы «Комплексное развитие моногородов»  </w:t>
      </w:r>
      <w:r w:rsidRPr="00926D80">
        <w:rPr>
          <w:rFonts w:ascii="Times New Roman" w:eastAsia="Arial Unicode MS" w:hAnsi="Times New Roman"/>
          <w:sz w:val="28"/>
          <w:szCs w:val="28"/>
          <w:u w:color="000000"/>
        </w:rPr>
        <w:t>утвержден паспорт программы «Комплексное развитие моногорода Соль-Илецкий городской округ».</w:t>
      </w:r>
    </w:p>
    <w:p w:rsidR="004512EB" w:rsidRPr="00926D80" w:rsidRDefault="004512EB" w:rsidP="006D3A5E">
      <w:pPr>
        <w:pStyle w:val="a3"/>
        <w:ind w:firstLine="708"/>
        <w:jc w:val="both"/>
        <w:rPr>
          <w:rFonts w:ascii="Times New Roman" w:hAnsi="Times New Roman"/>
          <w:sz w:val="28"/>
          <w:szCs w:val="28"/>
        </w:rPr>
      </w:pPr>
      <w:r w:rsidRPr="00926D80">
        <w:rPr>
          <w:rFonts w:ascii="Times New Roman" w:hAnsi="Times New Roman"/>
          <w:sz w:val="28"/>
          <w:szCs w:val="28"/>
        </w:rPr>
        <w:t xml:space="preserve">Паспорт программы «Комплексное развитие моногорода Соль-Илецкий городской округ»  согласован на Управляющем совете и утверждён постановлением администрации муниципального образования Соль-Илецкий городской округ  от  31.03.2017 № 932-п  «Об  утверждении  паспорта  программы «Комплексное развитие моногорода Соль-Илецкий городской округ». </w:t>
      </w:r>
    </w:p>
    <w:p w:rsidR="004512EB" w:rsidRPr="00926D80" w:rsidRDefault="004512EB" w:rsidP="006D3A5E">
      <w:pPr>
        <w:pStyle w:val="a3"/>
        <w:ind w:firstLine="708"/>
        <w:jc w:val="both"/>
        <w:rPr>
          <w:rFonts w:ascii="Times New Roman" w:hAnsi="Times New Roman"/>
          <w:sz w:val="28"/>
          <w:szCs w:val="28"/>
        </w:rPr>
      </w:pPr>
      <w:r w:rsidRPr="00926D80">
        <w:rPr>
          <w:rFonts w:ascii="Times New Roman" w:eastAsia="Arial Unicode MS" w:hAnsi="Times New Roman"/>
          <w:sz w:val="28"/>
          <w:szCs w:val="28"/>
          <w:u w:color="000000"/>
        </w:rPr>
        <w:t>В 2018 году завершен 1 этап реализации программы, достигнуты следующие результаты по основным показателям:</w:t>
      </w:r>
    </w:p>
    <w:p w:rsidR="004512EB" w:rsidRPr="00926D80" w:rsidRDefault="004512EB" w:rsidP="006D3A5E">
      <w:pPr>
        <w:pStyle w:val="a3"/>
        <w:ind w:firstLine="708"/>
        <w:jc w:val="both"/>
        <w:rPr>
          <w:rFonts w:ascii="Times New Roman" w:hAnsi="Times New Roman"/>
          <w:sz w:val="28"/>
          <w:szCs w:val="28"/>
        </w:rPr>
      </w:pPr>
      <w:r w:rsidRPr="00926D80">
        <w:rPr>
          <w:rFonts w:ascii="Times New Roman" w:hAnsi="Times New Roman"/>
          <w:sz w:val="28"/>
          <w:szCs w:val="28"/>
        </w:rPr>
        <w:t>- создано 795 новых рабочих мест,  в 2017 году создано 392 новых рабочих места, в 2018 году создано 403 новых рабочих места, что составляет 104,5 % к плановому  показателю (761 единица).</w:t>
      </w:r>
    </w:p>
    <w:tbl>
      <w:tblPr>
        <w:tblW w:w="0" w:type="auto"/>
        <w:tblInd w:w="108" w:type="dxa"/>
        <w:tblLook w:val="04A0" w:firstRow="1" w:lastRow="0" w:firstColumn="1" w:lastColumn="0" w:noHBand="0" w:noVBand="1"/>
      </w:tblPr>
      <w:tblGrid>
        <w:gridCol w:w="9463"/>
      </w:tblGrid>
      <w:tr w:rsidR="004512EB" w:rsidRPr="00926D80" w:rsidTr="006D3A5E">
        <w:trPr>
          <w:trHeight w:val="73"/>
        </w:trPr>
        <w:tc>
          <w:tcPr>
            <w:tcW w:w="9463" w:type="dxa"/>
            <w:shd w:val="clear" w:color="auto" w:fill="auto"/>
            <w:vAlign w:val="center"/>
            <w:hideMark/>
          </w:tcPr>
          <w:p w:rsidR="004512EB" w:rsidRPr="00926D80" w:rsidRDefault="004512EB" w:rsidP="004512EB">
            <w:pPr>
              <w:pStyle w:val="a3"/>
              <w:jc w:val="both"/>
              <w:rPr>
                <w:rFonts w:ascii="Times New Roman" w:hAnsi="Times New Roman"/>
                <w:sz w:val="28"/>
                <w:szCs w:val="28"/>
              </w:rPr>
            </w:pPr>
            <w:r w:rsidRPr="00926D80">
              <w:rPr>
                <w:rFonts w:ascii="Times New Roman" w:hAnsi="Times New Roman"/>
                <w:sz w:val="28"/>
                <w:szCs w:val="28"/>
              </w:rPr>
              <w:t xml:space="preserve">-  объем привлеченных инвестиций составил 6664,3 млн.рублей,  что составляет 102,1 % к плановому показателю (6524,959 млн.рублей), в 2017 году объём инвестиций в основной капитал за счёт всех источников финансирования составил 3735,497 млн.рублей (57,2 % от общего объёма инвестиций до конца 2018 года), в  2018 году данный показатель составил 2928,803 млн.рублей за счет всех источников финансирования.  </w:t>
            </w:r>
          </w:p>
          <w:p w:rsidR="004512EB" w:rsidRPr="00926D80" w:rsidRDefault="004512EB" w:rsidP="004512EB">
            <w:pPr>
              <w:pStyle w:val="a3"/>
              <w:jc w:val="both"/>
              <w:rPr>
                <w:rFonts w:ascii="Times New Roman" w:hAnsi="Times New Roman"/>
                <w:sz w:val="28"/>
                <w:szCs w:val="28"/>
              </w:rPr>
            </w:pPr>
            <w:r w:rsidRPr="00926D80">
              <w:rPr>
                <w:rFonts w:ascii="Times New Roman" w:hAnsi="Times New Roman"/>
                <w:sz w:val="28"/>
                <w:szCs w:val="28"/>
              </w:rPr>
              <w:t xml:space="preserve">         В 2018 году завершен 2  этап  проекта  «Реконструкция  парка Горняк» города Соль Илецка,    в рамках  муниципальной программы   </w:t>
            </w:r>
            <w:r w:rsidRPr="00926D80">
              <w:rPr>
                <w:rFonts w:ascii="Times New Roman" w:hAnsi="Times New Roman"/>
                <w:bCs/>
                <w:sz w:val="28"/>
                <w:szCs w:val="28"/>
              </w:rPr>
              <w:t>«Благоустройство и озеленение на территории муниципального  образования  Соль-Илецкий  городской округ»  реализовано м</w:t>
            </w:r>
            <w:r w:rsidRPr="00926D80">
              <w:rPr>
                <w:rFonts w:ascii="Times New Roman" w:hAnsi="Times New Roman"/>
                <w:sz w:val="28"/>
                <w:szCs w:val="28"/>
              </w:rPr>
              <w:t>ероприятие «Благоустройство дворовых территорий многоквартирных домов».  Благоустроена    дворовая территория: на пересечении ул.Володарского и ул.Орскойг.Соль-Илецка.</w:t>
            </w:r>
          </w:p>
        </w:tc>
      </w:tr>
    </w:tbl>
    <w:p w:rsidR="004512EB" w:rsidRPr="00926D80" w:rsidRDefault="004512EB" w:rsidP="006D3A5E">
      <w:pPr>
        <w:pStyle w:val="ConsPlusNonformat"/>
        <w:widowControl/>
        <w:jc w:val="both"/>
        <w:rPr>
          <w:rFonts w:ascii="Times New Roman" w:hAnsi="Times New Roman" w:cs="Times New Roman"/>
          <w:b/>
          <w:color w:val="000000" w:themeColor="text1"/>
          <w:spacing w:val="20"/>
          <w:sz w:val="28"/>
          <w:szCs w:val="28"/>
        </w:rPr>
      </w:pPr>
    </w:p>
    <w:p w:rsidR="00B946DA" w:rsidRPr="00926D80" w:rsidRDefault="00550D5E" w:rsidP="00D7618D">
      <w:pPr>
        <w:pStyle w:val="ConsPlusNonformat"/>
        <w:widowControl/>
        <w:ind w:firstLine="709"/>
        <w:jc w:val="both"/>
        <w:rPr>
          <w:rFonts w:ascii="Times New Roman" w:hAnsi="Times New Roman" w:cs="Times New Roman"/>
          <w:b/>
          <w:color w:val="000000" w:themeColor="text1"/>
          <w:spacing w:val="20"/>
          <w:sz w:val="28"/>
          <w:szCs w:val="28"/>
        </w:rPr>
      </w:pPr>
      <w:r w:rsidRPr="00926D80">
        <w:rPr>
          <w:rFonts w:ascii="Times New Roman" w:hAnsi="Times New Roman" w:cs="Times New Roman"/>
          <w:b/>
          <w:color w:val="000000" w:themeColor="text1"/>
          <w:spacing w:val="20"/>
          <w:sz w:val="28"/>
          <w:szCs w:val="28"/>
        </w:rPr>
        <w:t>3.Пояснительная записка к показателям, представленным в табличных формах доклада главы городского округа о достигнутых значениях показателей для оценки эффективности деятельности органов местного самоуправления муниципальн</w:t>
      </w:r>
      <w:r w:rsidR="001B547F" w:rsidRPr="00926D80">
        <w:rPr>
          <w:rFonts w:ascii="Times New Roman" w:hAnsi="Times New Roman" w:cs="Times New Roman"/>
          <w:b/>
          <w:color w:val="000000" w:themeColor="text1"/>
          <w:spacing w:val="20"/>
          <w:sz w:val="28"/>
          <w:szCs w:val="28"/>
        </w:rPr>
        <w:t>ых</w:t>
      </w:r>
      <w:r w:rsidRPr="00926D80">
        <w:rPr>
          <w:rFonts w:ascii="Times New Roman" w:hAnsi="Times New Roman" w:cs="Times New Roman"/>
          <w:b/>
          <w:color w:val="000000" w:themeColor="text1"/>
          <w:spacing w:val="20"/>
          <w:sz w:val="28"/>
          <w:szCs w:val="28"/>
        </w:rPr>
        <w:t xml:space="preserve"> образовани</w:t>
      </w:r>
      <w:r w:rsidR="001B547F" w:rsidRPr="00926D80">
        <w:rPr>
          <w:rFonts w:ascii="Times New Roman" w:hAnsi="Times New Roman" w:cs="Times New Roman"/>
          <w:b/>
          <w:color w:val="000000" w:themeColor="text1"/>
          <w:spacing w:val="20"/>
          <w:sz w:val="28"/>
          <w:szCs w:val="28"/>
        </w:rPr>
        <w:t>й</w:t>
      </w:r>
      <w:r w:rsidRPr="00926D80">
        <w:rPr>
          <w:rFonts w:ascii="Times New Roman" w:hAnsi="Times New Roman" w:cs="Times New Roman"/>
          <w:b/>
          <w:color w:val="000000" w:themeColor="text1"/>
          <w:spacing w:val="20"/>
          <w:sz w:val="28"/>
          <w:szCs w:val="28"/>
        </w:rPr>
        <w:t xml:space="preserve"> городск</w:t>
      </w:r>
      <w:r w:rsidR="001B547F" w:rsidRPr="00926D80">
        <w:rPr>
          <w:rFonts w:ascii="Times New Roman" w:hAnsi="Times New Roman" w:cs="Times New Roman"/>
          <w:b/>
          <w:color w:val="000000" w:themeColor="text1"/>
          <w:spacing w:val="20"/>
          <w:sz w:val="28"/>
          <w:szCs w:val="28"/>
        </w:rPr>
        <w:t>их</w:t>
      </w:r>
      <w:r w:rsidRPr="00926D80">
        <w:rPr>
          <w:rFonts w:ascii="Times New Roman" w:hAnsi="Times New Roman" w:cs="Times New Roman"/>
          <w:b/>
          <w:color w:val="000000" w:themeColor="text1"/>
          <w:spacing w:val="20"/>
          <w:sz w:val="28"/>
          <w:szCs w:val="28"/>
        </w:rPr>
        <w:t xml:space="preserve"> округ</w:t>
      </w:r>
      <w:r w:rsidR="001B547F" w:rsidRPr="00926D80">
        <w:rPr>
          <w:rFonts w:ascii="Times New Roman" w:hAnsi="Times New Roman" w:cs="Times New Roman"/>
          <w:b/>
          <w:color w:val="000000" w:themeColor="text1"/>
          <w:spacing w:val="20"/>
          <w:sz w:val="28"/>
          <w:szCs w:val="28"/>
        </w:rPr>
        <w:t>ов</w:t>
      </w:r>
      <w:r w:rsidRPr="00926D80">
        <w:rPr>
          <w:rFonts w:ascii="Times New Roman" w:hAnsi="Times New Roman" w:cs="Times New Roman"/>
          <w:b/>
          <w:color w:val="000000" w:themeColor="text1"/>
          <w:spacing w:val="20"/>
          <w:sz w:val="28"/>
          <w:szCs w:val="28"/>
        </w:rPr>
        <w:t xml:space="preserve"> за отчетный год и их планируемых значениях на 3-летний период</w:t>
      </w:r>
      <w:r w:rsidR="00793A7B" w:rsidRPr="00926D80">
        <w:rPr>
          <w:rFonts w:ascii="Times New Roman" w:hAnsi="Times New Roman" w:cs="Times New Roman"/>
          <w:b/>
          <w:color w:val="000000" w:themeColor="text1"/>
          <w:spacing w:val="20"/>
          <w:sz w:val="28"/>
          <w:szCs w:val="28"/>
        </w:rPr>
        <w:t>.</w:t>
      </w:r>
    </w:p>
    <w:p w:rsidR="00793A7B" w:rsidRPr="00926D80" w:rsidRDefault="00793A7B" w:rsidP="00D7618D">
      <w:pPr>
        <w:pStyle w:val="ConsPlusNonformat"/>
        <w:widowControl/>
        <w:ind w:firstLine="709"/>
        <w:jc w:val="both"/>
        <w:rPr>
          <w:rFonts w:ascii="Times New Roman" w:hAnsi="Times New Roman" w:cs="Times New Roman"/>
          <w:b/>
          <w:color w:val="000000" w:themeColor="text1"/>
          <w:spacing w:val="20"/>
          <w:sz w:val="28"/>
          <w:szCs w:val="28"/>
        </w:rPr>
      </w:pPr>
    </w:p>
    <w:p w:rsidR="00B946DA" w:rsidRPr="00926D80" w:rsidRDefault="00943B0E" w:rsidP="00D7618D">
      <w:pPr>
        <w:pStyle w:val="ConsPlusNonformat"/>
        <w:widowControl/>
        <w:ind w:firstLine="709"/>
        <w:jc w:val="both"/>
        <w:rPr>
          <w:rFonts w:ascii="Times New Roman" w:hAnsi="Times New Roman" w:cs="Times New Roman"/>
          <w:b/>
          <w:sz w:val="28"/>
          <w:szCs w:val="28"/>
        </w:rPr>
      </w:pPr>
      <w:r w:rsidRPr="00926D80">
        <w:rPr>
          <w:rFonts w:ascii="Times New Roman" w:hAnsi="Times New Roman" w:cs="Times New Roman"/>
          <w:b/>
          <w:sz w:val="28"/>
          <w:szCs w:val="28"/>
        </w:rPr>
        <w:t>Экономическое развитие</w:t>
      </w:r>
    </w:p>
    <w:p w:rsidR="00014270" w:rsidRPr="00926D80" w:rsidRDefault="00014270" w:rsidP="00014270">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Показатели 1-2</w:t>
      </w:r>
    </w:p>
    <w:p w:rsidR="004512EB" w:rsidRPr="00926D80" w:rsidRDefault="004512EB" w:rsidP="004512EB">
      <w:pPr>
        <w:pStyle w:val="ConsPlusNonformat"/>
        <w:widowControl/>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4,8%. За 2018г. численность работающих на малых и средних предприятиях составила 2826 человек. Среднесписочная численность работников на крупных и средних предприятиях и в некоммерческих организациях (без субъектов малого предпринимательства) составила 8645 человек. Всего – 11471 человек. </w:t>
      </w:r>
    </w:p>
    <w:p w:rsidR="004512EB" w:rsidRPr="00926D80" w:rsidRDefault="004512EB" w:rsidP="004512EB">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3</w:t>
      </w:r>
    </w:p>
    <w:p w:rsidR="004512EB" w:rsidRPr="00926D80" w:rsidRDefault="004512EB" w:rsidP="004512EB">
      <w:pPr>
        <w:pStyle w:val="ConsPlusNonformat"/>
        <w:widowControl/>
        <w:ind w:firstLine="709"/>
        <w:jc w:val="both"/>
        <w:rPr>
          <w:rFonts w:ascii="Times New Roman" w:hAnsi="Times New Roman" w:cs="Times New Roman"/>
          <w:sz w:val="28"/>
          <w:szCs w:val="28"/>
        </w:rPr>
      </w:pPr>
      <w:r w:rsidRPr="00926D80">
        <w:rPr>
          <w:rFonts w:ascii="Times New Roman" w:hAnsi="Times New Roman" w:cs="Times New Roman"/>
          <w:sz w:val="28"/>
          <w:szCs w:val="28"/>
        </w:rPr>
        <w:t>Объём инвестиций в основной капитал (за исключением бюджетных средств) в расчёте на 1 жителя за 2018 год составил 24278,9 рублей. Объём инвестиций в основной капитал (за исключением бюджетных средств) за 2018 год  составил  1241,331  млн. рублей.</w:t>
      </w:r>
    </w:p>
    <w:p w:rsidR="00B81256" w:rsidRPr="00926D80" w:rsidRDefault="00B81256" w:rsidP="00B81256">
      <w:pPr>
        <w:pStyle w:val="ConsPlusNonformat"/>
        <w:widowControl/>
        <w:ind w:firstLine="709"/>
        <w:jc w:val="both"/>
        <w:rPr>
          <w:rFonts w:ascii="Times New Roman" w:hAnsi="Times New Roman" w:cs="Times New Roman"/>
          <w:sz w:val="28"/>
          <w:szCs w:val="28"/>
        </w:rPr>
      </w:pPr>
    </w:p>
    <w:p w:rsidR="00B81256" w:rsidRPr="00926D80" w:rsidRDefault="00B81256" w:rsidP="00B81256">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4</w:t>
      </w:r>
    </w:p>
    <w:tbl>
      <w:tblPr>
        <w:tblW w:w="5230" w:type="pct"/>
        <w:tblInd w:w="-318" w:type="dxa"/>
        <w:tblLayout w:type="fixed"/>
        <w:tblLook w:val="04A0" w:firstRow="1" w:lastRow="0" w:firstColumn="1" w:lastColumn="0" w:noHBand="0" w:noVBand="1"/>
      </w:tblPr>
      <w:tblGrid>
        <w:gridCol w:w="2574"/>
        <w:gridCol w:w="405"/>
        <w:gridCol w:w="1151"/>
        <w:gridCol w:w="1295"/>
        <w:gridCol w:w="1187"/>
        <w:gridCol w:w="1173"/>
        <w:gridCol w:w="1199"/>
        <w:gridCol w:w="1027"/>
      </w:tblGrid>
      <w:tr w:rsidR="00926ACF" w:rsidRPr="00926D80" w:rsidTr="00F8103D">
        <w:trPr>
          <w:trHeight w:val="345"/>
        </w:trPr>
        <w:tc>
          <w:tcPr>
            <w:tcW w:w="12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Показатели эффективности деятельности органов местного самоуправления</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Ед. изм.</w:t>
            </w:r>
          </w:p>
        </w:tc>
        <w:tc>
          <w:tcPr>
            <w:tcW w:w="3513"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Отчетная информация</w:t>
            </w:r>
          </w:p>
        </w:tc>
      </w:tr>
      <w:tr w:rsidR="00926ACF" w:rsidRPr="00926D80" w:rsidTr="00F8103D">
        <w:trPr>
          <w:trHeight w:val="465"/>
        </w:trPr>
        <w:tc>
          <w:tcPr>
            <w:tcW w:w="1285" w:type="pct"/>
            <w:vMerge/>
            <w:tcBorders>
              <w:top w:val="single" w:sz="4" w:space="0" w:color="auto"/>
              <w:left w:val="single" w:sz="4" w:space="0" w:color="auto"/>
              <w:bottom w:val="single" w:sz="4" w:space="0" w:color="000000"/>
              <w:right w:val="single" w:sz="4" w:space="0" w:color="auto"/>
            </w:tcBorders>
            <w:vAlign w:val="center"/>
            <w:hideMark/>
          </w:tcPr>
          <w:p w:rsidR="00926ACF" w:rsidRPr="00926D80" w:rsidRDefault="00926ACF" w:rsidP="00F8103D">
            <w:pPr>
              <w:spacing w:after="0" w:line="240" w:lineRule="auto"/>
              <w:rPr>
                <w:rFonts w:ascii="Times New Roman" w:eastAsia="Times New Roman" w:hAnsi="Times New Roman" w:cs="Times New Roman"/>
                <w:sz w:val="24"/>
                <w:szCs w:val="24"/>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926ACF" w:rsidRPr="00926D80" w:rsidRDefault="00926ACF" w:rsidP="00F8103D">
            <w:pPr>
              <w:spacing w:after="0" w:line="240" w:lineRule="auto"/>
              <w:rPr>
                <w:rFonts w:ascii="Times New Roman" w:eastAsia="Times New Roman" w:hAnsi="Times New Roman" w:cs="Times New Roman"/>
                <w:sz w:val="24"/>
                <w:szCs w:val="24"/>
              </w:rPr>
            </w:pPr>
          </w:p>
        </w:tc>
        <w:tc>
          <w:tcPr>
            <w:tcW w:w="575" w:type="pct"/>
            <w:tcBorders>
              <w:top w:val="nil"/>
              <w:left w:val="nil"/>
              <w:bottom w:val="single" w:sz="4" w:space="0" w:color="auto"/>
              <w:right w:val="single" w:sz="4" w:space="0" w:color="auto"/>
            </w:tcBorders>
            <w:shd w:val="clear" w:color="000000" w:fill="FFFFFF"/>
            <w:vAlign w:val="center"/>
            <w:hideMark/>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2016г.</w:t>
            </w:r>
          </w:p>
        </w:tc>
        <w:tc>
          <w:tcPr>
            <w:tcW w:w="647" w:type="pct"/>
            <w:tcBorders>
              <w:top w:val="nil"/>
              <w:left w:val="nil"/>
              <w:bottom w:val="single" w:sz="4" w:space="0" w:color="auto"/>
              <w:right w:val="single" w:sz="4" w:space="0" w:color="auto"/>
            </w:tcBorders>
            <w:shd w:val="clear" w:color="000000" w:fill="FFFFFF"/>
            <w:vAlign w:val="center"/>
            <w:hideMark/>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2017г.</w:t>
            </w:r>
          </w:p>
        </w:tc>
        <w:tc>
          <w:tcPr>
            <w:tcW w:w="593" w:type="pct"/>
            <w:tcBorders>
              <w:top w:val="nil"/>
              <w:left w:val="nil"/>
              <w:bottom w:val="single" w:sz="4" w:space="0" w:color="auto"/>
              <w:right w:val="single" w:sz="4" w:space="0" w:color="auto"/>
            </w:tcBorders>
            <w:shd w:val="clear" w:color="000000" w:fill="FFFFFF"/>
            <w:vAlign w:val="center"/>
            <w:hideMark/>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2018г.</w:t>
            </w:r>
          </w:p>
        </w:tc>
        <w:tc>
          <w:tcPr>
            <w:tcW w:w="586" w:type="pct"/>
            <w:tcBorders>
              <w:top w:val="nil"/>
              <w:left w:val="nil"/>
              <w:bottom w:val="single" w:sz="4" w:space="0" w:color="auto"/>
              <w:right w:val="single" w:sz="4" w:space="0" w:color="auto"/>
            </w:tcBorders>
            <w:shd w:val="clear" w:color="000000" w:fill="FFFFFF"/>
            <w:vAlign w:val="center"/>
            <w:hideMark/>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2019г.</w:t>
            </w:r>
          </w:p>
        </w:tc>
        <w:tc>
          <w:tcPr>
            <w:tcW w:w="599" w:type="pct"/>
            <w:tcBorders>
              <w:top w:val="nil"/>
              <w:left w:val="nil"/>
              <w:bottom w:val="single" w:sz="4" w:space="0" w:color="auto"/>
              <w:right w:val="single" w:sz="4" w:space="0" w:color="auto"/>
            </w:tcBorders>
            <w:shd w:val="clear" w:color="000000" w:fill="FFFFFF"/>
            <w:vAlign w:val="center"/>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2020г.</w:t>
            </w:r>
          </w:p>
        </w:tc>
        <w:tc>
          <w:tcPr>
            <w:tcW w:w="513" w:type="pct"/>
            <w:tcBorders>
              <w:top w:val="nil"/>
              <w:left w:val="nil"/>
              <w:bottom w:val="single" w:sz="4" w:space="0" w:color="auto"/>
              <w:right w:val="single" w:sz="4" w:space="0" w:color="auto"/>
            </w:tcBorders>
            <w:shd w:val="clear" w:color="000000" w:fill="FFFFFF"/>
            <w:vAlign w:val="center"/>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2021г.</w:t>
            </w:r>
          </w:p>
        </w:tc>
      </w:tr>
      <w:tr w:rsidR="00926ACF" w:rsidRPr="00926D80" w:rsidTr="00F8103D">
        <w:trPr>
          <w:trHeight w:val="1095"/>
        </w:trPr>
        <w:tc>
          <w:tcPr>
            <w:tcW w:w="1285" w:type="pct"/>
            <w:tcBorders>
              <w:top w:val="single" w:sz="4" w:space="0" w:color="auto"/>
              <w:left w:val="single" w:sz="4" w:space="0" w:color="auto"/>
              <w:bottom w:val="single" w:sz="4" w:space="0" w:color="auto"/>
              <w:right w:val="single" w:sz="4" w:space="0" w:color="auto"/>
            </w:tcBorders>
            <w:shd w:val="clear" w:color="000000" w:fill="FFFFFF"/>
            <w:hideMark/>
          </w:tcPr>
          <w:p w:rsidR="00926ACF" w:rsidRPr="00926D80" w:rsidRDefault="00926ACF" w:rsidP="00F8103D">
            <w:pPr>
              <w:spacing w:after="0" w:line="240" w:lineRule="auto"/>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202" w:type="pct"/>
            <w:tcBorders>
              <w:top w:val="single" w:sz="4" w:space="0" w:color="auto"/>
              <w:left w:val="nil"/>
              <w:bottom w:val="single" w:sz="4" w:space="0" w:color="auto"/>
              <w:right w:val="single" w:sz="4" w:space="0" w:color="auto"/>
            </w:tcBorders>
            <w:shd w:val="clear" w:color="000000" w:fill="FFFFFF"/>
            <w:vAlign w:val="center"/>
            <w:hideMark/>
          </w:tcPr>
          <w:p w:rsidR="00926ACF" w:rsidRPr="00926D80" w:rsidRDefault="00926ACF"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926ACF" w:rsidRPr="00926D80" w:rsidRDefault="00926ACF" w:rsidP="00F8103D">
            <w:pPr>
              <w:jc w:val="center"/>
              <w:rPr>
                <w:rFonts w:ascii="Times New Roman" w:hAnsi="Times New Roman" w:cs="Times New Roman"/>
                <w:sz w:val="24"/>
                <w:szCs w:val="24"/>
              </w:rPr>
            </w:pPr>
            <w:r w:rsidRPr="00926D80">
              <w:rPr>
                <w:rFonts w:ascii="Times New Roman" w:hAnsi="Times New Roman" w:cs="Times New Roman"/>
                <w:sz w:val="24"/>
                <w:szCs w:val="24"/>
              </w:rPr>
              <w:t>83</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926ACF" w:rsidRPr="00926D80" w:rsidRDefault="00926ACF" w:rsidP="00F8103D">
            <w:pPr>
              <w:jc w:val="center"/>
              <w:rPr>
                <w:rFonts w:ascii="Times New Roman" w:hAnsi="Times New Roman" w:cs="Times New Roman"/>
                <w:sz w:val="24"/>
                <w:szCs w:val="24"/>
              </w:rPr>
            </w:pPr>
            <w:r w:rsidRPr="00926D80">
              <w:rPr>
                <w:rFonts w:ascii="Times New Roman" w:hAnsi="Times New Roman" w:cs="Times New Roman"/>
                <w:sz w:val="24"/>
                <w:szCs w:val="24"/>
              </w:rPr>
              <w:t>84</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rsidR="00926ACF" w:rsidRPr="00926D80" w:rsidRDefault="00926ACF" w:rsidP="00F8103D">
            <w:pPr>
              <w:jc w:val="center"/>
              <w:rPr>
                <w:rFonts w:ascii="Times New Roman" w:hAnsi="Times New Roman" w:cs="Times New Roman"/>
                <w:sz w:val="24"/>
                <w:szCs w:val="24"/>
              </w:rPr>
            </w:pPr>
            <w:r w:rsidRPr="00926D80">
              <w:rPr>
                <w:rFonts w:ascii="Times New Roman" w:hAnsi="Times New Roman" w:cs="Times New Roman"/>
                <w:sz w:val="24"/>
                <w:szCs w:val="24"/>
              </w:rPr>
              <w:t>85</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926ACF" w:rsidRPr="00926D80" w:rsidRDefault="00926ACF" w:rsidP="00F8103D">
            <w:pPr>
              <w:jc w:val="center"/>
              <w:rPr>
                <w:rFonts w:ascii="Times New Roman" w:hAnsi="Times New Roman" w:cs="Times New Roman"/>
                <w:sz w:val="24"/>
                <w:szCs w:val="24"/>
              </w:rPr>
            </w:pPr>
            <w:r w:rsidRPr="00926D80">
              <w:rPr>
                <w:rFonts w:ascii="Times New Roman" w:hAnsi="Times New Roman" w:cs="Times New Roman"/>
                <w:sz w:val="24"/>
                <w:szCs w:val="24"/>
              </w:rPr>
              <w:t>85,5</w:t>
            </w:r>
          </w:p>
        </w:tc>
        <w:tc>
          <w:tcPr>
            <w:tcW w:w="599" w:type="pct"/>
            <w:tcBorders>
              <w:top w:val="single" w:sz="4" w:space="0" w:color="auto"/>
              <w:left w:val="nil"/>
              <w:bottom w:val="single" w:sz="4" w:space="0" w:color="auto"/>
              <w:right w:val="single" w:sz="4" w:space="0" w:color="auto"/>
            </w:tcBorders>
            <w:shd w:val="clear" w:color="000000" w:fill="FFFFFF"/>
            <w:vAlign w:val="center"/>
          </w:tcPr>
          <w:p w:rsidR="00926ACF" w:rsidRPr="00926D80" w:rsidRDefault="00926ACF" w:rsidP="00F8103D">
            <w:pPr>
              <w:jc w:val="center"/>
              <w:rPr>
                <w:rFonts w:ascii="Times New Roman" w:hAnsi="Times New Roman" w:cs="Times New Roman"/>
                <w:sz w:val="24"/>
                <w:szCs w:val="24"/>
              </w:rPr>
            </w:pPr>
            <w:r w:rsidRPr="00926D80">
              <w:rPr>
                <w:rFonts w:ascii="Times New Roman" w:hAnsi="Times New Roman" w:cs="Times New Roman"/>
                <w:sz w:val="24"/>
                <w:szCs w:val="24"/>
              </w:rPr>
              <w:t>86</w:t>
            </w:r>
          </w:p>
        </w:tc>
        <w:tc>
          <w:tcPr>
            <w:tcW w:w="513" w:type="pct"/>
            <w:tcBorders>
              <w:top w:val="single" w:sz="4" w:space="0" w:color="auto"/>
              <w:left w:val="nil"/>
              <w:bottom w:val="single" w:sz="4" w:space="0" w:color="auto"/>
              <w:right w:val="single" w:sz="4" w:space="0" w:color="auto"/>
            </w:tcBorders>
            <w:shd w:val="clear" w:color="000000" w:fill="FFFFFF"/>
            <w:vAlign w:val="center"/>
          </w:tcPr>
          <w:p w:rsidR="00926ACF" w:rsidRPr="00926D80" w:rsidRDefault="00926ACF" w:rsidP="00F8103D">
            <w:pPr>
              <w:jc w:val="center"/>
              <w:rPr>
                <w:rFonts w:ascii="Times New Roman" w:hAnsi="Times New Roman" w:cs="Times New Roman"/>
                <w:sz w:val="24"/>
                <w:szCs w:val="24"/>
              </w:rPr>
            </w:pPr>
            <w:r w:rsidRPr="00926D80">
              <w:rPr>
                <w:rFonts w:ascii="Times New Roman" w:hAnsi="Times New Roman" w:cs="Times New Roman"/>
                <w:sz w:val="24"/>
                <w:szCs w:val="24"/>
              </w:rPr>
              <w:t>86,5</w:t>
            </w:r>
          </w:p>
        </w:tc>
      </w:tr>
      <w:tr w:rsidR="00926ACF" w:rsidRPr="00926D80" w:rsidTr="00F8103D">
        <w:trPr>
          <w:trHeight w:val="1095"/>
        </w:trPr>
        <w:tc>
          <w:tcPr>
            <w:tcW w:w="1285" w:type="pct"/>
            <w:tcBorders>
              <w:top w:val="single" w:sz="4" w:space="0" w:color="auto"/>
              <w:left w:val="single" w:sz="4" w:space="0" w:color="auto"/>
              <w:bottom w:val="single" w:sz="4" w:space="0" w:color="auto"/>
              <w:right w:val="single" w:sz="4" w:space="0" w:color="auto"/>
            </w:tcBorders>
            <w:shd w:val="clear" w:color="auto" w:fill="auto"/>
            <w:hideMark/>
          </w:tcPr>
          <w:p w:rsidR="00926ACF" w:rsidRPr="00926D80" w:rsidRDefault="00926ACF" w:rsidP="00F8103D">
            <w:pPr>
              <w:spacing w:after="0" w:line="240" w:lineRule="auto"/>
              <w:rPr>
                <w:rFonts w:ascii="Times New Roman" w:eastAsia="Times New Roman" w:hAnsi="Times New Roman" w:cs="Times New Roman"/>
                <w:iCs/>
                <w:sz w:val="24"/>
                <w:szCs w:val="24"/>
              </w:rPr>
            </w:pPr>
            <w:r w:rsidRPr="00926D80">
              <w:rPr>
                <w:rFonts w:ascii="Times New Roman" w:eastAsia="Times New Roman" w:hAnsi="Times New Roman" w:cs="Times New Roman"/>
                <w:iCs/>
                <w:sz w:val="24"/>
                <w:szCs w:val="24"/>
              </w:rPr>
              <w:t>Площадь земельных участков организаций всех форм собственности и физических лиц, обладающих земельными участками на праве собственности, праве постоянного (бессрочного) пользования или праве пожизненного наследуемого владения, по которым уплачивается земельный налог</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926ACF" w:rsidRPr="00926D80" w:rsidRDefault="00926ACF" w:rsidP="00F8103D">
            <w:pPr>
              <w:spacing w:after="0" w:line="240" w:lineRule="auto"/>
              <w:jc w:val="center"/>
              <w:rPr>
                <w:rFonts w:ascii="Times New Roman" w:eastAsia="Times New Roman" w:hAnsi="Times New Roman" w:cs="Times New Roman"/>
                <w:iCs/>
                <w:sz w:val="24"/>
                <w:szCs w:val="24"/>
              </w:rPr>
            </w:pPr>
            <w:r w:rsidRPr="00926D80">
              <w:rPr>
                <w:rFonts w:ascii="Times New Roman" w:eastAsia="Times New Roman" w:hAnsi="Times New Roman" w:cs="Times New Roman"/>
                <w:iCs/>
                <w:sz w:val="24"/>
                <w:szCs w:val="24"/>
              </w:rPr>
              <w:t>га</w:t>
            </w:r>
          </w:p>
        </w:tc>
        <w:tc>
          <w:tcPr>
            <w:tcW w:w="575" w:type="pct"/>
            <w:tcBorders>
              <w:top w:val="nil"/>
              <w:left w:val="nil"/>
              <w:bottom w:val="single" w:sz="4" w:space="0" w:color="auto"/>
              <w:right w:val="single" w:sz="4" w:space="0" w:color="auto"/>
            </w:tcBorders>
            <w:shd w:val="clear" w:color="000000" w:fill="FFFFFF"/>
            <w:vAlign w:val="center"/>
            <w:hideMark/>
          </w:tcPr>
          <w:p w:rsidR="00926ACF" w:rsidRPr="00926D80" w:rsidRDefault="00926ACF" w:rsidP="00F8103D">
            <w:pPr>
              <w:ind w:left="-26" w:right="-8"/>
              <w:jc w:val="center"/>
              <w:rPr>
                <w:rFonts w:ascii="Times New Roman" w:hAnsi="Times New Roman" w:cs="Times New Roman"/>
                <w:i/>
                <w:iCs/>
                <w:sz w:val="24"/>
                <w:szCs w:val="24"/>
              </w:rPr>
            </w:pPr>
            <w:r w:rsidRPr="00926D80">
              <w:rPr>
                <w:rFonts w:ascii="Times New Roman" w:hAnsi="Times New Roman" w:cs="Times New Roman"/>
                <w:i/>
                <w:iCs/>
                <w:sz w:val="24"/>
                <w:szCs w:val="24"/>
              </w:rPr>
              <w:t>379647,81</w:t>
            </w:r>
          </w:p>
        </w:tc>
        <w:tc>
          <w:tcPr>
            <w:tcW w:w="647" w:type="pct"/>
            <w:tcBorders>
              <w:top w:val="nil"/>
              <w:left w:val="nil"/>
              <w:bottom w:val="single" w:sz="4" w:space="0" w:color="auto"/>
              <w:right w:val="single" w:sz="4" w:space="0" w:color="auto"/>
            </w:tcBorders>
            <w:shd w:val="clear" w:color="000000" w:fill="FFFFFF"/>
            <w:vAlign w:val="center"/>
          </w:tcPr>
          <w:p w:rsidR="00926ACF" w:rsidRPr="00926D80" w:rsidRDefault="00926ACF" w:rsidP="00F8103D">
            <w:pPr>
              <w:ind w:left="-26" w:right="-8"/>
              <w:jc w:val="center"/>
              <w:rPr>
                <w:rFonts w:ascii="Times New Roman" w:hAnsi="Times New Roman" w:cs="Times New Roman"/>
                <w:i/>
                <w:iCs/>
                <w:sz w:val="24"/>
                <w:szCs w:val="24"/>
              </w:rPr>
            </w:pPr>
            <w:r w:rsidRPr="00926D80">
              <w:rPr>
                <w:rFonts w:ascii="Times New Roman" w:hAnsi="Times New Roman" w:cs="Times New Roman"/>
                <w:i/>
                <w:iCs/>
                <w:sz w:val="24"/>
                <w:szCs w:val="24"/>
              </w:rPr>
              <w:t>384221,88</w:t>
            </w:r>
          </w:p>
        </w:tc>
        <w:tc>
          <w:tcPr>
            <w:tcW w:w="593" w:type="pct"/>
            <w:tcBorders>
              <w:top w:val="nil"/>
              <w:left w:val="nil"/>
              <w:bottom w:val="single" w:sz="4" w:space="0" w:color="auto"/>
              <w:right w:val="single" w:sz="4" w:space="0" w:color="auto"/>
            </w:tcBorders>
            <w:shd w:val="clear" w:color="000000" w:fill="FFFFFF"/>
            <w:vAlign w:val="center"/>
          </w:tcPr>
          <w:p w:rsidR="00926ACF" w:rsidRPr="00926D80" w:rsidRDefault="00926ACF" w:rsidP="00F8103D">
            <w:pPr>
              <w:ind w:left="-26" w:right="-8"/>
              <w:jc w:val="center"/>
              <w:rPr>
                <w:rFonts w:ascii="Times New Roman" w:hAnsi="Times New Roman" w:cs="Times New Roman"/>
                <w:i/>
                <w:iCs/>
                <w:sz w:val="24"/>
                <w:szCs w:val="24"/>
              </w:rPr>
            </w:pPr>
            <w:r w:rsidRPr="00926D80">
              <w:rPr>
                <w:rFonts w:ascii="Times New Roman" w:hAnsi="Times New Roman" w:cs="Times New Roman"/>
                <w:i/>
                <w:iCs/>
                <w:sz w:val="24"/>
                <w:szCs w:val="24"/>
              </w:rPr>
              <w:t>388795,95</w:t>
            </w:r>
          </w:p>
        </w:tc>
        <w:tc>
          <w:tcPr>
            <w:tcW w:w="586" w:type="pct"/>
            <w:tcBorders>
              <w:top w:val="nil"/>
              <w:left w:val="nil"/>
              <w:bottom w:val="single" w:sz="4" w:space="0" w:color="auto"/>
              <w:right w:val="single" w:sz="4" w:space="0" w:color="auto"/>
            </w:tcBorders>
            <w:shd w:val="clear" w:color="000000" w:fill="FFFFFF"/>
            <w:vAlign w:val="center"/>
          </w:tcPr>
          <w:p w:rsidR="00926ACF" w:rsidRPr="00926D80" w:rsidRDefault="00926ACF" w:rsidP="00F8103D">
            <w:pPr>
              <w:ind w:left="-26" w:right="-8"/>
              <w:jc w:val="center"/>
              <w:rPr>
                <w:rFonts w:ascii="Times New Roman" w:hAnsi="Times New Roman" w:cs="Times New Roman"/>
                <w:i/>
                <w:iCs/>
                <w:sz w:val="24"/>
                <w:szCs w:val="24"/>
              </w:rPr>
            </w:pPr>
            <w:r w:rsidRPr="00926D80">
              <w:rPr>
                <w:rFonts w:ascii="Times New Roman" w:hAnsi="Times New Roman" w:cs="Times New Roman"/>
                <w:i/>
                <w:iCs/>
                <w:sz w:val="24"/>
                <w:szCs w:val="24"/>
              </w:rPr>
              <w:t>391082,98</w:t>
            </w:r>
          </w:p>
        </w:tc>
        <w:tc>
          <w:tcPr>
            <w:tcW w:w="599" w:type="pct"/>
            <w:tcBorders>
              <w:top w:val="nil"/>
              <w:left w:val="nil"/>
              <w:bottom w:val="single" w:sz="4" w:space="0" w:color="auto"/>
              <w:right w:val="single" w:sz="4" w:space="0" w:color="auto"/>
            </w:tcBorders>
            <w:shd w:val="clear" w:color="000000" w:fill="FFFFFF"/>
            <w:vAlign w:val="center"/>
          </w:tcPr>
          <w:p w:rsidR="00926ACF" w:rsidRPr="00926D80" w:rsidRDefault="00926ACF" w:rsidP="00F8103D">
            <w:pPr>
              <w:ind w:left="-26" w:right="-8"/>
              <w:jc w:val="center"/>
              <w:rPr>
                <w:rFonts w:ascii="Times New Roman" w:hAnsi="Times New Roman" w:cs="Times New Roman"/>
                <w:i/>
                <w:iCs/>
                <w:sz w:val="24"/>
                <w:szCs w:val="24"/>
              </w:rPr>
            </w:pPr>
            <w:r w:rsidRPr="00926D80">
              <w:rPr>
                <w:rFonts w:ascii="Times New Roman" w:hAnsi="Times New Roman" w:cs="Times New Roman"/>
                <w:i/>
                <w:iCs/>
                <w:sz w:val="24"/>
                <w:szCs w:val="24"/>
              </w:rPr>
              <w:t>393370,02</w:t>
            </w:r>
          </w:p>
        </w:tc>
        <w:tc>
          <w:tcPr>
            <w:tcW w:w="513" w:type="pct"/>
            <w:tcBorders>
              <w:top w:val="nil"/>
              <w:left w:val="nil"/>
              <w:bottom w:val="single" w:sz="4" w:space="0" w:color="auto"/>
              <w:right w:val="single" w:sz="4" w:space="0" w:color="auto"/>
            </w:tcBorders>
            <w:shd w:val="clear" w:color="000000" w:fill="FFFFFF"/>
            <w:vAlign w:val="center"/>
          </w:tcPr>
          <w:p w:rsidR="00926ACF" w:rsidRPr="00926D80" w:rsidRDefault="00926ACF" w:rsidP="00F8103D">
            <w:pPr>
              <w:ind w:left="-26" w:right="-8"/>
              <w:jc w:val="center"/>
              <w:rPr>
                <w:rFonts w:ascii="Times New Roman" w:hAnsi="Times New Roman" w:cs="Times New Roman"/>
                <w:i/>
                <w:iCs/>
                <w:sz w:val="24"/>
                <w:szCs w:val="24"/>
              </w:rPr>
            </w:pPr>
            <w:r w:rsidRPr="00926D80">
              <w:rPr>
                <w:rFonts w:ascii="Times New Roman" w:hAnsi="Times New Roman" w:cs="Times New Roman"/>
                <w:i/>
                <w:iCs/>
                <w:sz w:val="24"/>
                <w:szCs w:val="24"/>
              </w:rPr>
              <w:t>395657,1</w:t>
            </w:r>
          </w:p>
        </w:tc>
      </w:tr>
      <w:tr w:rsidR="00926ACF" w:rsidRPr="00926D80" w:rsidTr="00F8103D">
        <w:trPr>
          <w:trHeight w:val="840"/>
        </w:trPr>
        <w:tc>
          <w:tcPr>
            <w:tcW w:w="1285" w:type="pct"/>
            <w:tcBorders>
              <w:top w:val="nil"/>
              <w:left w:val="single" w:sz="4" w:space="0" w:color="auto"/>
              <w:bottom w:val="single" w:sz="4" w:space="0" w:color="auto"/>
              <w:right w:val="single" w:sz="4" w:space="0" w:color="auto"/>
            </w:tcBorders>
            <w:shd w:val="clear" w:color="auto" w:fill="auto"/>
            <w:hideMark/>
          </w:tcPr>
          <w:p w:rsidR="00926ACF" w:rsidRPr="00926D80" w:rsidRDefault="00926ACF" w:rsidP="00F8103D">
            <w:pPr>
              <w:spacing w:after="0" w:line="240" w:lineRule="auto"/>
              <w:rPr>
                <w:rFonts w:ascii="Times New Roman" w:eastAsia="Times New Roman" w:hAnsi="Times New Roman" w:cs="Times New Roman"/>
                <w:iCs/>
                <w:sz w:val="24"/>
                <w:szCs w:val="24"/>
              </w:rPr>
            </w:pPr>
            <w:r w:rsidRPr="00926D80">
              <w:rPr>
                <w:rFonts w:ascii="Times New Roman" w:eastAsia="Times New Roman" w:hAnsi="Times New Roman" w:cs="Times New Roman"/>
                <w:iCs/>
                <w:sz w:val="24"/>
                <w:szCs w:val="24"/>
              </w:rPr>
              <w:t>Площадь территории муниципального образования, подлежащая налогообложению в соответствии с действующим законодательством</w:t>
            </w:r>
          </w:p>
        </w:tc>
        <w:tc>
          <w:tcPr>
            <w:tcW w:w="202" w:type="pct"/>
            <w:tcBorders>
              <w:top w:val="nil"/>
              <w:left w:val="nil"/>
              <w:bottom w:val="single" w:sz="4" w:space="0" w:color="auto"/>
              <w:right w:val="single" w:sz="4" w:space="0" w:color="auto"/>
            </w:tcBorders>
            <w:shd w:val="clear" w:color="auto" w:fill="auto"/>
            <w:vAlign w:val="center"/>
            <w:hideMark/>
          </w:tcPr>
          <w:p w:rsidR="00926ACF" w:rsidRPr="00926D80" w:rsidRDefault="00926ACF" w:rsidP="00F8103D">
            <w:pPr>
              <w:spacing w:after="0" w:line="240" w:lineRule="auto"/>
              <w:jc w:val="center"/>
              <w:rPr>
                <w:rFonts w:ascii="Times New Roman" w:eastAsia="Times New Roman" w:hAnsi="Times New Roman" w:cs="Times New Roman"/>
                <w:iCs/>
                <w:sz w:val="24"/>
                <w:szCs w:val="24"/>
              </w:rPr>
            </w:pPr>
            <w:r w:rsidRPr="00926D80">
              <w:rPr>
                <w:rFonts w:ascii="Times New Roman" w:eastAsia="Times New Roman" w:hAnsi="Times New Roman" w:cs="Times New Roman"/>
                <w:iCs/>
                <w:sz w:val="24"/>
                <w:szCs w:val="24"/>
              </w:rPr>
              <w:t>га</w:t>
            </w:r>
          </w:p>
        </w:tc>
        <w:tc>
          <w:tcPr>
            <w:tcW w:w="575" w:type="pct"/>
            <w:tcBorders>
              <w:top w:val="nil"/>
              <w:left w:val="nil"/>
              <w:bottom w:val="single" w:sz="4" w:space="0" w:color="auto"/>
              <w:right w:val="single" w:sz="4" w:space="0" w:color="auto"/>
            </w:tcBorders>
            <w:shd w:val="clear" w:color="000000" w:fill="FFFFFF"/>
            <w:vAlign w:val="center"/>
            <w:hideMark/>
          </w:tcPr>
          <w:p w:rsidR="00926ACF" w:rsidRPr="00926D80" w:rsidRDefault="00926ACF" w:rsidP="00F8103D">
            <w:pPr>
              <w:jc w:val="center"/>
              <w:rPr>
                <w:rFonts w:ascii="Times New Roman" w:hAnsi="Times New Roman" w:cs="Times New Roman"/>
                <w:i/>
                <w:iCs/>
                <w:sz w:val="24"/>
                <w:szCs w:val="24"/>
              </w:rPr>
            </w:pPr>
            <w:r w:rsidRPr="00926D80">
              <w:rPr>
                <w:rFonts w:ascii="Times New Roman" w:hAnsi="Times New Roman" w:cs="Times New Roman"/>
                <w:i/>
                <w:iCs/>
                <w:sz w:val="24"/>
                <w:szCs w:val="24"/>
              </w:rPr>
              <w:t>457407</w:t>
            </w:r>
          </w:p>
        </w:tc>
        <w:tc>
          <w:tcPr>
            <w:tcW w:w="647" w:type="pct"/>
            <w:tcBorders>
              <w:top w:val="nil"/>
              <w:left w:val="nil"/>
              <w:bottom w:val="single" w:sz="4" w:space="0" w:color="auto"/>
              <w:right w:val="single" w:sz="4" w:space="0" w:color="auto"/>
            </w:tcBorders>
            <w:shd w:val="clear" w:color="000000" w:fill="FFFFFF"/>
            <w:vAlign w:val="center"/>
            <w:hideMark/>
          </w:tcPr>
          <w:p w:rsidR="00926ACF" w:rsidRPr="00926D80" w:rsidRDefault="00926ACF" w:rsidP="00F8103D">
            <w:pPr>
              <w:jc w:val="center"/>
              <w:rPr>
                <w:rFonts w:ascii="Times New Roman" w:hAnsi="Times New Roman" w:cs="Times New Roman"/>
                <w:i/>
                <w:iCs/>
                <w:sz w:val="24"/>
                <w:szCs w:val="24"/>
              </w:rPr>
            </w:pPr>
            <w:r w:rsidRPr="00926D80">
              <w:rPr>
                <w:rFonts w:ascii="Times New Roman" w:hAnsi="Times New Roman" w:cs="Times New Roman"/>
                <w:i/>
                <w:iCs/>
                <w:sz w:val="24"/>
                <w:szCs w:val="24"/>
              </w:rPr>
              <w:t>457407</w:t>
            </w:r>
          </w:p>
        </w:tc>
        <w:tc>
          <w:tcPr>
            <w:tcW w:w="593" w:type="pct"/>
            <w:tcBorders>
              <w:top w:val="nil"/>
              <w:left w:val="nil"/>
              <w:bottom w:val="single" w:sz="4" w:space="0" w:color="auto"/>
              <w:right w:val="single" w:sz="4" w:space="0" w:color="auto"/>
            </w:tcBorders>
            <w:shd w:val="clear" w:color="000000" w:fill="FFFFFF"/>
            <w:vAlign w:val="center"/>
            <w:hideMark/>
          </w:tcPr>
          <w:p w:rsidR="00926ACF" w:rsidRPr="00926D80" w:rsidRDefault="00926ACF" w:rsidP="00F8103D">
            <w:pPr>
              <w:jc w:val="center"/>
              <w:rPr>
                <w:rFonts w:ascii="Times New Roman" w:hAnsi="Times New Roman" w:cs="Times New Roman"/>
                <w:i/>
                <w:iCs/>
                <w:sz w:val="24"/>
                <w:szCs w:val="24"/>
              </w:rPr>
            </w:pPr>
            <w:r w:rsidRPr="00926D80">
              <w:rPr>
                <w:rFonts w:ascii="Times New Roman" w:hAnsi="Times New Roman" w:cs="Times New Roman"/>
                <w:i/>
                <w:iCs/>
                <w:sz w:val="24"/>
                <w:szCs w:val="24"/>
              </w:rPr>
              <w:t>457407</w:t>
            </w:r>
          </w:p>
        </w:tc>
        <w:tc>
          <w:tcPr>
            <w:tcW w:w="586" w:type="pct"/>
            <w:tcBorders>
              <w:top w:val="nil"/>
              <w:left w:val="nil"/>
              <w:bottom w:val="single" w:sz="4" w:space="0" w:color="auto"/>
              <w:right w:val="single" w:sz="4" w:space="0" w:color="auto"/>
            </w:tcBorders>
            <w:shd w:val="clear" w:color="000000" w:fill="FFFFFF"/>
            <w:vAlign w:val="center"/>
            <w:hideMark/>
          </w:tcPr>
          <w:p w:rsidR="00926ACF" w:rsidRPr="00926D80" w:rsidRDefault="00926ACF" w:rsidP="00F8103D">
            <w:pPr>
              <w:jc w:val="center"/>
              <w:rPr>
                <w:rFonts w:ascii="Times New Roman" w:hAnsi="Times New Roman" w:cs="Times New Roman"/>
                <w:i/>
                <w:iCs/>
                <w:sz w:val="24"/>
                <w:szCs w:val="24"/>
              </w:rPr>
            </w:pPr>
            <w:r w:rsidRPr="00926D80">
              <w:rPr>
                <w:rFonts w:ascii="Times New Roman" w:hAnsi="Times New Roman" w:cs="Times New Roman"/>
                <w:i/>
                <w:iCs/>
                <w:sz w:val="24"/>
                <w:szCs w:val="24"/>
              </w:rPr>
              <w:t>457407</w:t>
            </w:r>
          </w:p>
        </w:tc>
        <w:tc>
          <w:tcPr>
            <w:tcW w:w="599" w:type="pct"/>
            <w:tcBorders>
              <w:top w:val="nil"/>
              <w:left w:val="nil"/>
              <w:bottom w:val="single" w:sz="4" w:space="0" w:color="auto"/>
              <w:right w:val="single" w:sz="4" w:space="0" w:color="auto"/>
            </w:tcBorders>
            <w:shd w:val="clear" w:color="000000" w:fill="FFFFFF"/>
            <w:vAlign w:val="center"/>
          </w:tcPr>
          <w:p w:rsidR="00926ACF" w:rsidRPr="00926D80" w:rsidRDefault="00926ACF" w:rsidP="00F8103D">
            <w:pPr>
              <w:jc w:val="center"/>
              <w:rPr>
                <w:rFonts w:ascii="Times New Roman" w:hAnsi="Times New Roman" w:cs="Times New Roman"/>
                <w:i/>
                <w:iCs/>
                <w:sz w:val="24"/>
                <w:szCs w:val="24"/>
              </w:rPr>
            </w:pPr>
            <w:r w:rsidRPr="00926D80">
              <w:rPr>
                <w:rFonts w:ascii="Times New Roman" w:hAnsi="Times New Roman" w:cs="Times New Roman"/>
                <w:i/>
                <w:iCs/>
                <w:sz w:val="24"/>
                <w:szCs w:val="24"/>
              </w:rPr>
              <w:t>457407</w:t>
            </w:r>
          </w:p>
        </w:tc>
        <w:tc>
          <w:tcPr>
            <w:tcW w:w="513" w:type="pct"/>
            <w:tcBorders>
              <w:top w:val="nil"/>
              <w:left w:val="nil"/>
              <w:bottom w:val="single" w:sz="4" w:space="0" w:color="auto"/>
              <w:right w:val="single" w:sz="4" w:space="0" w:color="auto"/>
            </w:tcBorders>
            <w:shd w:val="clear" w:color="000000" w:fill="FFFFFF"/>
            <w:vAlign w:val="center"/>
          </w:tcPr>
          <w:p w:rsidR="00926ACF" w:rsidRPr="00926D80" w:rsidRDefault="00926ACF" w:rsidP="00F8103D">
            <w:pPr>
              <w:jc w:val="center"/>
              <w:rPr>
                <w:rFonts w:ascii="Times New Roman" w:hAnsi="Times New Roman" w:cs="Times New Roman"/>
                <w:i/>
                <w:iCs/>
                <w:sz w:val="24"/>
                <w:szCs w:val="24"/>
              </w:rPr>
            </w:pPr>
            <w:r w:rsidRPr="00926D80">
              <w:rPr>
                <w:rFonts w:ascii="Times New Roman" w:hAnsi="Times New Roman" w:cs="Times New Roman"/>
                <w:i/>
                <w:iCs/>
                <w:sz w:val="24"/>
                <w:szCs w:val="24"/>
              </w:rPr>
              <w:t>457407</w:t>
            </w:r>
          </w:p>
        </w:tc>
      </w:tr>
    </w:tbl>
    <w:p w:rsidR="00706D15" w:rsidRPr="00926D80" w:rsidRDefault="00706D15" w:rsidP="00D7618D">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C42514" w:rsidRPr="00926D80" w:rsidRDefault="00C42514" w:rsidP="00D7618D">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5</w:t>
      </w:r>
    </w:p>
    <w:p w:rsidR="00033F04" w:rsidRPr="00926D80" w:rsidRDefault="00033F04" w:rsidP="001A139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Доля прибыльных сельскохозяйственных организаций в общем их числе – </w:t>
      </w:r>
      <w:r w:rsidR="001A30E9" w:rsidRPr="00926D80">
        <w:rPr>
          <w:rFonts w:ascii="Times New Roman" w:hAnsi="Times New Roman" w:cs="Times New Roman"/>
          <w:sz w:val="28"/>
          <w:szCs w:val="28"/>
        </w:rPr>
        <w:t>100</w:t>
      </w:r>
      <w:r w:rsidRPr="00926D80">
        <w:rPr>
          <w:rFonts w:ascii="Times New Roman" w:hAnsi="Times New Roman" w:cs="Times New Roman"/>
          <w:sz w:val="28"/>
          <w:szCs w:val="28"/>
        </w:rPr>
        <w:t>%.</w:t>
      </w:r>
    </w:p>
    <w:p w:rsidR="00033F04" w:rsidRPr="00926D80" w:rsidRDefault="00033F04" w:rsidP="001A139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Количество сельскохозяйственных организаций, получивших прибыль до налогообложения-1</w:t>
      </w:r>
      <w:r w:rsidR="001A30E9" w:rsidRPr="00926D80">
        <w:rPr>
          <w:rFonts w:ascii="Times New Roman" w:hAnsi="Times New Roman" w:cs="Times New Roman"/>
          <w:sz w:val="28"/>
          <w:szCs w:val="28"/>
        </w:rPr>
        <w:t>1</w:t>
      </w:r>
      <w:r w:rsidRPr="00926D80">
        <w:rPr>
          <w:rFonts w:ascii="Times New Roman" w:hAnsi="Times New Roman" w:cs="Times New Roman"/>
          <w:sz w:val="28"/>
          <w:szCs w:val="28"/>
        </w:rPr>
        <w:t>.</w:t>
      </w:r>
    </w:p>
    <w:p w:rsidR="00033F04" w:rsidRPr="00926D80" w:rsidRDefault="00033F04" w:rsidP="001A139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Общее количество сельскохозяйственных организаций – 1</w:t>
      </w:r>
      <w:r w:rsidR="001A30E9" w:rsidRPr="00926D80">
        <w:rPr>
          <w:rFonts w:ascii="Times New Roman" w:hAnsi="Times New Roman" w:cs="Times New Roman"/>
          <w:sz w:val="28"/>
          <w:szCs w:val="28"/>
        </w:rPr>
        <w:t>1</w:t>
      </w:r>
      <w:r w:rsidRPr="00926D80">
        <w:rPr>
          <w:rFonts w:ascii="Times New Roman" w:hAnsi="Times New Roman" w:cs="Times New Roman"/>
          <w:sz w:val="28"/>
          <w:szCs w:val="28"/>
        </w:rPr>
        <w:t>.</w:t>
      </w:r>
    </w:p>
    <w:p w:rsidR="00033F04" w:rsidRPr="00926D80" w:rsidRDefault="00033F04" w:rsidP="001A139B">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9B5F3E" w:rsidRDefault="009B5F3E" w:rsidP="009B5F3E">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6</w:t>
      </w:r>
    </w:p>
    <w:p w:rsidR="00520B8F" w:rsidRPr="00926D80" w:rsidRDefault="00520B8F" w:rsidP="009B5F3E">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B2E9B" w:rsidRPr="00926D80" w:rsidRDefault="00EB2E9B" w:rsidP="00EB2E9B">
      <w:pPr>
        <w:spacing w:after="0" w:line="240" w:lineRule="auto"/>
        <w:ind w:firstLine="426"/>
        <w:jc w:val="both"/>
        <w:rPr>
          <w:rFonts w:ascii="Times New Roman" w:hAnsi="Times New Roman" w:cs="Times New Roman"/>
          <w:sz w:val="28"/>
          <w:szCs w:val="28"/>
        </w:rPr>
      </w:pPr>
      <w:r w:rsidRPr="00926D80">
        <w:rPr>
          <w:rFonts w:ascii="Times New Roman" w:hAnsi="Times New Roman" w:cs="Times New Roman"/>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значениясоставила – </w:t>
      </w:r>
      <w:r w:rsidR="001A30E9" w:rsidRPr="00926D80">
        <w:rPr>
          <w:rFonts w:ascii="Times New Roman" w:hAnsi="Times New Roman" w:cs="Times New Roman"/>
          <w:sz w:val="28"/>
          <w:szCs w:val="28"/>
        </w:rPr>
        <w:t>58,4</w:t>
      </w:r>
      <w:r w:rsidRPr="00926D80">
        <w:rPr>
          <w:rFonts w:ascii="Times New Roman" w:hAnsi="Times New Roman" w:cs="Times New Roman"/>
          <w:sz w:val="28"/>
          <w:szCs w:val="28"/>
        </w:rPr>
        <w:t xml:space="preserve"> %</w:t>
      </w:r>
      <w:r w:rsidRPr="00926D80">
        <w:rPr>
          <w:rFonts w:ascii="Times New Roman" w:hAnsi="Times New Roman" w:cs="Times New Roman"/>
          <w:b/>
          <w:bCs/>
          <w:sz w:val="28"/>
          <w:szCs w:val="28"/>
        </w:rPr>
        <w:t xml:space="preserve">. </w:t>
      </w:r>
    </w:p>
    <w:p w:rsidR="00EB2E9B" w:rsidRPr="00926D80" w:rsidRDefault="00BB7932" w:rsidP="00EB2E9B">
      <w:pPr>
        <w:spacing w:after="0" w:line="240" w:lineRule="auto"/>
        <w:jc w:val="both"/>
        <w:rPr>
          <w:rFonts w:ascii="Times New Roman" w:hAnsi="Times New Roman" w:cs="Times New Roman"/>
          <w:b/>
          <w:bCs/>
          <w:sz w:val="28"/>
          <w:szCs w:val="28"/>
        </w:rPr>
      </w:pPr>
      <w:r w:rsidRPr="00926D80">
        <w:rPr>
          <w:rFonts w:ascii="Times New Roman" w:hAnsi="Times New Roman" w:cs="Times New Roman"/>
          <w:sz w:val="28"/>
          <w:szCs w:val="28"/>
        </w:rPr>
        <w:t>На</w:t>
      </w:r>
      <w:r w:rsidR="00EB2E9B" w:rsidRPr="00926D80">
        <w:rPr>
          <w:rFonts w:ascii="Times New Roman" w:hAnsi="Times New Roman" w:cs="Times New Roman"/>
          <w:sz w:val="28"/>
          <w:szCs w:val="28"/>
        </w:rPr>
        <w:t xml:space="preserve"> ремонт дорог общего пользования</w:t>
      </w:r>
      <w:r w:rsidR="00EB2E9B" w:rsidRPr="00926D80">
        <w:rPr>
          <w:rFonts w:ascii="Times New Roman" w:hAnsi="Times New Roman" w:cs="Times New Roman"/>
          <w:b/>
          <w:bCs/>
          <w:sz w:val="28"/>
          <w:szCs w:val="28"/>
        </w:rPr>
        <w:t xml:space="preserve"> (</w:t>
      </w:r>
      <w:r w:rsidR="00EB2E9B" w:rsidRPr="00926D80">
        <w:rPr>
          <w:rFonts w:ascii="Times New Roman" w:hAnsi="Times New Roman" w:cs="Times New Roman"/>
          <w:sz w:val="28"/>
          <w:szCs w:val="28"/>
        </w:rPr>
        <w:t xml:space="preserve">в соответствии с Бюджетным кодексом Российской Федерации, Законом Оренбургской области </w:t>
      </w:r>
      <w:r w:rsidR="00EB2E9B" w:rsidRPr="00926D80">
        <w:rPr>
          <w:rFonts w:ascii="Times New Roman" w:eastAsiaTheme="minorHAnsi" w:hAnsi="Times New Roman" w:cs="Times New Roman"/>
          <w:sz w:val="28"/>
          <w:szCs w:val="28"/>
          <w:lang w:eastAsia="en-US"/>
        </w:rPr>
        <w:t>в ред. от 26.10.2017 N 559/129-VI-ОЗ</w:t>
      </w:r>
      <w:r w:rsidR="00EB2E9B" w:rsidRPr="00926D80">
        <w:rPr>
          <w:rFonts w:ascii="Times New Roman" w:hAnsi="Times New Roman" w:cs="Times New Roman"/>
          <w:sz w:val="28"/>
          <w:szCs w:val="28"/>
        </w:rPr>
        <w:t xml:space="preserve"> «Об областном бюджете на 201</w:t>
      </w:r>
      <w:r w:rsidR="001A30E9" w:rsidRPr="00926D80">
        <w:rPr>
          <w:rFonts w:ascii="Times New Roman" w:hAnsi="Times New Roman" w:cs="Times New Roman"/>
          <w:sz w:val="28"/>
          <w:szCs w:val="28"/>
        </w:rPr>
        <w:t>8</w:t>
      </w:r>
      <w:r w:rsidR="00EB2E9B" w:rsidRPr="00926D80">
        <w:rPr>
          <w:rFonts w:ascii="Times New Roman" w:hAnsi="Times New Roman" w:cs="Times New Roman"/>
          <w:sz w:val="28"/>
          <w:szCs w:val="28"/>
        </w:rPr>
        <w:t xml:space="preserve"> год и на план</w:t>
      </w:r>
      <w:r w:rsidRPr="00926D80">
        <w:rPr>
          <w:rFonts w:ascii="Times New Roman" w:hAnsi="Times New Roman" w:cs="Times New Roman"/>
          <w:sz w:val="28"/>
          <w:szCs w:val="28"/>
        </w:rPr>
        <w:t>овый период 201</w:t>
      </w:r>
      <w:r w:rsidR="001A30E9" w:rsidRPr="00926D80">
        <w:rPr>
          <w:rFonts w:ascii="Times New Roman" w:hAnsi="Times New Roman" w:cs="Times New Roman"/>
          <w:sz w:val="28"/>
          <w:szCs w:val="28"/>
        </w:rPr>
        <w:t>9»</w:t>
      </w:r>
      <w:r w:rsidRPr="00926D80">
        <w:rPr>
          <w:rFonts w:ascii="Times New Roman" w:hAnsi="Times New Roman" w:cs="Times New Roman"/>
          <w:sz w:val="28"/>
          <w:szCs w:val="28"/>
        </w:rPr>
        <w:t xml:space="preserve"> о</w:t>
      </w:r>
      <w:r w:rsidR="00EB2E9B" w:rsidRPr="00926D80">
        <w:rPr>
          <w:rFonts w:ascii="Times New Roman" w:hAnsi="Times New Roman" w:cs="Times New Roman"/>
          <w:sz w:val="28"/>
          <w:szCs w:val="28"/>
        </w:rPr>
        <w:t xml:space="preserve">своено средств на сумму </w:t>
      </w:r>
      <w:r w:rsidR="001A30E9" w:rsidRPr="00926D80">
        <w:rPr>
          <w:rFonts w:ascii="Times New Roman" w:hAnsi="Times New Roman" w:cs="Times New Roman"/>
          <w:sz w:val="28"/>
          <w:szCs w:val="28"/>
        </w:rPr>
        <w:t>30 525,30</w:t>
      </w:r>
      <w:r w:rsidR="00EB2E9B" w:rsidRPr="00926D80">
        <w:rPr>
          <w:rFonts w:ascii="Times New Roman" w:hAnsi="Times New Roman" w:cs="Times New Roman"/>
          <w:sz w:val="28"/>
          <w:szCs w:val="28"/>
        </w:rPr>
        <w:t xml:space="preserve"> тыс.рублей (областной бюджет – </w:t>
      </w:r>
      <w:r w:rsidR="001A30E9" w:rsidRPr="00926D80">
        <w:rPr>
          <w:rFonts w:ascii="Times New Roman" w:hAnsi="Times New Roman" w:cs="Times New Roman"/>
          <w:sz w:val="28"/>
          <w:szCs w:val="28"/>
        </w:rPr>
        <w:t>18430,100</w:t>
      </w:r>
      <w:r w:rsidR="00EB2E9B" w:rsidRPr="00926D80">
        <w:rPr>
          <w:rFonts w:ascii="Times New Roman" w:hAnsi="Times New Roman" w:cs="Times New Roman"/>
          <w:sz w:val="28"/>
          <w:szCs w:val="28"/>
        </w:rPr>
        <w:t xml:space="preserve"> тыс.руб., местный бюджет </w:t>
      </w:r>
      <w:r w:rsidR="001A30E9" w:rsidRPr="00926D80">
        <w:rPr>
          <w:rFonts w:ascii="Times New Roman" w:hAnsi="Times New Roman" w:cs="Times New Roman"/>
          <w:sz w:val="28"/>
          <w:szCs w:val="28"/>
        </w:rPr>
        <w:t>12095,200</w:t>
      </w:r>
      <w:r w:rsidR="00EB2E9B" w:rsidRPr="00926D80">
        <w:rPr>
          <w:rFonts w:ascii="Times New Roman" w:hAnsi="Times New Roman" w:cs="Times New Roman"/>
          <w:sz w:val="28"/>
          <w:szCs w:val="28"/>
        </w:rPr>
        <w:t xml:space="preserve"> тыс.руб.)</w:t>
      </w:r>
    </w:p>
    <w:p w:rsidR="008422F6" w:rsidRPr="00926D80" w:rsidRDefault="008422F6" w:rsidP="009B5F3E">
      <w:pPr>
        <w:pStyle w:val="ConsPlusNonformat"/>
        <w:widowControl/>
        <w:ind w:firstLine="709"/>
        <w:jc w:val="both"/>
        <w:rPr>
          <w:rFonts w:ascii="Times New Roman" w:hAnsi="Times New Roman" w:cs="Times New Roman"/>
          <w:b/>
          <w:sz w:val="28"/>
          <w:szCs w:val="28"/>
        </w:rPr>
      </w:pPr>
    </w:p>
    <w:p w:rsidR="009B5F3E" w:rsidRDefault="009B5F3E" w:rsidP="009B5F3E">
      <w:pPr>
        <w:pStyle w:val="ConsPlusNonformat"/>
        <w:widowControl/>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7</w:t>
      </w:r>
    </w:p>
    <w:p w:rsidR="00520B8F" w:rsidRPr="00926D80" w:rsidRDefault="00520B8F" w:rsidP="009B5F3E">
      <w:pPr>
        <w:pStyle w:val="ConsPlusNonformat"/>
        <w:widowControl/>
        <w:ind w:firstLine="709"/>
        <w:jc w:val="both"/>
        <w:rPr>
          <w:rFonts w:ascii="Times New Roman" w:hAnsi="Times New Roman" w:cs="Times New Roman"/>
          <w:b/>
          <w:sz w:val="28"/>
          <w:szCs w:val="28"/>
        </w:rPr>
      </w:pPr>
    </w:p>
    <w:p w:rsidR="00EB2E9B" w:rsidRPr="00926D80" w:rsidRDefault="00EB2E9B" w:rsidP="00EB2E9B">
      <w:pPr>
        <w:autoSpaceDE w:val="0"/>
        <w:autoSpaceDN w:val="0"/>
        <w:adjustRightInd w:val="0"/>
        <w:spacing w:after="0" w:line="240" w:lineRule="auto"/>
        <w:ind w:firstLine="426"/>
        <w:jc w:val="both"/>
        <w:outlineLvl w:val="2"/>
        <w:rPr>
          <w:rFonts w:ascii="Times New Roman" w:hAnsi="Times New Roman" w:cs="Times New Roman"/>
          <w:i/>
          <w:sz w:val="28"/>
          <w:szCs w:val="28"/>
        </w:rPr>
      </w:pPr>
      <w:r w:rsidRPr="00926D80">
        <w:rPr>
          <w:rFonts w:ascii="Times New Roman" w:hAnsi="Times New Roman" w:cs="Times New Roman"/>
          <w:sz w:val="28"/>
          <w:szCs w:val="28"/>
        </w:rPr>
        <w:t>Из 59 насел</w:t>
      </w:r>
      <w:r w:rsidR="00BB7932" w:rsidRPr="00926D80">
        <w:rPr>
          <w:rFonts w:ascii="Times New Roman" w:hAnsi="Times New Roman" w:cs="Times New Roman"/>
          <w:sz w:val="28"/>
          <w:szCs w:val="28"/>
        </w:rPr>
        <w:t>ё</w:t>
      </w:r>
      <w:r w:rsidRPr="00926D80">
        <w:rPr>
          <w:rFonts w:ascii="Times New Roman" w:hAnsi="Times New Roman" w:cs="Times New Roman"/>
          <w:sz w:val="28"/>
          <w:szCs w:val="28"/>
        </w:rPr>
        <w:t>нных пунктов района с численностью 51,4 тыс. чел. не охваченными оста</w:t>
      </w:r>
      <w:r w:rsidR="00BB7932" w:rsidRPr="00926D80">
        <w:rPr>
          <w:rFonts w:ascii="Times New Roman" w:hAnsi="Times New Roman" w:cs="Times New Roman"/>
          <w:sz w:val="28"/>
          <w:szCs w:val="28"/>
        </w:rPr>
        <w:t>ё</w:t>
      </w:r>
      <w:r w:rsidRPr="00926D80">
        <w:rPr>
          <w:rFonts w:ascii="Times New Roman" w:hAnsi="Times New Roman" w:cs="Times New Roman"/>
          <w:sz w:val="28"/>
          <w:szCs w:val="28"/>
        </w:rPr>
        <w:t>тся 2 сельских насел</w:t>
      </w:r>
      <w:r w:rsidR="00C34B68" w:rsidRPr="00926D80">
        <w:rPr>
          <w:rFonts w:ascii="Times New Roman" w:hAnsi="Times New Roman" w:cs="Times New Roman"/>
          <w:sz w:val="28"/>
          <w:szCs w:val="28"/>
        </w:rPr>
        <w:t>ё</w:t>
      </w:r>
      <w:r w:rsidRPr="00926D80">
        <w:rPr>
          <w:rFonts w:ascii="Times New Roman" w:hAnsi="Times New Roman" w:cs="Times New Roman"/>
          <w:sz w:val="28"/>
          <w:szCs w:val="28"/>
        </w:rPr>
        <w:t>нных пункта,  с общей численностью населения 144 человека (охват населения пассажи</w:t>
      </w:r>
      <w:r w:rsidR="001A30E9" w:rsidRPr="00926D80">
        <w:rPr>
          <w:rFonts w:ascii="Times New Roman" w:hAnsi="Times New Roman" w:cs="Times New Roman"/>
          <w:sz w:val="28"/>
          <w:szCs w:val="28"/>
        </w:rPr>
        <w:t>рскими перевозками составляет 97</w:t>
      </w:r>
      <w:r w:rsidRPr="00926D80">
        <w:rPr>
          <w:rFonts w:ascii="Times New Roman" w:hAnsi="Times New Roman" w:cs="Times New Roman"/>
          <w:sz w:val="28"/>
          <w:szCs w:val="28"/>
        </w:rPr>
        <w:t>,</w:t>
      </w:r>
      <w:r w:rsidR="001A30E9" w:rsidRPr="00926D80">
        <w:rPr>
          <w:rFonts w:ascii="Times New Roman" w:hAnsi="Times New Roman" w:cs="Times New Roman"/>
          <w:sz w:val="28"/>
          <w:szCs w:val="28"/>
        </w:rPr>
        <w:t>0</w:t>
      </w:r>
      <w:r w:rsidRPr="00926D80">
        <w:rPr>
          <w:rFonts w:ascii="Times New Roman" w:hAnsi="Times New Roman" w:cs="Times New Roman"/>
          <w:sz w:val="28"/>
          <w:szCs w:val="28"/>
        </w:rPr>
        <w:t xml:space="preserve"> %).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за 201</w:t>
      </w:r>
      <w:r w:rsidR="001A30E9" w:rsidRPr="00926D80">
        <w:rPr>
          <w:rFonts w:ascii="Times New Roman" w:hAnsi="Times New Roman" w:cs="Times New Roman"/>
          <w:sz w:val="28"/>
          <w:szCs w:val="28"/>
        </w:rPr>
        <w:t>8</w:t>
      </w:r>
      <w:r w:rsidRPr="00926D80">
        <w:rPr>
          <w:rFonts w:ascii="Times New Roman" w:hAnsi="Times New Roman" w:cs="Times New Roman"/>
          <w:sz w:val="28"/>
          <w:szCs w:val="28"/>
        </w:rPr>
        <w:t xml:space="preserve"> год составила 0,3 %. В неохваченных перевозками с</w:t>
      </w:r>
      <w:r w:rsidR="00C34B68" w:rsidRPr="00926D80">
        <w:rPr>
          <w:rFonts w:ascii="Times New Roman" w:hAnsi="Times New Roman" w:cs="Times New Roman"/>
          <w:sz w:val="28"/>
          <w:szCs w:val="28"/>
        </w:rPr>
        <w:t>ё</w:t>
      </w:r>
      <w:r w:rsidRPr="00926D80">
        <w:rPr>
          <w:rFonts w:ascii="Times New Roman" w:hAnsi="Times New Roman" w:cs="Times New Roman"/>
          <w:sz w:val="28"/>
          <w:szCs w:val="28"/>
        </w:rPr>
        <w:t>лах пассажирское обеспечение выполняется маршрутными такси, в перспективе при пополнении парка автобусов  планируется данные с</w:t>
      </w:r>
      <w:r w:rsidR="00C34B68" w:rsidRPr="00926D80">
        <w:rPr>
          <w:rFonts w:ascii="Times New Roman" w:hAnsi="Times New Roman" w:cs="Times New Roman"/>
          <w:sz w:val="28"/>
          <w:szCs w:val="28"/>
        </w:rPr>
        <w:t>ё</w:t>
      </w:r>
      <w:r w:rsidRPr="00926D80">
        <w:rPr>
          <w:rFonts w:ascii="Times New Roman" w:hAnsi="Times New Roman" w:cs="Times New Roman"/>
          <w:sz w:val="28"/>
          <w:szCs w:val="28"/>
        </w:rPr>
        <w:t>ла также обеспечить перевозками.</w:t>
      </w:r>
    </w:p>
    <w:p w:rsidR="00687809" w:rsidRPr="00926D80" w:rsidRDefault="00687809" w:rsidP="00D7618D">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946DA" w:rsidRPr="00926D80" w:rsidRDefault="00B946DA" w:rsidP="00D7618D">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w:t>
      </w:r>
      <w:r w:rsidR="0092592D" w:rsidRPr="00926D80">
        <w:rPr>
          <w:rFonts w:ascii="Times New Roman" w:hAnsi="Times New Roman" w:cs="Times New Roman"/>
          <w:b/>
          <w:sz w:val="28"/>
          <w:szCs w:val="28"/>
        </w:rPr>
        <w:t>ь</w:t>
      </w:r>
      <w:r w:rsidR="000676F2" w:rsidRPr="00926D80">
        <w:rPr>
          <w:rFonts w:ascii="Times New Roman" w:hAnsi="Times New Roman" w:cs="Times New Roman"/>
          <w:b/>
          <w:sz w:val="28"/>
          <w:szCs w:val="28"/>
        </w:rPr>
        <w:t>8</w:t>
      </w:r>
    </w:p>
    <w:p w:rsidR="004512EB" w:rsidRPr="00926D80" w:rsidRDefault="004512EB" w:rsidP="004512EB">
      <w:pPr>
        <w:tabs>
          <w:tab w:val="left" w:pos="426"/>
        </w:tabs>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Среднемесячная заработная плата в расчёте на одного работника крупных и средних предприятий муниципального образования Соль-Илецкий городской округ за январь - декабрь 2018 года  составила 24648,3 рублей, что составляет 110,0% к аналогичному периоду прошлого года.  </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В 2018 году произошло увеличение среднемесячной заработной платы:</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 педагогических работников школ на 01.01.2019г. – 27268,0 руб. (на 01.01.2017г. – 18376,3 руб.), </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педагогических работников дошкольных учреждений на 01.01.2019г. – 16510,2  руб. (на 01.01.2018г.- 13880,4 руб.).</w:t>
      </w:r>
    </w:p>
    <w:p w:rsidR="004512EB" w:rsidRPr="00926D80" w:rsidRDefault="004512EB" w:rsidP="004512EB">
      <w:pPr>
        <w:autoSpaceDE w:val="0"/>
        <w:autoSpaceDN w:val="0"/>
        <w:adjustRightInd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в 2018 году составила - 27724,8 рублей  (2017г. – 25709,2 рублей.)</w:t>
      </w:r>
    </w:p>
    <w:p w:rsidR="008422F6" w:rsidRPr="00926D80" w:rsidRDefault="008422F6" w:rsidP="003A4129">
      <w:pPr>
        <w:autoSpaceDE w:val="0"/>
        <w:autoSpaceDN w:val="0"/>
        <w:adjustRightInd w:val="0"/>
        <w:ind w:firstLine="708"/>
        <w:rPr>
          <w:rFonts w:ascii="Times New Roman" w:hAnsi="Times New Roman" w:cs="Times New Roman"/>
          <w:b/>
          <w:sz w:val="28"/>
          <w:szCs w:val="28"/>
        </w:rPr>
      </w:pPr>
    </w:p>
    <w:p w:rsidR="003A4129" w:rsidRPr="00926D80" w:rsidRDefault="003A4129" w:rsidP="003A4129">
      <w:pPr>
        <w:autoSpaceDE w:val="0"/>
        <w:autoSpaceDN w:val="0"/>
        <w:adjustRightInd w:val="0"/>
        <w:ind w:firstLine="708"/>
        <w:rPr>
          <w:rFonts w:ascii="Times New Roman" w:hAnsi="Times New Roman" w:cs="Times New Roman"/>
          <w:b/>
          <w:sz w:val="28"/>
          <w:szCs w:val="28"/>
        </w:rPr>
      </w:pPr>
      <w:r w:rsidRPr="00926D80">
        <w:rPr>
          <w:rFonts w:ascii="Times New Roman" w:hAnsi="Times New Roman" w:cs="Times New Roman"/>
          <w:b/>
          <w:sz w:val="28"/>
          <w:szCs w:val="28"/>
        </w:rPr>
        <w:t>Среднемесячная номинальная начисленная заработная плата работников муниципальных учреждений культуры и искусства.</w:t>
      </w:r>
    </w:p>
    <w:p w:rsidR="004512EB" w:rsidRPr="00926D80" w:rsidRDefault="004512EB" w:rsidP="004512EB">
      <w:pPr>
        <w:autoSpaceDE w:val="0"/>
        <w:autoSpaceDN w:val="0"/>
        <w:adjustRightInd w:val="0"/>
        <w:spacing w:after="0" w:line="240" w:lineRule="auto"/>
        <w:ind w:firstLine="708"/>
        <w:rPr>
          <w:rFonts w:ascii="Times New Roman" w:hAnsi="Times New Roman" w:cs="Times New Roman"/>
          <w:sz w:val="28"/>
          <w:szCs w:val="28"/>
        </w:rPr>
      </w:pPr>
      <w:r w:rsidRPr="00926D80">
        <w:rPr>
          <w:rFonts w:ascii="Times New Roman" w:hAnsi="Times New Roman" w:cs="Times New Roman"/>
          <w:sz w:val="28"/>
          <w:szCs w:val="28"/>
        </w:rPr>
        <w:t>в 2016г. году составила – 20955,0 рублей</w:t>
      </w:r>
    </w:p>
    <w:p w:rsidR="004512EB" w:rsidRPr="00926D80" w:rsidRDefault="004512EB" w:rsidP="004512EB">
      <w:pPr>
        <w:autoSpaceDE w:val="0"/>
        <w:autoSpaceDN w:val="0"/>
        <w:adjustRightInd w:val="0"/>
        <w:spacing w:after="0" w:line="240" w:lineRule="auto"/>
        <w:ind w:firstLine="708"/>
        <w:rPr>
          <w:rFonts w:ascii="Times New Roman" w:hAnsi="Times New Roman" w:cs="Times New Roman"/>
          <w:sz w:val="28"/>
          <w:szCs w:val="28"/>
        </w:rPr>
      </w:pPr>
      <w:r w:rsidRPr="00926D80">
        <w:rPr>
          <w:rFonts w:ascii="Times New Roman" w:hAnsi="Times New Roman" w:cs="Times New Roman"/>
          <w:sz w:val="28"/>
          <w:szCs w:val="28"/>
        </w:rPr>
        <w:t>в 2017 году составила - 25709,2 рублей</w:t>
      </w:r>
    </w:p>
    <w:p w:rsidR="004512EB" w:rsidRPr="00926D80" w:rsidRDefault="004512EB" w:rsidP="004512EB">
      <w:pPr>
        <w:autoSpaceDE w:val="0"/>
        <w:autoSpaceDN w:val="0"/>
        <w:adjustRightInd w:val="0"/>
        <w:spacing w:after="0" w:line="240" w:lineRule="auto"/>
        <w:ind w:firstLine="708"/>
        <w:rPr>
          <w:rFonts w:ascii="Times New Roman" w:hAnsi="Times New Roman" w:cs="Times New Roman"/>
          <w:sz w:val="28"/>
          <w:szCs w:val="28"/>
        </w:rPr>
      </w:pPr>
      <w:r w:rsidRPr="00926D80">
        <w:rPr>
          <w:rFonts w:ascii="Times New Roman" w:hAnsi="Times New Roman" w:cs="Times New Roman"/>
          <w:sz w:val="28"/>
          <w:szCs w:val="28"/>
        </w:rPr>
        <w:t>в 2018г. – запланировано 27724,8 рублей</w:t>
      </w:r>
    </w:p>
    <w:p w:rsidR="004512EB" w:rsidRPr="00926D80" w:rsidRDefault="004512EB" w:rsidP="004512EB">
      <w:pPr>
        <w:autoSpaceDE w:val="0"/>
        <w:autoSpaceDN w:val="0"/>
        <w:adjustRightInd w:val="0"/>
        <w:spacing w:after="0" w:line="240" w:lineRule="auto"/>
        <w:ind w:firstLine="708"/>
        <w:rPr>
          <w:rFonts w:ascii="Times New Roman" w:hAnsi="Times New Roman" w:cs="Times New Roman"/>
          <w:sz w:val="28"/>
          <w:szCs w:val="28"/>
        </w:rPr>
      </w:pPr>
      <w:r w:rsidRPr="00926D80">
        <w:rPr>
          <w:rFonts w:ascii="Times New Roman" w:hAnsi="Times New Roman" w:cs="Times New Roman"/>
          <w:sz w:val="28"/>
          <w:szCs w:val="28"/>
        </w:rPr>
        <w:t xml:space="preserve">Рассчитана среднемесячная заработная плата работников списочного состава работников культуры  (с внешними совместителями). </w:t>
      </w:r>
    </w:p>
    <w:p w:rsidR="00177EF5" w:rsidRPr="00926D80" w:rsidRDefault="00177EF5" w:rsidP="001A139B">
      <w:pPr>
        <w:autoSpaceDE w:val="0"/>
        <w:autoSpaceDN w:val="0"/>
        <w:adjustRightInd w:val="0"/>
        <w:spacing w:after="0" w:line="240" w:lineRule="auto"/>
        <w:ind w:firstLine="709"/>
        <w:rPr>
          <w:rFonts w:ascii="Times New Roman" w:hAnsi="Times New Roman" w:cs="Times New Roman"/>
          <w:sz w:val="28"/>
          <w:szCs w:val="28"/>
          <w:u w:val="single"/>
        </w:rPr>
      </w:pPr>
    </w:p>
    <w:p w:rsidR="00A10B94" w:rsidRPr="00926D80" w:rsidRDefault="00F06DC7" w:rsidP="00D7618D">
      <w:pPr>
        <w:pStyle w:val="ConsPlusNonformat"/>
        <w:widowControl/>
        <w:tabs>
          <w:tab w:val="center" w:pos="0"/>
        </w:tabs>
        <w:ind w:firstLine="709"/>
        <w:jc w:val="both"/>
        <w:rPr>
          <w:rFonts w:ascii="Times New Roman" w:hAnsi="Times New Roman" w:cs="Times New Roman"/>
          <w:b/>
          <w:sz w:val="28"/>
          <w:szCs w:val="28"/>
        </w:rPr>
      </w:pPr>
      <w:r w:rsidRPr="00926D80">
        <w:rPr>
          <w:rFonts w:ascii="Times New Roman" w:hAnsi="Times New Roman" w:cs="Times New Roman"/>
          <w:b/>
          <w:sz w:val="28"/>
          <w:szCs w:val="28"/>
        </w:rPr>
        <w:t>Д</w:t>
      </w:r>
      <w:r w:rsidR="00B946DA" w:rsidRPr="00926D80">
        <w:rPr>
          <w:rFonts w:ascii="Times New Roman" w:hAnsi="Times New Roman" w:cs="Times New Roman"/>
          <w:b/>
          <w:sz w:val="28"/>
          <w:szCs w:val="28"/>
        </w:rPr>
        <w:t xml:space="preserve">ошкольное </w:t>
      </w:r>
      <w:r w:rsidR="005B03DC" w:rsidRPr="00926D80">
        <w:rPr>
          <w:rFonts w:ascii="Times New Roman" w:hAnsi="Times New Roman" w:cs="Times New Roman"/>
          <w:b/>
          <w:sz w:val="28"/>
          <w:szCs w:val="28"/>
        </w:rPr>
        <w:t>и общее образовани</w:t>
      </w:r>
      <w:r w:rsidR="001332DB" w:rsidRPr="00926D80">
        <w:rPr>
          <w:rFonts w:ascii="Times New Roman" w:hAnsi="Times New Roman" w:cs="Times New Roman"/>
          <w:b/>
          <w:sz w:val="28"/>
          <w:szCs w:val="28"/>
        </w:rPr>
        <w:t>е</w:t>
      </w:r>
    </w:p>
    <w:p w:rsidR="001332DB" w:rsidRPr="00926D80" w:rsidRDefault="00B946DA" w:rsidP="00D7618D">
      <w:pPr>
        <w:pStyle w:val="ConsPlusNonformat"/>
        <w:widowControl/>
        <w:tabs>
          <w:tab w:val="center" w:pos="0"/>
        </w:tabs>
        <w:ind w:firstLine="709"/>
        <w:jc w:val="both"/>
        <w:rPr>
          <w:rFonts w:ascii="Times New Roman" w:hAnsi="Times New Roman" w:cs="Times New Roman"/>
          <w:b/>
          <w:sz w:val="28"/>
          <w:szCs w:val="28"/>
        </w:rPr>
      </w:pPr>
      <w:r w:rsidRPr="00926D80">
        <w:rPr>
          <w:rFonts w:ascii="Times New Roman" w:hAnsi="Times New Roman" w:cs="Times New Roman"/>
          <w:b/>
          <w:sz w:val="28"/>
          <w:szCs w:val="28"/>
        </w:rPr>
        <w:t xml:space="preserve">Показатели </w:t>
      </w:r>
      <w:r w:rsidR="005B03DC" w:rsidRPr="00926D80">
        <w:rPr>
          <w:rFonts w:ascii="Times New Roman" w:hAnsi="Times New Roman" w:cs="Times New Roman"/>
          <w:b/>
          <w:sz w:val="28"/>
          <w:szCs w:val="28"/>
        </w:rPr>
        <w:t xml:space="preserve">9 </w:t>
      </w:r>
      <w:r w:rsidR="001332DB" w:rsidRPr="00926D80">
        <w:rPr>
          <w:rFonts w:ascii="Times New Roman" w:hAnsi="Times New Roman" w:cs="Times New Roman"/>
          <w:b/>
          <w:sz w:val="28"/>
          <w:szCs w:val="28"/>
        </w:rPr>
        <w:t>–</w:t>
      </w:r>
      <w:r w:rsidR="005B03DC" w:rsidRPr="00926D80">
        <w:rPr>
          <w:rFonts w:ascii="Times New Roman" w:hAnsi="Times New Roman" w:cs="Times New Roman"/>
          <w:b/>
          <w:sz w:val="28"/>
          <w:szCs w:val="28"/>
        </w:rPr>
        <w:t xml:space="preserve"> 19</w:t>
      </w:r>
    </w:p>
    <w:p w:rsidR="00F06DC7" w:rsidRPr="00926D80" w:rsidRDefault="00F06DC7" w:rsidP="00D7618D">
      <w:pPr>
        <w:pStyle w:val="ConsPlusNonformat"/>
        <w:widowControl/>
        <w:tabs>
          <w:tab w:val="center" w:pos="0"/>
        </w:tabs>
        <w:ind w:firstLine="709"/>
        <w:jc w:val="both"/>
        <w:rPr>
          <w:rFonts w:ascii="Times New Roman" w:hAnsi="Times New Roman" w:cs="Times New Roman"/>
          <w:i/>
          <w:color w:val="000000" w:themeColor="text1"/>
          <w:spacing w:val="10"/>
          <w:sz w:val="28"/>
          <w:szCs w:val="28"/>
        </w:rPr>
      </w:pPr>
      <w:r w:rsidRPr="00926D80">
        <w:rPr>
          <w:rFonts w:ascii="Times New Roman" w:hAnsi="Times New Roman" w:cs="Times New Roman"/>
          <w:color w:val="000000" w:themeColor="text1"/>
          <w:sz w:val="28"/>
          <w:szCs w:val="28"/>
        </w:rPr>
        <w:t>Данные показатели расписаны  в разделе  «</w:t>
      </w:r>
      <w:r w:rsidRPr="00926D80">
        <w:rPr>
          <w:rFonts w:ascii="Times New Roman" w:hAnsi="Times New Roman" w:cs="Times New Roman"/>
          <w:b/>
          <w:color w:val="000000" w:themeColor="text1"/>
          <w:sz w:val="28"/>
          <w:szCs w:val="28"/>
        </w:rPr>
        <w:t xml:space="preserve">Уровень развития социальной инфраструктуры»  </w:t>
      </w:r>
      <w:r w:rsidRPr="00926D80">
        <w:rPr>
          <w:rFonts w:ascii="Times New Roman" w:hAnsi="Times New Roman" w:cs="Times New Roman"/>
          <w:i/>
          <w:color w:val="000000" w:themeColor="text1"/>
          <w:spacing w:val="2"/>
          <w:sz w:val="28"/>
          <w:szCs w:val="28"/>
        </w:rPr>
        <w:t xml:space="preserve">Сеть </w:t>
      </w:r>
      <w:r w:rsidRPr="00926D80">
        <w:rPr>
          <w:rFonts w:ascii="Times New Roman" w:hAnsi="Times New Roman" w:cs="Times New Roman"/>
          <w:i/>
          <w:color w:val="000000" w:themeColor="text1"/>
          <w:spacing w:val="10"/>
          <w:sz w:val="28"/>
          <w:szCs w:val="28"/>
        </w:rPr>
        <w:t xml:space="preserve">образовательных учреждений. </w:t>
      </w:r>
    </w:p>
    <w:p w:rsidR="001A3FBA" w:rsidRPr="00926D80" w:rsidRDefault="000A5DE8" w:rsidP="00D7618D">
      <w:pPr>
        <w:pStyle w:val="ConsPlusNonformat"/>
        <w:widowControl/>
        <w:ind w:firstLine="709"/>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Культура</w:t>
      </w:r>
    </w:p>
    <w:p w:rsidR="003A4129" w:rsidRPr="00926D80" w:rsidRDefault="003A4129" w:rsidP="00D7618D">
      <w:pPr>
        <w:pStyle w:val="ConsPlusNonformat"/>
        <w:widowControl/>
        <w:ind w:firstLine="709"/>
        <w:jc w:val="both"/>
        <w:rPr>
          <w:rFonts w:ascii="Times New Roman" w:hAnsi="Times New Roman" w:cs="Times New Roman"/>
          <w:b/>
          <w:color w:val="000000" w:themeColor="text1"/>
          <w:sz w:val="28"/>
          <w:szCs w:val="28"/>
        </w:rPr>
      </w:pPr>
    </w:p>
    <w:p w:rsidR="003A4129" w:rsidRPr="00926D80" w:rsidRDefault="003A4129" w:rsidP="003A4129">
      <w:pPr>
        <w:autoSpaceDE w:val="0"/>
        <w:autoSpaceDN w:val="0"/>
        <w:adjustRightInd w:val="0"/>
        <w:ind w:firstLine="708"/>
        <w:rPr>
          <w:rFonts w:ascii="Times New Roman" w:hAnsi="Times New Roman" w:cs="Times New Roman"/>
          <w:b/>
          <w:color w:val="000000"/>
          <w:sz w:val="28"/>
          <w:szCs w:val="28"/>
        </w:rPr>
      </w:pPr>
      <w:r w:rsidRPr="00926D80">
        <w:rPr>
          <w:rFonts w:ascii="Times New Roman" w:hAnsi="Times New Roman" w:cs="Times New Roman"/>
          <w:b/>
          <w:sz w:val="28"/>
          <w:szCs w:val="28"/>
          <w:u w:val="single"/>
        </w:rPr>
        <w:t>Показатель 19.</w:t>
      </w:r>
      <w:r w:rsidRPr="00926D80">
        <w:rPr>
          <w:rFonts w:ascii="Times New Roman" w:hAnsi="Times New Roman" w:cs="Times New Roman"/>
          <w:b/>
          <w:color w:val="000000"/>
          <w:sz w:val="28"/>
          <w:szCs w:val="28"/>
        </w:rPr>
        <w:t xml:space="preserve"> 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492706" w:rsidRPr="00926D80" w:rsidRDefault="00492706" w:rsidP="00492706">
      <w:pPr>
        <w:autoSpaceDE w:val="0"/>
        <w:autoSpaceDN w:val="0"/>
        <w:adjustRightInd w:val="0"/>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Численность детей, обучающихся в ДШИ в 2018 году, по сравнению с 2017 годом, повысилось на 1 человек и составляет 389 человек (2017г. - 388), это связано с тем, что ДШИ перешла на новую форму обучения в соответствии с требованиями ФГОС и с изменениями, происходящими в течение учебного года (набором новых учеников, переездами и т.д.).</w:t>
      </w:r>
    </w:p>
    <w:p w:rsidR="00B5635A" w:rsidRPr="00926D80" w:rsidRDefault="00B5635A" w:rsidP="00D7618D">
      <w:pPr>
        <w:pStyle w:val="ConsPlusNonformat"/>
        <w:widowControl/>
        <w:ind w:firstLine="709"/>
        <w:jc w:val="both"/>
        <w:rPr>
          <w:rFonts w:ascii="Times New Roman" w:hAnsi="Times New Roman" w:cs="Times New Roman"/>
          <w:b/>
          <w:color w:val="000000" w:themeColor="text1"/>
          <w:sz w:val="28"/>
          <w:szCs w:val="28"/>
        </w:rPr>
      </w:pPr>
    </w:p>
    <w:p w:rsidR="003A4129" w:rsidRPr="00926D80" w:rsidRDefault="003A4129" w:rsidP="003A4129">
      <w:pPr>
        <w:autoSpaceDE w:val="0"/>
        <w:autoSpaceDN w:val="0"/>
        <w:adjustRightInd w:val="0"/>
        <w:ind w:firstLine="540"/>
        <w:rPr>
          <w:rFonts w:ascii="Times New Roman" w:hAnsi="Times New Roman" w:cs="Times New Roman"/>
          <w:b/>
          <w:sz w:val="28"/>
          <w:szCs w:val="28"/>
        </w:rPr>
      </w:pPr>
      <w:r w:rsidRPr="00926D80">
        <w:rPr>
          <w:rFonts w:ascii="Times New Roman" w:hAnsi="Times New Roman" w:cs="Times New Roman"/>
          <w:b/>
          <w:sz w:val="28"/>
          <w:szCs w:val="28"/>
          <w:u w:val="single"/>
        </w:rPr>
        <w:t>Показатель 20.</w:t>
      </w:r>
      <w:r w:rsidRPr="00926D80">
        <w:rPr>
          <w:rFonts w:ascii="Times New Roman" w:hAnsi="Times New Roman" w:cs="Times New Roman"/>
          <w:b/>
          <w:sz w:val="28"/>
          <w:szCs w:val="28"/>
        </w:rPr>
        <w:t>Уровень фактической обеспеченности учреждениями культуры в городском округе от нормативной потребности:</w:t>
      </w:r>
    </w:p>
    <w:p w:rsidR="00E472FF" w:rsidRPr="00926D80" w:rsidRDefault="00E472FF" w:rsidP="00E472FF">
      <w:pPr>
        <w:pStyle w:val="3"/>
        <w:spacing w:after="0" w:line="240" w:lineRule="auto"/>
        <w:ind w:firstLine="505"/>
        <w:jc w:val="both"/>
        <w:rPr>
          <w:rFonts w:ascii="Times New Roman" w:hAnsi="Times New Roman" w:cs="Times New Roman"/>
          <w:sz w:val="24"/>
          <w:szCs w:val="24"/>
        </w:rPr>
      </w:pPr>
      <w:r w:rsidRPr="00926D80">
        <w:rPr>
          <w:rFonts w:ascii="Times New Roman" w:hAnsi="Times New Roman" w:cs="Times New Roman"/>
          <w:sz w:val="24"/>
          <w:szCs w:val="24"/>
        </w:rPr>
        <w:t>*По показателям 2015 года расчёты производились согласно методике определения нормативной потребности субъектов Российской Федерации в объектах социальной инфраструктуры (</w:t>
      </w:r>
      <w:hyperlink r:id="rId9" w:history="1">
        <w:r w:rsidRPr="00926D80">
          <w:rPr>
            <w:rStyle w:val="af1"/>
            <w:rFonts w:ascii="Times New Roman" w:hAnsi="Times New Roman" w:cs="Times New Roman"/>
            <w:color w:val="auto"/>
            <w:sz w:val="24"/>
            <w:szCs w:val="24"/>
          </w:rPr>
          <w:t>Распоряжение Правительства РФ от 23 ноября 2009 г. N 1767-р</w:t>
        </w:r>
      </w:hyperlink>
      <w:r w:rsidRPr="00926D80">
        <w:rPr>
          <w:rFonts w:ascii="Times New Roman" w:hAnsi="Times New Roman" w:cs="Times New Roman"/>
          <w:sz w:val="24"/>
          <w:szCs w:val="24"/>
        </w:rPr>
        <w:t>.).</w:t>
      </w:r>
    </w:p>
    <w:p w:rsidR="00E472FF" w:rsidRPr="00926D80" w:rsidRDefault="00E472FF" w:rsidP="00E472FF">
      <w:pPr>
        <w:shd w:val="clear" w:color="auto" w:fill="FFFFFF"/>
        <w:spacing w:line="288" w:lineRule="atLeast"/>
        <w:jc w:val="center"/>
        <w:textAlignment w:val="baseline"/>
        <w:rPr>
          <w:rFonts w:ascii="Times New Roman" w:hAnsi="Times New Roman" w:cs="Times New Roman"/>
          <w:sz w:val="24"/>
          <w:szCs w:val="24"/>
        </w:rPr>
      </w:pPr>
      <w:r w:rsidRPr="00926D80">
        <w:rPr>
          <w:rFonts w:ascii="Times New Roman" w:hAnsi="Times New Roman" w:cs="Times New Roman"/>
          <w:sz w:val="24"/>
          <w:szCs w:val="24"/>
        </w:rPr>
        <w:t>*По показателям 2016-2018 годов расчёты произведены согласно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Российской Федерации от 29.04.2016г. № Р-547</w:t>
      </w:r>
    </w:p>
    <w:p w:rsidR="003A4129" w:rsidRPr="00926D80" w:rsidRDefault="003A4129" w:rsidP="00E472FF">
      <w:pPr>
        <w:shd w:val="clear" w:color="auto" w:fill="FFFFFF"/>
        <w:spacing w:line="288" w:lineRule="atLeast"/>
        <w:jc w:val="center"/>
        <w:textAlignment w:val="baseline"/>
        <w:rPr>
          <w:rFonts w:ascii="Times New Roman" w:hAnsi="Times New Roman" w:cs="Times New Roman"/>
          <w:b/>
          <w:sz w:val="28"/>
          <w:szCs w:val="28"/>
        </w:rPr>
      </w:pPr>
      <w:r w:rsidRPr="00926D80">
        <w:rPr>
          <w:rFonts w:ascii="Times New Roman" w:hAnsi="Times New Roman" w:cs="Times New Roman"/>
          <w:b/>
          <w:sz w:val="28"/>
          <w:szCs w:val="28"/>
        </w:rPr>
        <w:t>1) обеспеченность библиотеками: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699"/>
        <w:gridCol w:w="722"/>
        <w:gridCol w:w="785"/>
        <w:gridCol w:w="806"/>
        <w:gridCol w:w="4586"/>
      </w:tblGrid>
      <w:tr w:rsidR="00E472FF" w:rsidRPr="00926D80" w:rsidTr="00F8103D">
        <w:tc>
          <w:tcPr>
            <w:tcW w:w="1021" w:type="pct"/>
            <w:vMerge w:val="restart"/>
            <w:tcBorders>
              <w:top w:val="single" w:sz="4" w:space="0" w:color="auto"/>
              <w:left w:val="single" w:sz="4" w:space="0" w:color="auto"/>
              <w:bottom w:val="single" w:sz="4" w:space="0" w:color="auto"/>
              <w:right w:val="single" w:sz="4" w:space="0" w:color="auto"/>
            </w:tcBorders>
          </w:tcPr>
          <w:p w:rsidR="00E472FF" w:rsidRPr="00926D80" w:rsidRDefault="00E472FF" w:rsidP="00F8103D">
            <w:pPr>
              <w:autoSpaceDE w:val="0"/>
              <w:autoSpaceDN w:val="0"/>
              <w:adjustRightInd w:val="0"/>
              <w:spacing w:after="0" w:line="240" w:lineRule="auto"/>
              <w:ind w:left="360"/>
              <w:rPr>
                <w:rFonts w:ascii="Times New Roman" w:hAnsi="Times New Roman" w:cs="Times New Roman"/>
                <w:sz w:val="24"/>
                <w:szCs w:val="24"/>
              </w:rPr>
            </w:pPr>
          </w:p>
        </w:tc>
        <w:tc>
          <w:tcPr>
            <w:tcW w:w="1576" w:type="pct"/>
            <w:gridSpan w:val="4"/>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 xml:space="preserve">Число библиотек </w:t>
            </w:r>
          </w:p>
        </w:tc>
        <w:tc>
          <w:tcPr>
            <w:tcW w:w="2403" w:type="pct"/>
            <w:vMerge w:val="restar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Примечание</w:t>
            </w:r>
          </w:p>
        </w:tc>
      </w:tr>
      <w:tr w:rsidR="00E472FF" w:rsidRPr="00926D80" w:rsidTr="00F8103D">
        <w:tc>
          <w:tcPr>
            <w:tcW w:w="1021" w:type="pct"/>
            <w:vMerge/>
            <w:tcBorders>
              <w:top w:val="single" w:sz="4" w:space="0" w:color="auto"/>
              <w:left w:val="single" w:sz="4" w:space="0" w:color="auto"/>
              <w:bottom w:val="single" w:sz="4" w:space="0" w:color="auto"/>
              <w:right w:val="single" w:sz="4" w:space="0" w:color="auto"/>
            </w:tcBorders>
            <w:vAlign w:val="center"/>
            <w:hideMark/>
          </w:tcPr>
          <w:p w:rsidR="00E472FF" w:rsidRPr="00926D80" w:rsidRDefault="00E472FF" w:rsidP="00F8103D">
            <w:pPr>
              <w:spacing w:after="0" w:line="240" w:lineRule="auto"/>
              <w:rPr>
                <w:rFonts w:ascii="Times New Roman" w:hAnsi="Times New Roman" w:cs="Times New Roman"/>
                <w:sz w:val="24"/>
                <w:szCs w:val="24"/>
              </w:rPr>
            </w:pPr>
          </w:p>
        </w:tc>
        <w:tc>
          <w:tcPr>
            <w:tcW w:w="366"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 xml:space="preserve">2015 </w:t>
            </w:r>
          </w:p>
        </w:tc>
        <w:tc>
          <w:tcPr>
            <w:tcW w:w="378"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ind w:left="-93"/>
              <w:jc w:val="center"/>
              <w:rPr>
                <w:rFonts w:ascii="Times New Roman" w:hAnsi="Times New Roman" w:cs="Times New Roman"/>
                <w:sz w:val="24"/>
                <w:szCs w:val="24"/>
              </w:rPr>
            </w:pPr>
            <w:r w:rsidRPr="00926D80">
              <w:rPr>
                <w:rFonts w:ascii="Times New Roman" w:hAnsi="Times New Roman" w:cs="Times New Roman"/>
                <w:sz w:val="24"/>
                <w:szCs w:val="24"/>
              </w:rPr>
              <w:t>2016</w:t>
            </w:r>
          </w:p>
        </w:tc>
        <w:tc>
          <w:tcPr>
            <w:tcW w:w="411" w:type="pct"/>
            <w:tcBorders>
              <w:top w:val="single" w:sz="4" w:space="0" w:color="auto"/>
              <w:left w:val="single" w:sz="4" w:space="0" w:color="auto"/>
              <w:bottom w:val="single" w:sz="4" w:space="0" w:color="auto"/>
              <w:right w:val="single" w:sz="4" w:space="0" w:color="auto"/>
            </w:tcBorders>
          </w:tcPr>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rPr>
              <w:t>2017</w:t>
            </w:r>
          </w:p>
        </w:tc>
        <w:tc>
          <w:tcPr>
            <w:tcW w:w="422" w:type="pct"/>
            <w:tcBorders>
              <w:top w:val="single" w:sz="4" w:space="0" w:color="auto"/>
              <w:left w:val="single" w:sz="4" w:space="0" w:color="auto"/>
              <w:bottom w:val="single" w:sz="4" w:space="0" w:color="auto"/>
              <w:right w:val="single" w:sz="4" w:space="0" w:color="auto"/>
            </w:tcBorders>
          </w:tcPr>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rPr>
              <w:t>2018</w:t>
            </w:r>
          </w:p>
        </w:tc>
        <w:tc>
          <w:tcPr>
            <w:tcW w:w="2403" w:type="pct"/>
            <w:vMerge/>
            <w:tcBorders>
              <w:top w:val="single" w:sz="4" w:space="0" w:color="auto"/>
              <w:left w:val="single" w:sz="4" w:space="0" w:color="auto"/>
              <w:bottom w:val="single" w:sz="4" w:space="0" w:color="auto"/>
              <w:right w:val="single" w:sz="4" w:space="0" w:color="auto"/>
            </w:tcBorders>
            <w:vAlign w:val="center"/>
            <w:hideMark/>
          </w:tcPr>
          <w:p w:rsidR="00E472FF" w:rsidRPr="00926D80" w:rsidRDefault="00E472FF" w:rsidP="00F8103D">
            <w:pPr>
              <w:spacing w:after="0" w:line="240" w:lineRule="auto"/>
              <w:rPr>
                <w:rFonts w:ascii="Times New Roman" w:hAnsi="Times New Roman" w:cs="Times New Roman"/>
                <w:sz w:val="24"/>
                <w:szCs w:val="24"/>
              </w:rPr>
            </w:pPr>
          </w:p>
        </w:tc>
      </w:tr>
      <w:tr w:rsidR="00E472FF" w:rsidRPr="00926D80" w:rsidTr="00F8103D">
        <w:tc>
          <w:tcPr>
            <w:tcW w:w="1021"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Норма в ед.</w:t>
            </w:r>
          </w:p>
        </w:tc>
        <w:tc>
          <w:tcPr>
            <w:tcW w:w="366"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39</w:t>
            </w:r>
          </w:p>
        </w:tc>
        <w:tc>
          <w:tcPr>
            <w:tcW w:w="378"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42</w:t>
            </w:r>
          </w:p>
        </w:tc>
        <w:tc>
          <w:tcPr>
            <w:tcW w:w="411" w:type="pct"/>
            <w:tcBorders>
              <w:top w:val="single" w:sz="4" w:space="0" w:color="auto"/>
              <w:left w:val="single" w:sz="4" w:space="0" w:color="auto"/>
              <w:bottom w:val="single" w:sz="4" w:space="0" w:color="auto"/>
              <w:right w:val="single" w:sz="4" w:space="0" w:color="auto"/>
            </w:tcBorders>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42</w:t>
            </w:r>
          </w:p>
        </w:tc>
        <w:tc>
          <w:tcPr>
            <w:tcW w:w="422" w:type="pct"/>
            <w:tcBorders>
              <w:top w:val="single" w:sz="4" w:space="0" w:color="auto"/>
              <w:left w:val="single" w:sz="4" w:space="0" w:color="auto"/>
              <w:bottom w:val="single" w:sz="4" w:space="0" w:color="auto"/>
              <w:right w:val="single" w:sz="4" w:space="0" w:color="auto"/>
            </w:tcBorders>
          </w:tcPr>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rPr>
              <w:t>38,8</w:t>
            </w:r>
          </w:p>
        </w:tc>
        <w:tc>
          <w:tcPr>
            <w:tcW w:w="2403"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rPr>
              <w:t>Нормативы поменялись в 2016г.,2017 г.</w:t>
            </w:r>
          </w:p>
        </w:tc>
      </w:tr>
      <w:tr w:rsidR="00E472FF" w:rsidRPr="00926D80" w:rsidTr="00F8103D">
        <w:tc>
          <w:tcPr>
            <w:tcW w:w="1021"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Фактически</w:t>
            </w:r>
          </w:p>
        </w:tc>
        <w:tc>
          <w:tcPr>
            <w:tcW w:w="366"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35</w:t>
            </w:r>
          </w:p>
        </w:tc>
        <w:tc>
          <w:tcPr>
            <w:tcW w:w="378"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35</w:t>
            </w:r>
          </w:p>
        </w:tc>
        <w:tc>
          <w:tcPr>
            <w:tcW w:w="411" w:type="pct"/>
            <w:tcBorders>
              <w:top w:val="single" w:sz="4" w:space="0" w:color="auto"/>
              <w:left w:val="single" w:sz="4" w:space="0" w:color="auto"/>
              <w:bottom w:val="single" w:sz="4" w:space="0" w:color="auto"/>
              <w:right w:val="single" w:sz="4" w:space="0" w:color="auto"/>
            </w:tcBorders>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35</w:t>
            </w:r>
          </w:p>
        </w:tc>
        <w:tc>
          <w:tcPr>
            <w:tcW w:w="422" w:type="pct"/>
            <w:tcBorders>
              <w:top w:val="single" w:sz="4" w:space="0" w:color="auto"/>
              <w:left w:val="single" w:sz="4" w:space="0" w:color="auto"/>
              <w:bottom w:val="single" w:sz="4" w:space="0" w:color="auto"/>
              <w:right w:val="single" w:sz="4" w:space="0" w:color="auto"/>
            </w:tcBorders>
          </w:tcPr>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35</w:t>
            </w:r>
          </w:p>
        </w:tc>
        <w:tc>
          <w:tcPr>
            <w:tcW w:w="2403"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4- общедоступных библиотек (городских)</w:t>
            </w:r>
          </w:p>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1 -Центральная библиотека</w:t>
            </w:r>
          </w:p>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1 - Центральная детская библиотека;</w:t>
            </w:r>
          </w:p>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29 – сельских филиалов библиотеки;</w:t>
            </w:r>
          </w:p>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объединены в одно юридическое лицо</w:t>
            </w:r>
          </w:p>
        </w:tc>
      </w:tr>
      <w:tr w:rsidR="00E472FF" w:rsidRPr="00926D80" w:rsidTr="00F8103D">
        <w:tc>
          <w:tcPr>
            <w:tcW w:w="1021"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Показатель в %</w:t>
            </w:r>
          </w:p>
        </w:tc>
        <w:tc>
          <w:tcPr>
            <w:tcW w:w="366"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90</w:t>
            </w:r>
          </w:p>
        </w:tc>
        <w:tc>
          <w:tcPr>
            <w:tcW w:w="378"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83,3</w:t>
            </w:r>
          </w:p>
        </w:tc>
        <w:tc>
          <w:tcPr>
            <w:tcW w:w="411" w:type="pct"/>
            <w:tcBorders>
              <w:top w:val="single" w:sz="4" w:space="0" w:color="auto"/>
              <w:left w:val="single" w:sz="4" w:space="0" w:color="auto"/>
              <w:bottom w:val="single" w:sz="4" w:space="0" w:color="auto"/>
              <w:right w:val="single" w:sz="4" w:space="0" w:color="auto"/>
            </w:tcBorders>
          </w:tcPr>
          <w:p w:rsidR="00E472FF" w:rsidRPr="00926D80" w:rsidRDefault="00E472FF"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83,3</w:t>
            </w:r>
          </w:p>
        </w:tc>
        <w:tc>
          <w:tcPr>
            <w:tcW w:w="422" w:type="pct"/>
            <w:tcBorders>
              <w:top w:val="single" w:sz="4" w:space="0" w:color="auto"/>
              <w:left w:val="single" w:sz="4" w:space="0" w:color="auto"/>
              <w:bottom w:val="single" w:sz="4" w:space="0" w:color="auto"/>
              <w:right w:val="single" w:sz="4" w:space="0" w:color="auto"/>
            </w:tcBorders>
          </w:tcPr>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90,2</w:t>
            </w:r>
          </w:p>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p>
        </w:tc>
        <w:tc>
          <w:tcPr>
            <w:tcW w:w="2403" w:type="pct"/>
            <w:tcBorders>
              <w:top w:val="single" w:sz="4" w:space="0" w:color="auto"/>
              <w:left w:val="single" w:sz="4" w:space="0" w:color="auto"/>
              <w:bottom w:val="single" w:sz="4" w:space="0" w:color="auto"/>
              <w:right w:val="single" w:sz="4" w:space="0" w:color="auto"/>
            </w:tcBorders>
            <w:hideMark/>
          </w:tcPr>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35 х 100% : 39 = 90%</w:t>
            </w:r>
          </w:p>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35 х 100% : 42 = 83,3 %</w:t>
            </w:r>
          </w:p>
          <w:p w:rsidR="00E472FF" w:rsidRPr="00926D80" w:rsidRDefault="00E472FF"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35 х 100% : 38,8 = 90,2%</w:t>
            </w:r>
          </w:p>
        </w:tc>
      </w:tr>
      <w:tr w:rsidR="00E472FF" w:rsidRPr="00926D80" w:rsidTr="00F8103D">
        <w:tc>
          <w:tcPr>
            <w:tcW w:w="5000" w:type="pct"/>
            <w:gridSpan w:val="6"/>
            <w:tcBorders>
              <w:top w:val="single" w:sz="4" w:space="0" w:color="auto"/>
              <w:left w:val="single" w:sz="4" w:space="0" w:color="auto"/>
              <w:bottom w:val="single" w:sz="4" w:space="0" w:color="auto"/>
              <w:right w:val="single" w:sz="4" w:space="0" w:color="auto"/>
            </w:tcBorders>
          </w:tcPr>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b/>
                <w:sz w:val="24"/>
                <w:szCs w:val="24"/>
              </w:rPr>
              <w:t xml:space="preserve">2015г. </w:t>
            </w:r>
            <w:r w:rsidRPr="00926D80">
              <w:rPr>
                <w:rFonts w:ascii="Times New Roman" w:hAnsi="Times New Roman" w:cs="Times New Roman"/>
                <w:sz w:val="24"/>
                <w:szCs w:val="24"/>
              </w:rPr>
              <w:t xml:space="preserve">(Распоряжение Правительства РФ N 1767-р </w:t>
            </w:r>
            <w:r w:rsidRPr="00926D80">
              <w:rPr>
                <w:rFonts w:ascii="Times New Roman" w:hAnsi="Times New Roman" w:cs="Times New Roman"/>
                <w:bCs/>
                <w:sz w:val="24"/>
                <w:szCs w:val="24"/>
              </w:rPr>
              <w:t>от 23 ноября 2009г.</w:t>
            </w:r>
            <w:r w:rsidRPr="00926D80">
              <w:rPr>
                <w:rFonts w:ascii="Times New Roman" w:hAnsi="Times New Roman" w:cs="Times New Roman"/>
                <w:sz w:val="24"/>
                <w:szCs w:val="24"/>
              </w:rPr>
              <w:t xml:space="preserve">) </w:t>
            </w:r>
          </w:p>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u w:val="single"/>
              </w:rPr>
              <w:t>Городское поселение</w:t>
            </w:r>
            <w:r w:rsidRPr="00926D80">
              <w:rPr>
                <w:rFonts w:ascii="Times New Roman" w:hAnsi="Times New Roman" w:cs="Times New Roman"/>
                <w:sz w:val="24"/>
                <w:szCs w:val="24"/>
              </w:rPr>
              <w:t xml:space="preserve"> (1 биб. на 15 тыс.чел.)-</w:t>
            </w:r>
            <w:r w:rsidRPr="00926D80">
              <w:rPr>
                <w:rFonts w:ascii="Times New Roman" w:hAnsi="Times New Roman" w:cs="Times New Roman"/>
                <w:b/>
                <w:sz w:val="24"/>
                <w:szCs w:val="24"/>
              </w:rPr>
              <w:t xml:space="preserve">1,8+2 </w:t>
            </w:r>
            <w:r w:rsidRPr="00926D80">
              <w:rPr>
                <w:rFonts w:ascii="Times New Roman" w:hAnsi="Times New Roman" w:cs="Times New Roman"/>
                <w:sz w:val="24"/>
                <w:szCs w:val="24"/>
              </w:rPr>
              <w:t xml:space="preserve">трансп.доступность (п.Мирный, Элеватор), </w:t>
            </w:r>
            <w:r w:rsidRPr="00926D80">
              <w:rPr>
                <w:rFonts w:ascii="Times New Roman" w:hAnsi="Times New Roman" w:cs="Times New Roman"/>
                <w:sz w:val="24"/>
                <w:szCs w:val="24"/>
                <w:u w:val="single"/>
              </w:rPr>
              <w:t xml:space="preserve">Район - </w:t>
            </w:r>
            <w:r w:rsidRPr="00926D80">
              <w:rPr>
                <w:rFonts w:ascii="Times New Roman" w:hAnsi="Times New Roman" w:cs="Times New Roman"/>
                <w:b/>
                <w:sz w:val="24"/>
                <w:szCs w:val="24"/>
                <w:u w:val="single"/>
              </w:rPr>
              <w:t>2</w:t>
            </w:r>
            <w:r w:rsidRPr="00926D80">
              <w:rPr>
                <w:rFonts w:ascii="Times New Roman" w:hAnsi="Times New Roman" w:cs="Times New Roman"/>
                <w:b/>
                <w:sz w:val="24"/>
                <w:szCs w:val="24"/>
              </w:rPr>
              <w:t xml:space="preserve"> (</w:t>
            </w:r>
            <w:r w:rsidRPr="00926D80">
              <w:rPr>
                <w:rFonts w:ascii="Times New Roman" w:hAnsi="Times New Roman" w:cs="Times New Roman"/>
                <w:sz w:val="24"/>
                <w:szCs w:val="24"/>
              </w:rPr>
              <w:t xml:space="preserve">центральная +детская), </w:t>
            </w:r>
            <w:r w:rsidRPr="00926D80">
              <w:rPr>
                <w:rFonts w:ascii="Times New Roman" w:hAnsi="Times New Roman" w:cs="Times New Roman"/>
                <w:sz w:val="24"/>
                <w:szCs w:val="24"/>
                <w:u w:val="single"/>
              </w:rPr>
              <w:t xml:space="preserve">Село - 29 +4 </w:t>
            </w:r>
            <w:r w:rsidRPr="00926D80">
              <w:rPr>
                <w:rFonts w:ascii="Times New Roman" w:hAnsi="Times New Roman" w:cs="Times New Roman"/>
                <w:sz w:val="24"/>
                <w:szCs w:val="24"/>
              </w:rPr>
              <w:t xml:space="preserve">(недостаёт).   </w:t>
            </w:r>
          </w:p>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b/>
                <w:sz w:val="24"/>
                <w:szCs w:val="24"/>
              </w:rPr>
              <w:t>Итого: должно быть 39 библиотек</w:t>
            </w:r>
          </w:p>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rPr>
              <w:t>В населенных пунктах сельских поселений с числом жителей от 500 чел должен быть филиал общедоступных библиотек с детским отделением. В Соль-Илецком городском округе нет библиотек: п.Чашкан, п.Малопрудное, п.Дом инвалидов, п.Кирпичный Завод.</w:t>
            </w:r>
          </w:p>
        </w:tc>
      </w:tr>
      <w:tr w:rsidR="00E472FF" w:rsidRPr="00926D80" w:rsidTr="00F8103D">
        <w:tc>
          <w:tcPr>
            <w:tcW w:w="5000" w:type="pct"/>
            <w:gridSpan w:val="6"/>
            <w:tcBorders>
              <w:top w:val="single" w:sz="4" w:space="0" w:color="auto"/>
              <w:left w:val="single" w:sz="4" w:space="0" w:color="auto"/>
              <w:bottom w:val="single" w:sz="4" w:space="0" w:color="auto"/>
              <w:right w:val="single" w:sz="4" w:space="0" w:color="auto"/>
            </w:tcBorders>
          </w:tcPr>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b/>
                <w:sz w:val="24"/>
                <w:szCs w:val="24"/>
              </w:rPr>
              <w:t xml:space="preserve">2016-2017 гг. </w:t>
            </w:r>
            <w:r w:rsidRPr="00926D80">
              <w:rPr>
                <w:rFonts w:ascii="Times New Roman" w:hAnsi="Times New Roman" w:cs="Times New Roman"/>
                <w:sz w:val="24"/>
                <w:szCs w:val="24"/>
              </w:rPr>
              <w:t>(Распоряжение Правительства РФ № 547-р 29 апреля 2016г.)</w:t>
            </w:r>
          </w:p>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rPr>
              <w:t xml:space="preserve">Филиалы общедоступной библиотеки либо пункты книговыдачи (по потребности)  должны размещаться в жилых районах городского округа и в сельских населенных пунктах входящих в состав городского округа: населенные пункты с числом жителей от 200 чел – 1 филиал общедоступной библиотеки. </w:t>
            </w:r>
          </w:p>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rPr>
              <w:t xml:space="preserve">В Соль-Илецком городском округе нет библиотек: п.Чашкан; п.Малопрудное, п.Дом инвалидов, п.Кирпичный Завод, микрорайоны г.Соль-Илецка: Северный, Восточный, Западный. </w:t>
            </w:r>
          </w:p>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b/>
                <w:sz w:val="24"/>
                <w:szCs w:val="24"/>
              </w:rPr>
              <w:t>Итого: должно быть 42 библиотеки.</w:t>
            </w:r>
          </w:p>
        </w:tc>
      </w:tr>
      <w:tr w:rsidR="00E472FF" w:rsidRPr="00926D80" w:rsidTr="00F8103D">
        <w:tc>
          <w:tcPr>
            <w:tcW w:w="5000" w:type="pct"/>
            <w:gridSpan w:val="6"/>
            <w:tcBorders>
              <w:top w:val="single" w:sz="4" w:space="0" w:color="auto"/>
              <w:left w:val="single" w:sz="4" w:space="0" w:color="auto"/>
              <w:bottom w:val="single" w:sz="4" w:space="0" w:color="auto"/>
              <w:right w:val="single" w:sz="4" w:space="0" w:color="auto"/>
            </w:tcBorders>
          </w:tcPr>
          <w:p w:rsidR="00E472FF" w:rsidRPr="00926D80" w:rsidRDefault="00E472FF" w:rsidP="00F8103D">
            <w:pPr>
              <w:spacing w:after="0" w:line="240" w:lineRule="auto"/>
              <w:rPr>
                <w:rFonts w:ascii="Times New Roman" w:hAnsi="Times New Roman" w:cs="Times New Roman"/>
                <w:sz w:val="24"/>
                <w:szCs w:val="24"/>
              </w:rPr>
            </w:pPr>
            <w:r w:rsidRPr="00926D80">
              <w:rPr>
                <w:rFonts w:ascii="Times New Roman" w:hAnsi="Times New Roman" w:cs="Times New Roman"/>
                <w:b/>
                <w:sz w:val="24"/>
                <w:szCs w:val="24"/>
              </w:rPr>
              <w:t xml:space="preserve">2018 г.: </w:t>
            </w:r>
            <w:r w:rsidRPr="00926D80">
              <w:rPr>
                <w:rFonts w:ascii="Times New Roman" w:hAnsi="Times New Roman" w:cs="Times New Roman"/>
                <w:sz w:val="24"/>
                <w:szCs w:val="24"/>
              </w:rPr>
              <w:t>(Распоряжение Правительства РФ № 965-р 02.08.2017г.)</w:t>
            </w:r>
          </w:p>
          <w:p w:rsidR="00E472FF" w:rsidRPr="00926D80" w:rsidRDefault="00E472FF" w:rsidP="00F8103D">
            <w:pPr>
              <w:spacing w:after="0" w:line="240" w:lineRule="auto"/>
              <w:textAlignment w:val="baseline"/>
              <w:rPr>
                <w:rFonts w:ascii="Times New Roman" w:eastAsia="Times New Roman" w:hAnsi="Times New Roman" w:cs="Times New Roman"/>
                <w:b/>
                <w:spacing w:val="2"/>
                <w:sz w:val="24"/>
                <w:szCs w:val="24"/>
              </w:rPr>
            </w:pPr>
            <w:r w:rsidRPr="00926D80">
              <w:rPr>
                <w:rFonts w:ascii="Times New Roman" w:eastAsia="Times New Roman" w:hAnsi="Times New Roman" w:cs="Times New Roman"/>
                <w:spacing w:val="2"/>
                <w:sz w:val="24"/>
                <w:szCs w:val="24"/>
              </w:rPr>
              <w:t xml:space="preserve">Общедоступная библиотека по нормативам -1 библиотека на 10 тыс. городского населения. </w:t>
            </w:r>
            <w:r w:rsidRPr="00926D80">
              <w:rPr>
                <w:rFonts w:ascii="Times New Roman" w:eastAsia="Times New Roman" w:hAnsi="Times New Roman" w:cs="Times New Roman"/>
                <w:spacing w:val="2"/>
                <w:sz w:val="24"/>
                <w:szCs w:val="24"/>
                <w:u w:val="single"/>
              </w:rPr>
              <w:t xml:space="preserve">Население города - 26978 (на 01.01.2019) </w:t>
            </w:r>
            <w:r w:rsidRPr="00926D80">
              <w:rPr>
                <w:rFonts w:ascii="Times New Roman" w:eastAsia="Times New Roman" w:hAnsi="Times New Roman" w:cs="Times New Roman"/>
                <w:spacing w:val="2"/>
                <w:sz w:val="24"/>
                <w:szCs w:val="24"/>
              </w:rPr>
              <w:t xml:space="preserve">человек по норме должно быть 2,7 библиотек + 1 детская (1 библиотека на 10 тыс.детей) + 1 центральная библиотека </w:t>
            </w:r>
            <w:r w:rsidRPr="00926D80">
              <w:rPr>
                <w:rFonts w:ascii="Times New Roman" w:eastAsia="Times New Roman" w:hAnsi="Times New Roman" w:cs="Times New Roman"/>
                <w:b/>
                <w:spacing w:val="2"/>
                <w:sz w:val="24"/>
                <w:szCs w:val="24"/>
              </w:rPr>
              <w:t xml:space="preserve">= </w:t>
            </w:r>
            <w:r w:rsidRPr="00926D80">
              <w:rPr>
                <w:rFonts w:ascii="Times New Roman" w:eastAsia="Times New Roman" w:hAnsi="Times New Roman" w:cs="Times New Roman"/>
                <w:b/>
                <w:spacing w:val="2"/>
                <w:sz w:val="24"/>
                <w:szCs w:val="24"/>
                <w:u w:val="single"/>
              </w:rPr>
              <w:t>4,7 сетевые единицы в городе.</w:t>
            </w:r>
          </w:p>
          <w:p w:rsidR="00E472FF" w:rsidRPr="00926D80" w:rsidRDefault="00E472FF" w:rsidP="00F8103D">
            <w:pPr>
              <w:shd w:val="clear" w:color="auto" w:fill="FFFFFF"/>
              <w:spacing w:after="0" w:line="240" w:lineRule="auto"/>
              <w:textAlignment w:val="baseline"/>
              <w:rPr>
                <w:rFonts w:ascii="Times New Roman" w:eastAsia="Times New Roman" w:hAnsi="Times New Roman" w:cs="Times New Roman"/>
                <w:bCs/>
                <w:spacing w:val="2"/>
                <w:sz w:val="24"/>
                <w:szCs w:val="24"/>
              </w:rPr>
            </w:pPr>
            <w:r w:rsidRPr="00926D80">
              <w:rPr>
                <w:rFonts w:ascii="Times New Roman" w:eastAsia="Times New Roman" w:hAnsi="Times New Roman" w:cs="Times New Roman"/>
                <w:spacing w:val="2"/>
                <w:sz w:val="24"/>
                <w:szCs w:val="24"/>
              </w:rPr>
              <w:t xml:space="preserve">В сельских населенных пунктах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населенных пунктах, входящих в состав городских округов (без учета городского населения). </w:t>
            </w:r>
            <w:r w:rsidRPr="00926D80">
              <w:rPr>
                <w:rFonts w:ascii="Times New Roman" w:eastAsia="Times New Roman" w:hAnsi="Times New Roman" w:cs="Times New Roman"/>
                <w:spacing w:val="2"/>
                <w:sz w:val="24"/>
                <w:szCs w:val="24"/>
                <w:u w:val="single"/>
              </w:rPr>
              <w:t>Всего в селах 23 985 (на 01.01.2019) человек</w:t>
            </w:r>
            <w:r w:rsidRPr="00926D80">
              <w:rPr>
                <w:rFonts w:ascii="Times New Roman" w:eastAsia="Times New Roman" w:hAnsi="Times New Roman" w:cs="Times New Roman"/>
                <w:spacing w:val="2"/>
                <w:sz w:val="24"/>
                <w:szCs w:val="24"/>
              </w:rPr>
              <w:t xml:space="preserve"> - </w:t>
            </w:r>
            <w:r w:rsidRPr="00926D80">
              <w:rPr>
                <w:rFonts w:ascii="Times New Roman" w:eastAsia="Times New Roman" w:hAnsi="Times New Roman" w:cs="Times New Roman"/>
                <w:bCs/>
                <w:spacing w:val="2"/>
                <w:sz w:val="24"/>
                <w:szCs w:val="24"/>
              </w:rPr>
              <w:t xml:space="preserve">3 373 человек (к ним </w:t>
            </w:r>
            <w:r w:rsidRPr="00926D80">
              <w:rPr>
                <w:rFonts w:ascii="Times New Roman" w:eastAsia="Times New Roman" w:hAnsi="Times New Roman" w:cs="Times New Roman"/>
                <w:spacing w:val="2"/>
                <w:sz w:val="24"/>
                <w:szCs w:val="24"/>
              </w:rPr>
              <w:t>применяется транспортная доступность</w:t>
            </w:r>
            <w:r w:rsidRPr="00926D80">
              <w:rPr>
                <w:rFonts w:ascii="Times New Roman" w:eastAsia="Times New Roman" w:hAnsi="Times New Roman" w:cs="Times New Roman"/>
                <w:bCs/>
                <w:spacing w:val="2"/>
                <w:sz w:val="24"/>
                <w:szCs w:val="24"/>
              </w:rPr>
              <w:t xml:space="preserve">) = 20612 человек, где в селе есть библиотеки. 20 612 человек/1000 (норма -1 библиотека на 1 тыс.человек)= </w:t>
            </w:r>
            <w:r w:rsidRPr="00926D80">
              <w:rPr>
                <w:rFonts w:ascii="Times New Roman" w:eastAsia="Times New Roman" w:hAnsi="Times New Roman" w:cs="Times New Roman"/>
                <w:bCs/>
                <w:spacing w:val="2"/>
                <w:sz w:val="24"/>
                <w:szCs w:val="24"/>
                <w:u w:val="single"/>
              </w:rPr>
              <w:t xml:space="preserve">20,6 </w:t>
            </w:r>
            <w:r w:rsidRPr="00926D80">
              <w:rPr>
                <w:rFonts w:ascii="Times New Roman" w:eastAsia="Times New Roman" w:hAnsi="Times New Roman" w:cs="Times New Roman"/>
                <w:spacing w:val="2"/>
                <w:sz w:val="24"/>
                <w:szCs w:val="24"/>
                <w:u w:val="single"/>
              </w:rPr>
              <w:t>сетевые единицы.</w:t>
            </w:r>
            <w:r w:rsidRPr="00926D80">
              <w:rPr>
                <w:rFonts w:ascii="Times New Roman" w:eastAsia="Times New Roman" w:hAnsi="Times New Roman" w:cs="Times New Roman"/>
                <w:spacing w:val="2"/>
                <w:sz w:val="24"/>
                <w:szCs w:val="24"/>
              </w:rPr>
              <w:t xml:space="preserve"> </w:t>
            </w:r>
            <w:r w:rsidRPr="00926D80">
              <w:rPr>
                <w:rFonts w:ascii="Times New Roman" w:eastAsia="Times New Roman" w:hAnsi="Times New Roman" w:cs="Times New Roman"/>
                <w:bCs/>
                <w:spacing w:val="2"/>
                <w:sz w:val="24"/>
                <w:szCs w:val="24"/>
              </w:rPr>
              <w:t xml:space="preserve">3373 человек находятся  в селах, где нет библиотек, к ним  </w:t>
            </w:r>
            <w:r w:rsidRPr="00926D80">
              <w:rPr>
                <w:rFonts w:ascii="Times New Roman" w:eastAsia="Times New Roman" w:hAnsi="Times New Roman" w:cs="Times New Roman"/>
                <w:spacing w:val="2"/>
                <w:sz w:val="24"/>
                <w:szCs w:val="24"/>
              </w:rPr>
              <w:t xml:space="preserve">применяем коэффициент от 1,25 до 5 к нормативной потребности в библиотеках в сельских поселениях: </w:t>
            </w:r>
            <w:r w:rsidRPr="00926D80">
              <w:rPr>
                <w:rFonts w:ascii="Times New Roman" w:eastAsia="Times New Roman" w:hAnsi="Times New Roman" w:cs="Times New Roman"/>
                <w:bCs/>
                <w:spacing w:val="2"/>
                <w:sz w:val="24"/>
                <w:szCs w:val="24"/>
              </w:rPr>
              <w:t>3373 человек/1000чел*коэф 4 =</w:t>
            </w:r>
            <w:r w:rsidRPr="00926D80">
              <w:rPr>
                <w:rFonts w:ascii="Times New Roman" w:eastAsia="Times New Roman" w:hAnsi="Times New Roman" w:cs="Times New Roman"/>
                <w:bCs/>
                <w:spacing w:val="2"/>
                <w:sz w:val="24"/>
                <w:szCs w:val="24"/>
                <w:u w:val="single"/>
              </w:rPr>
              <w:t>13,5 библиотек</w:t>
            </w:r>
            <w:r w:rsidRPr="00926D80">
              <w:rPr>
                <w:rFonts w:ascii="Times New Roman" w:eastAsia="Times New Roman" w:hAnsi="Times New Roman" w:cs="Times New Roman"/>
                <w:bCs/>
                <w:spacing w:val="2"/>
                <w:sz w:val="24"/>
                <w:szCs w:val="24"/>
              </w:rPr>
              <w:t xml:space="preserve">. </w:t>
            </w:r>
          </w:p>
          <w:p w:rsidR="00E472FF" w:rsidRPr="00926D80" w:rsidRDefault="00E472FF" w:rsidP="00F8103D">
            <w:pPr>
              <w:shd w:val="clear" w:color="auto" w:fill="FFFFFF"/>
              <w:spacing w:after="0" w:line="240" w:lineRule="auto"/>
              <w:textAlignment w:val="baseline"/>
              <w:rPr>
                <w:rFonts w:ascii="Times New Roman" w:eastAsia="Times New Roman" w:hAnsi="Times New Roman" w:cs="Times New Roman"/>
                <w:b/>
                <w:spacing w:val="2"/>
                <w:sz w:val="24"/>
                <w:szCs w:val="24"/>
                <w:u w:val="single"/>
              </w:rPr>
            </w:pPr>
            <w:r w:rsidRPr="00926D80">
              <w:rPr>
                <w:rFonts w:ascii="Times New Roman" w:eastAsia="Times New Roman" w:hAnsi="Times New Roman" w:cs="Times New Roman"/>
                <w:bCs/>
                <w:spacing w:val="2"/>
                <w:sz w:val="24"/>
                <w:szCs w:val="24"/>
              </w:rPr>
              <w:t xml:space="preserve">Итого в сельских населенных пунктах должно быть: </w:t>
            </w:r>
            <w:r w:rsidRPr="00926D80">
              <w:rPr>
                <w:rFonts w:ascii="Times New Roman" w:eastAsia="Times New Roman" w:hAnsi="Times New Roman" w:cs="Times New Roman"/>
                <w:b/>
                <w:bCs/>
                <w:spacing w:val="2"/>
                <w:sz w:val="24"/>
                <w:szCs w:val="24"/>
                <w:u w:val="single"/>
              </w:rPr>
              <w:t>20,6+13,5=34,1</w:t>
            </w:r>
            <w:r w:rsidRPr="00926D80">
              <w:rPr>
                <w:rFonts w:ascii="Times New Roman" w:eastAsia="Times New Roman" w:hAnsi="Times New Roman" w:cs="Times New Roman"/>
                <w:b/>
                <w:spacing w:val="2"/>
                <w:sz w:val="24"/>
                <w:szCs w:val="24"/>
                <w:u w:val="single"/>
              </w:rPr>
              <w:t xml:space="preserve"> сетевые единицы в селе.</w:t>
            </w:r>
          </w:p>
          <w:p w:rsidR="00E472FF" w:rsidRPr="00926D80" w:rsidRDefault="00E472FF" w:rsidP="00F8103D">
            <w:pPr>
              <w:spacing w:after="0" w:line="240" w:lineRule="auto"/>
              <w:rPr>
                <w:rFonts w:ascii="Times New Roman" w:eastAsia="Times New Roman" w:hAnsi="Times New Roman" w:cs="Times New Roman"/>
                <w:i/>
                <w:spacing w:val="2"/>
                <w:sz w:val="24"/>
                <w:szCs w:val="24"/>
              </w:rPr>
            </w:pPr>
            <w:r w:rsidRPr="00926D80">
              <w:rPr>
                <w:rFonts w:ascii="Times New Roman" w:hAnsi="Times New Roman" w:cs="Times New Roman"/>
                <w:i/>
                <w:sz w:val="24"/>
                <w:szCs w:val="24"/>
              </w:rPr>
              <w:t xml:space="preserve">В Соль-Илецком городском округе нет библиотек: п.Чашкан; микрорайоны г.Соль-Илецка. </w:t>
            </w:r>
          </w:p>
          <w:p w:rsidR="00E472FF" w:rsidRPr="00926D80" w:rsidRDefault="00E472FF" w:rsidP="00F8103D">
            <w:pPr>
              <w:spacing w:after="0" w:line="240" w:lineRule="auto"/>
              <w:rPr>
                <w:rFonts w:ascii="Times New Roman" w:hAnsi="Times New Roman" w:cs="Times New Roman"/>
                <w:b/>
                <w:sz w:val="24"/>
                <w:szCs w:val="24"/>
              </w:rPr>
            </w:pPr>
            <w:r w:rsidRPr="00926D80">
              <w:rPr>
                <w:rFonts w:ascii="Times New Roman" w:eastAsia="Times New Roman" w:hAnsi="Times New Roman" w:cs="Times New Roman"/>
                <w:b/>
                <w:spacing w:val="2"/>
                <w:sz w:val="24"/>
                <w:szCs w:val="24"/>
                <w:u w:val="single"/>
              </w:rPr>
              <w:t>В городском округе: 38,8 сетевые единицы</w:t>
            </w:r>
          </w:p>
        </w:tc>
      </w:tr>
    </w:tbl>
    <w:p w:rsidR="00E472FF" w:rsidRPr="00926D80" w:rsidRDefault="00E472FF" w:rsidP="00E472FF">
      <w:pPr>
        <w:shd w:val="clear" w:color="auto" w:fill="FFFFFF"/>
        <w:spacing w:line="288" w:lineRule="atLeast"/>
        <w:jc w:val="center"/>
        <w:textAlignment w:val="baseline"/>
        <w:rPr>
          <w:rFonts w:ascii="Times New Roman" w:hAnsi="Times New Roman" w:cs="Times New Roman"/>
          <w:b/>
          <w:sz w:val="28"/>
          <w:szCs w:val="28"/>
        </w:rPr>
      </w:pPr>
    </w:p>
    <w:p w:rsidR="003A4129" w:rsidRPr="00926D80" w:rsidRDefault="003A4129" w:rsidP="003A4129">
      <w:pPr>
        <w:autoSpaceDE w:val="0"/>
        <w:autoSpaceDN w:val="0"/>
        <w:adjustRightInd w:val="0"/>
        <w:ind w:firstLine="567"/>
        <w:rPr>
          <w:rFonts w:ascii="Times New Roman" w:hAnsi="Times New Roman" w:cs="Times New Roman"/>
          <w:b/>
          <w:sz w:val="28"/>
          <w:szCs w:val="28"/>
        </w:rPr>
      </w:pPr>
      <w:r w:rsidRPr="00926D80">
        <w:rPr>
          <w:rFonts w:ascii="Times New Roman" w:hAnsi="Times New Roman" w:cs="Times New Roman"/>
          <w:b/>
          <w:sz w:val="28"/>
          <w:szCs w:val="28"/>
        </w:rPr>
        <w:t>2) обеспеченность клубами и учреждениями клубного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216"/>
        <w:gridCol w:w="741"/>
        <w:gridCol w:w="846"/>
        <w:gridCol w:w="852"/>
        <w:gridCol w:w="4397"/>
      </w:tblGrid>
      <w:tr w:rsidR="00966EB1" w:rsidRPr="00926D80" w:rsidTr="00F8103D">
        <w:tc>
          <w:tcPr>
            <w:tcW w:w="794" w:type="pct"/>
            <w:vMerge w:val="restart"/>
            <w:tcBorders>
              <w:top w:val="single" w:sz="4" w:space="0" w:color="auto"/>
              <w:left w:val="single" w:sz="4" w:space="0" w:color="auto"/>
              <w:bottom w:val="single" w:sz="4" w:space="0" w:color="auto"/>
              <w:right w:val="single" w:sz="4" w:space="0" w:color="auto"/>
            </w:tcBorders>
          </w:tcPr>
          <w:p w:rsidR="00966EB1" w:rsidRPr="00926D80" w:rsidRDefault="00966EB1" w:rsidP="00F8103D">
            <w:pPr>
              <w:autoSpaceDE w:val="0"/>
              <w:autoSpaceDN w:val="0"/>
              <w:adjustRightInd w:val="0"/>
              <w:spacing w:after="0" w:line="240" w:lineRule="auto"/>
              <w:ind w:left="360"/>
              <w:rPr>
                <w:rFonts w:ascii="Times New Roman" w:hAnsi="Times New Roman" w:cs="Times New Roman"/>
                <w:sz w:val="24"/>
                <w:szCs w:val="24"/>
              </w:rPr>
            </w:pPr>
          </w:p>
        </w:tc>
        <w:tc>
          <w:tcPr>
            <w:tcW w:w="1909" w:type="pct"/>
            <w:gridSpan w:val="4"/>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right="-115" w:firstLine="0"/>
              <w:jc w:val="center"/>
            </w:pPr>
            <w:r w:rsidRPr="00926D80">
              <w:t>Число клубных</w:t>
            </w:r>
          </w:p>
          <w:p w:rsidR="00966EB1" w:rsidRPr="00926D80" w:rsidRDefault="00966EB1"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учреждений</w:t>
            </w:r>
          </w:p>
        </w:tc>
        <w:tc>
          <w:tcPr>
            <w:tcW w:w="2297" w:type="pct"/>
            <w:vMerge w:val="restar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Примечание</w:t>
            </w:r>
          </w:p>
        </w:tc>
      </w:tr>
      <w:tr w:rsidR="00966EB1" w:rsidRPr="00926D80" w:rsidTr="00F8103D">
        <w:tc>
          <w:tcPr>
            <w:tcW w:w="794" w:type="pct"/>
            <w:vMerge/>
            <w:tcBorders>
              <w:top w:val="single" w:sz="4" w:space="0" w:color="auto"/>
              <w:left w:val="single" w:sz="4" w:space="0" w:color="auto"/>
              <w:bottom w:val="single" w:sz="4" w:space="0" w:color="auto"/>
              <w:right w:val="single" w:sz="4" w:space="0" w:color="auto"/>
            </w:tcBorders>
            <w:vAlign w:val="center"/>
            <w:hideMark/>
          </w:tcPr>
          <w:p w:rsidR="00966EB1" w:rsidRPr="00926D80" w:rsidRDefault="00966EB1" w:rsidP="00F8103D">
            <w:pPr>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 xml:space="preserve">2015 </w:t>
            </w:r>
          </w:p>
        </w:tc>
        <w:tc>
          <w:tcPr>
            <w:tcW w:w="387"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autoSpaceDE w:val="0"/>
              <w:autoSpaceDN w:val="0"/>
              <w:adjustRightInd w:val="0"/>
              <w:spacing w:after="0" w:line="240" w:lineRule="auto"/>
              <w:ind w:left="-93"/>
              <w:jc w:val="center"/>
              <w:rPr>
                <w:rFonts w:ascii="Times New Roman" w:hAnsi="Times New Roman" w:cs="Times New Roman"/>
                <w:sz w:val="24"/>
                <w:szCs w:val="24"/>
              </w:rPr>
            </w:pPr>
            <w:r w:rsidRPr="00926D80">
              <w:rPr>
                <w:rFonts w:ascii="Times New Roman" w:hAnsi="Times New Roman" w:cs="Times New Roman"/>
                <w:sz w:val="24"/>
                <w:szCs w:val="24"/>
              </w:rPr>
              <w:t>2016</w:t>
            </w:r>
          </w:p>
        </w:tc>
        <w:tc>
          <w:tcPr>
            <w:tcW w:w="442"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autoSpaceDE w:val="0"/>
              <w:autoSpaceDN w:val="0"/>
              <w:adjustRightInd w:val="0"/>
              <w:spacing w:after="0" w:line="240" w:lineRule="auto"/>
              <w:ind w:left="-93"/>
              <w:jc w:val="center"/>
              <w:rPr>
                <w:rFonts w:ascii="Times New Roman" w:hAnsi="Times New Roman" w:cs="Times New Roman"/>
                <w:sz w:val="24"/>
                <w:szCs w:val="24"/>
              </w:rPr>
            </w:pPr>
            <w:r w:rsidRPr="00926D80">
              <w:rPr>
                <w:rFonts w:ascii="Times New Roman" w:hAnsi="Times New Roman" w:cs="Times New Roman"/>
                <w:sz w:val="24"/>
                <w:szCs w:val="24"/>
              </w:rPr>
              <w:t>2017</w:t>
            </w:r>
          </w:p>
        </w:tc>
        <w:tc>
          <w:tcPr>
            <w:tcW w:w="445"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rPr>
              <w:t>2018</w:t>
            </w:r>
          </w:p>
        </w:tc>
        <w:tc>
          <w:tcPr>
            <w:tcW w:w="2297" w:type="pct"/>
            <w:vMerge/>
            <w:tcBorders>
              <w:top w:val="single" w:sz="4" w:space="0" w:color="auto"/>
              <w:left w:val="single" w:sz="4" w:space="0" w:color="auto"/>
              <w:bottom w:val="single" w:sz="4" w:space="0" w:color="auto"/>
              <w:right w:val="single" w:sz="4" w:space="0" w:color="auto"/>
            </w:tcBorders>
            <w:vAlign w:val="center"/>
            <w:hideMark/>
          </w:tcPr>
          <w:p w:rsidR="00966EB1" w:rsidRPr="00926D80" w:rsidRDefault="00966EB1" w:rsidP="00F8103D">
            <w:pPr>
              <w:spacing w:after="0" w:line="240" w:lineRule="auto"/>
              <w:rPr>
                <w:rFonts w:ascii="Times New Roman" w:hAnsi="Times New Roman" w:cs="Times New Roman"/>
                <w:sz w:val="24"/>
                <w:szCs w:val="24"/>
              </w:rPr>
            </w:pPr>
          </w:p>
        </w:tc>
      </w:tr>
      <w:tr w:rsidR="00966EB1" w:rsidRPr="00926D80" w:rsidTr="00F8103D">
        <w:tc>
          <w:tcPr>
            <w:tcW w:w="794"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Норма в ед.</w:t>
            </w:r>
          </w:p>
        </w:tc>
        <w:tc>
          <w:tcPr>
            <w:tcW w:w="635"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jc w:val="center"/>
            </w:pPr>
            <w:r w:rsidRPr="00926D80">
              <w:t>40</w:t>
            </w:r>
          </w:p>
        </w:tc>
        <w:tc>
          <w:tcPr>
            <w:tcW w:w="387"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jc w:val="center"/>
            </w:pPr>
            <w:r w:rsidRPr="00926D80">
              <w:t>44</w:t>
            </w:r>
          </w:p>
        </w:tc>
        <w:tc>
          <w:tcPr>
            <w:tcW w:w="442"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pStyle w:val="Style14"/>
              <w:widowControl/>
              <w:spacing w:line="240" w:lineRule="auto"/>
              <w:ind w:firstLine="0"/>
              <w:jc w:val="center"/>
            </w:pPr>
            <w:r w:rsidRPr="00926D80">
              <w:t>44</w:t>
            </w:r>
          </w:p>
        </w:tc>
        <w:tc>
          <w:tcPr>
            <w:tcW w:w="445"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43,4</w:t>
            </w:r>
          </w:p>
        </w:tc>
        <w:tc>
          <w:tcPr>
            <w:tcW w:w="2297"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spacing w:after="0" w:line="240" w:lineRule="auto"/>
              <w:rPr>
                <w:rFonts w:ascii="Times New Roman" w:hAnsi="Times New Roman" w:cs="Times New Roman"/>
                <w:sz w:val="24"/>
                <w:szCs w:val="24"/>
              </w:rPr>
            </w:pPr>
          </w:p>
        </w:tc>
      </w:tr>
      <w:tr w:rsidR="00966EB1" w:rsidRPr="00926D80" w:rsidTr="00F8103D">
        <w:tc>
          <w:tcPr>
            <w:tcW w:w="794"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Фактически</w:t>
            </w:r>
          </w:p>
        </w:tc>
        <w:tc>
          <w:tcPr>
            <w:tcW w:w="635"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jc w:val="center"/>
            </w:pPr>
            <w:r w:rsidRPr="00926D80">
              <w:t>39</w:t>
            </w:r>
          </w:p>
        </w:tc>
        <w:tc>
          <w:tcPr>
            <w:tcW w:w="387"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jc w:val="center"/>
            </w:pPr>
            <w:r w:rsidRPr="00926D80">
              <w:t>40</w:t>
            </w:r>
          </w:p>
        </w:tc>
        <w:tc>
          <w:tcPr>
            <w:tcW w:w="442"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pStyle w:val="Style14"/>
              <w:widowControl/>
              <w:spacing w:line="240" w:lineRule="auto"/>
              <w:ind w:firstLine="0"/>
              <w:jc w:val="center"/>
            </w:pPr>
            <w:r w:rsidRPr="00926D80">
              <w:t>40</w:t>
            </w:r>
          </w:p>
        </w:tc>
        <w:tc>
          <w:tcPr>
            <w:tcW w:w="445"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40</w:t>
            </w:r>
          </w:p>
        </w:tc>
        <w:tc>
          <w:tcPr>
            <w:tcW w:w="2297"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p>
        </w:tc>
      </w:tr>
      <w:tr w:rsidR="00966EB1" w:rsidRPr="00926D80" w:rsidTr="00F8103D">
        <w:tc>
          <w:tcPr>
            <w:tcW w:w="794"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pPr>
            <w:r w:rsidRPr="00926D80">
              <w:t xml:space="preserve">Недостает </w:t>
            </w:r>
          </w:p>
        </w:tc>
        <w:tc>
          <w:tcPr>
            <w:tcW w:w="635"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jc w:val="center"/>
            </w:pPr>
            <w:r w:rsidRPr="00926D80">
              <w:t>3+1,2 центральное КДУ</w:t>
            </w:r>
          </w:p>
        </w:tc>
        <w:tc>
          <w:tcPr>
            <w:tcW w:w="387"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jc w:val="center"/>
            </w:pPr>
            <w:r w:rsidRPr="00926D80">
              <w:t>4</w:t>
            </w:r>
          </w:p>
        </w:tc>
        <w:tc>
          <w:tcPr>
            <w:tcW w:w="442"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pStyle w:val="Style14"/>
              <w:widowControl/>
              <w:spacing w:line="240" w:lineRule="auto"/>
              <w:ind w:firstLine="0"/>
              <w:jc w:val="center"/>
            </w:pPr>
            <w:r w:rsidRPr="00926D80">
              <w:t>4</w:t>
            </w:r>
          </w:p>
        </w:tc>
        <w:tc>
          <w:tcPr>
            <w:tcW w:w="445"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pStyle w:val="Style14"/>
              <w:widowControl/>
              <w:spacing w:line="240" w:lineRule="auto"/>
              <w:ind w:firstLine="0"/>
              <w:jc w:val="center"/>
            </w:pPr>
            <w:r w:rsidRPr="00926D80">
              <w:t>3,4</w:t>
            </w:r>
          </w:p>
        </w:tc>
        <w:tc>
          <w:tcPr>
            <w:tcW w:w="2297"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jc w:val="left"/>
            </w:pPr>
            <w:r w:rsidRPr="00926D80">
              <w:t>Не достает учреждений клубного типа в п.Чашкан, в микрорайонах г.Соль-Илецка (одно из них должно быть: центральное культурно-досуговое учреждение вместимостью не менее 500 зрительн. мест.)</w:t>
            </w:r>
          </w:p>
        </w:tc>
      </w:tr>
      <w:tr w:rsidR="00966EB1" w:rsidRPr="00926D80" w:rsidTr="00F8103D">
        <w:tc>
          <w:tcPr>
            <w:tcW w:w="794"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Показатель в %</w:t>
            </w:r>
          </w:p>
        </w:tc>
        <w:tc>
          <w:tcPr>
            <w:tcW w:w="635"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jc w:val="center"/>
            </w:pPr>
            <w:r w:rsidRPr="00926D80">
              <w:t>97,5</w:t>
            </w:r>
          </w:p>
        </w:tc>
        <w:tc>
          <w:tcPr>
            <w:tcW w:w="387"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pStyle w:val="Style14"/>
              <w:widowControl/>
              <w:spacing w:line="240" w:lineRule="auto"/>
              <w:ind w:firstLine="0"/>
              <w:jc w:val="center"/>
            </w:pPr>
            <w:r w:rsidRPr="00926D80">
              <w:t>90,9</w:t>
            </w:r>
          </w:p>
        </w:tc>
        <w:tc>
          <w:tcPr>
            <w:tcW w:w="442"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pStyle w:val="Style14"/>
              <w:widowControl/>
              <w:spacing w:line="240" w:lineRule="auto"/>
              <w:ind w:firstLine="0"/>
              <w:jc w:val="center"/>
            </w:pPr>
            <w:r w:rsidRPr="00926D80">
              <w:t>90,9</w:t>
            </w:r>
          </w:p>
        </w:tc>
        <w:tc>
          <w:tcPr>
            <w:tcW w:w="445" w:type="pct"/>
            <w:tcBorders>
              <w:top w:val="single" w:sz="4" w:space="0" w:color="auto"/>
              <w:left w:val="single" w:sz="4" w:space="0" w:color="auto"/>
              <w:bottom w:val="single" w:sz="4" w:space="0" w:color="auto"/>
              <w:right w:val="single" w:sz="4" w:space="0" w:color="auto"/>
            </w:tcBorders>
          </w:tcPr>
          <w:p w:rsidR="00966EB1" w:rsidRPr="00926D80" w:rsidRDefault="00966EB1" w:rsidP="00F8103D">
            <w:pPr>
              <w:autoSpaceDE w:val="0"/>
              <w:autoSpaceDN w:val="0"/>
              <w:adjustRightInd w:val="0"/>
              <w:spacing w:after="0" w:line="240" w:lineRule="auto"/>
              <w:jc w:val="center"/>
              <w:rPr>
                <w:rFonts w:ascii="Times New Roman" w:hAnsi="Times New Roman" w:cs="Times New Roman"/>
                <w:sz w:val="24"/>
                <w:szCs w:val="24"/>
              </w:rPr>
            </w:pPr>
            <w:r w:rsidRPr="00926D80">
              <w:rPr>
                <w:rFonts w:ascii="Times New Roman" w:hAnsi="Times New Roman" w:cs="Times New Roman"/>
                <w:sz w:val="24"/>
                <w:szCs w:val="24"/>
              </w:rPr>
              <w:t>92,2</w:t>
            </w:r>
          </w:p>
        </w:tc>
        <w:tc>
          <w:tcPr>
            <w:tcW w:w="2297" w:type="pct"/>
            <w:tcBorders>
              <w:top w:val="single" w:sz="4" w:space="0" w:color="auto"/>
              <w:left w:val="single" w:sz="4" w:space="0" w:color="auto"/>
              <w:bottom w:val="single" w:sz="4" w:space="0" w:color="auto"/>
              <w:right w:val="single" w:sz="4" w:space="0" w:color="auto"/>
            </w:tcBorders>
            <w:hideMark/>
          </w:tcPr>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39 х100%:40 = 97,5%</w:t>
            </w:r>
          </w:p>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40 х 100% : 44 = 90,9 %</w:t>
            </w:r>
          </w:p>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40 х 100% : 43,4 = 92,2 %</w:t>
            </w:r>
          </w:p>
        </w:tc>
      </w:tr>
      <w:tr w:rsidR="00966EB1" w:rsidRPr="00926D80" w:rsidTr="00F8103D">
        <w:tc>
          <w:tcPr>
            <w:tcW w:w="5000" w:type="pct"/>
            <w:gridSpan w:val="6"/>
            <w:tcBorders>
              <w:top w:val="single" w:sz="4" w:space="0" w:color="auto"/>
              <w:left w:val="single" w:sz="4" w:space="0" w:color="auto"/>
              <w:bottom w:val="single" w:sz="4" w:space="0" w:color="auto"/>
              <w:right w:val="single" w:sz="4" w:space="0" w:color="auto"/>
            </w:tcBorders>
          </w:tcPr>
          <w:p w:rsidR="00966EB1" w:rsidRPr="00926D80" w:rsidRDefault="00966EB1" w:rsidP="00F8103D">
            <w:pPr>
              <w:spacing w:after="0" w:line="240" w:lineRule="auto"/>
              <w:rPr>
                <w:rFonts w:ascii="Times New Roman" w:hAnsi="Times New Roman" w:cs="Times New Roman"/>
                <w:sz w:val="24"/>
                <w:szCs w:val="24"/>
              </w:rPr>
            </w:pPr>
            <w:r w:rsidRPr="00926D80">
              <w:rPr>
                <w:rFonts w:ascii="Times New Roman" w:hAnsi="Times New Roman" w:cs="Times New Roman"/>
                <w:b/>
                <w:sz w:val="24"/>
                <w:szCs w:val="24"/>
              </w:rPr>
              <w:t xml:space="preserve">2015 г. </w:t>
            </w:r>
            <w:r w:rsidRPr="00926D80">
              <w:rPr>
                <w:rFonts w:ascii="Times New Roman" w:hAnsi="Times New Roman" w:cs="Times New Roman"/>
                <w:sz w:val="24"/>
                <w:szCs w:val="24"/>
              </w:rPr>
              <w:t xml:space="preserve">(Распоряжение Правительства РФ N 1767-р </w:t>
            </w:r>
            <w:r w:rsidRPr="00926D80">
              <w:rPr>
                <w:rFonts w:ascii="Times New Roman" w:hAnsi="Times New Roman" w:cs="Times New Roman"/>
                <w:bCs/>
                <w:sz w:val="24"/>
                <w:szCs w:val="24"/>
              </w:rPr>
              <w:t>от 23 ноября 2009г.</w:t>
            </w:r>
            <w:r w:rsidRPr="00926D80">
              <w:rPr>
                <w:rFonts w:ascii="Times New Roman" w:hAnsi="Times New Roman" w:cs="Times New Roman"/>
                <w:sz w:val="24"/>
                <w:szCs w:val="24"/>
              </w:rPr>
              <w:t xml:space="preserve">) </w:t>
            </w:r>
          </w:p>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Городские поселения  и городские округа с числом жителей от 50 тыс.человек до 100 тыс. человек – 30 зрительских мест на 1 тыс.жителей</w:t>
            </w:r>
          </w:p>
          <w:p w:rsidR="00966EB1" w:rsidRPr="00926D80" w:rsidRDefault="00966EB1" w:rsidP="00F8103D">
            <w:pPr>
              <w:pStyle w:val="Style14"/>
              <w:widowControl/>
              <w:spacing w:line="240" w:lineRule="auto"/>
              <w:ind w:firstLine="0"/>
              <w:rPr>
                <w:b/>
              </w:rPr>
            </w:pPr>
            <w:r w:rsidRPr="00926D80">
              <w:t xml:space="preserve">Для муниципальных районов или городских округов мощностная характеристика </w:t>
            </w:r>
            <w:r w:rsidRPr="00926D80">
              <w:rPr>
                <w:b/>
              </w:rPr>
              <w:t>центрального</w:t>
            </w:r>
            <w:r w:rsidRPr="00926D80">
              <w:t xml:space="preserve"> (межпоселенческого, окружного, районного)</w:t>
            </w:r>
            <w:r w:rsidRPr="00926D80">
              <w:rPr>
                <w:b/>
              </w:rPr>
              <w:t xml:space="preserve"> учреждения культурно-досугового типа</w:t>
            </w:r>
            <w:r w:rsidRPr="00926D80">
              <w:t xml:space="preserve"> определяется исходя из численности населения муниципального района или городского округа, но должна составлять </w:t>
            </w:r>
            <w:r w:rsidRPr="00926D80">
              <w:rPr>
                <w:b/>
              </w:rPr>
              <w:t>не менее 500 зрительских мест.</w:t>
            </w:r>
          </w:p>
          <w:p w:rsidR="00966EB1" w:rsidRPr="00926D80" w:rsidRDefault="00966EB1" w:rsidP="00F8103D">
            <w:pPr>
              <w:pStyle w:val="Style14"/>
              <w:widowControl/>
              <w:spacing w:line="240" w:lineRule="auto"/>
              <w:ind w:firstLine="0"/>
              <w:rPr>
                <w:b/>
              </w:rPr>
            </w:pPr>
            <w:r w:rsidRPr="00926D80">
              <w:rPr>
                <w:b/>
              </w:rPr>
              <w:t>В центральном учреждении культуры не хватает 200 мест.</w:t>
            </w:r>
          </w:p>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 xml:space="preserve">Всего 7540 мест, в норме должно быть: 7540 + 200 (мест в городе) = 7740 мест. </w:t>
            </w:r>
          </w:p>
          <w:p w:rsidR="00966EB1" w:rsidRPr="00926D80" w:rsidRDefault="00966EB1" w:rsidP="00F8103D">
            <w:pPr>
              <w:autoSpaceDE w:val="0"/>
              <w:autoSpaceDN w:val="0"/>
              <w:adjustRightInd w:val="0"/>
              <w:spacing w:after="0" w:line="240" w:lineRule="auto"/>
              <w:rPr>
                <w:rFonts w:ascii="Times New Roman" w:hAnsi="Times New Roman" w:cs="Times New Roman"/>
                <w:sz w:val="24"/>
                <w:szCs w:val="24"/>
              </w:rPr>
            </w:pPr>
            <w:r w:rsidRPr="00926D80">
              <w:rPr>
                <w:rFonts w:ascii="Times New Roman" w:hAnsi="Times New Roman" w:cs="Times New Roman"/>
                <w:sz w:val="24"/>
                <w:szCs w:val="24"/>
              </w:rPr>
              <w:t>39 учреждений, в среднем на одно учреждение приходится 193,3 места (7540/39=193,3).</w:t>
            </w:r>
          </w:p>
          <w:p w:rsidR="00966EB1" w:rsidRPr="00926D80" w:rsidRDefault="00966EB1" w:rsidP="00F8103D">
            <w:pPr>
              <w:autoSpaceDE w:val="0"/>
              <w:autoSpaceDN w:val="0"/>
              <w:adjustRightInd w:val="0"/>
              <w:spacing w:after="0" w:line="240" w:lineRule="auto"/>
              <w:rPr>
                <w:rFonts w:ascii="Times New Roman" w:hAnsi="Times New Roman" w:cs="Times New Roman"/>
                <w:b/>
                <w:sz w:val="24"/>
                <w:szCs w:val="24"/>
              </w:rPr>
            </w:pPr>
            <w:r w:rsidRPr="00926D80">
              <w:rPr>
                <w:rFonts w:ascii="Times New Roman" w:hAnsi="Times New Roman" w:cs="Times New Roman"/>
                <w:sz w:val="24"/>
                <w:szCs w:val="24"/>
              </w:rPr>
              <w:t xml:space="preserve">В норме должно быть 7740 мест/193,3 места = 40 учреждений.  </w:t>
            </w:r>
            <w:r w:rsidRPr="00926D80">
              <w:rPr>
                <w:rFonts w:ascii="Times New Roman" w:hAnsi="Times New Roman" w:cs="Times New Roman"/>
                <w:b/>
                <w:sz w:val="24"/>
                <w:szCs w:val="24"/>
              </w:rPr>
              <w:t>39*100/40= 97,5%</w:t>
            </w:r>
          </w:p>
          <w:p w:rsidR="00966EB1" w:rsidRPr="00926D80" w:rsidRDefault="00966EB1" w:rsidP="00F8103D">
            <w:pPr>
              <w:pStyle w:val="3"/>
              <w:spacing w:after="0" w:line="240" w:lineRule="auto"/>
              <w:jc w:val="both"/>
              <w:rPr>
                <w:rFonts w:ascii="Times New Roman" w:hAnsi="Times New Roman" w:cs="Times New Roman"/>
                <w:sz w:val="24"/>
                <w:szCs w:val="24"/>
              </w:rPr>
            </w:pPr>
            <w:r w:rsidRPr="00926D80">
              <w:rPr>
                <w:rFonts w:ascii="Times New Roman" w:hAnsi="Times New Roman" w:cs="Times New Roman"/>
                <w:sz w:val="24"/>
                <w:szCs w:val="24"/>
              </w:rPr>
              <w:t xml:space="preserve">В 2016г. в г.Соль-Илецк планируется открытие Центра культурного развития (300 мест), в городе останется </w:t>
            </w:r>
            <w:r w:rsidRPr="00926D80">
              <w:rPr>
                <w:rFonts w:ascii="Times New Roman" w:hAnsi="Times New Roman" w:cs="Times New Roman"/>
                <w:b/>
                <w:sz w:val="24"/>
                <w:szCs w:val="24"/>
              </w:rPr>
              <w:t>необходимость в учреждении с 500 зрительскими местами</w:t>
            </w:r>
            <w:r w:rsidRPr="00926D80">
              <w:rPr>
                <w:rFonts w:ascii="Times New Roman" w:hAnsi="Times New Roman" w:cs="Times New Roman"/>
                <w:sz w:val="24"/>
                <w:szCs w:val="24"/>
              </w:rPr>
              <w:t>.</w:t>
            </w:r>
          </w:p>
        </w:tc>
      </w:tr>
      <w:tr w:rsidR="00966EB1" w:rsidRPr="00926D80" w:rsidTr="00F8103D">
        <w:tc>
          <w:tcPr>
            <w:tcW w:w="5000" w:type="pct"/>
            <w:gridSpan w:val="6"/>
            <w:tcBorders>
              <w:top w:val="single" w:sz="4" w:space="0" w:color="auto"/>
              <w:left w:val="single" w:sz="4" w:space="0" w:color="auto"/>
              <w:bottom w:val="single" w:sz="4" w:space="0" w:color="auto"/>
              <w:right w:val="single" w:sz="4" w:space="0" w:color="auto"/>
            </w:tcBorders>
          </w:tcPr>
          <w:p w:rsidR="00966EB1" w:rsidRPr="00926D80" w:rsidRDefault="00966EB1" w:rsidP="00F8103D">
            <w:pPr>
              <w:spacing w:after="0" w:line="240" w:lineRule="auto"/>
              <w:rPr>
                <w:rFonts w:ascii="Times New Roman" w:hAnsi="Times New Roman" w:cs="Times New Roman"/>
                <w:sz w:val="24"/>
                <w:szCs w:val="24"/>
              </w:rPr>
            </w:pPr>
            <w:r w:rsidRPr="00926D80">
              <w:rPr>
                <w:rFonts w:ascii="Times New Roman" w:hAnsi="Times New Roman" w:cs="Times New Roman"/>
                <w:b/>
                <w:sz w:val="24"/>
                <w:szCs w:val="24"/>
              </w:rPr>
              <w:t xml:space="preserve">2016-2017гг. </w:t>
            </w:r>
            <w:r w:rsidRPr="00926D80">
              <w:rPr>
                <w:rFonts w:ascii="Times New Roman" w:hAnsi="Times New Roman" w:cs="Times New Roman"/>
                <w:sz w:val="24"/>
                <w:szCs w:val="24"/>
              </w:rPr>
              <w:t>(Распоряжение Правительства РФ № 547-р 29 апреля 2016г.)</w:t>
            </w:r>
          </w:p>
          <w:p w:rsidR="00966EB1" w:rsidRPr="00926D80" w:rsidRDefault="00966EB1" w:rsidP="00F8103D">
            <w:pPr>
              <w:spacing w:after="0" w:line="240" w:lineRule="auto"/>
              <w:rPr>
                <w:rFonts w:ascii="Times New Roman" w:hAnsi="Times New Roman" w:cs="Times New Roman"/>
                <w:sz w:val="24"/>
                <w:szCs w:val="24"/>
              </w:rPr>
            </w:pPr>
            <w:r w:rsidRPr="00926D80">
              <w:rPr>
                <w:rFonts w:ascii="Times New Roman" w:hAnsi="Times New Roman" w:cs="Times New Roman"/>
                <w:sz w:val="24"/>
                <w:szCs w:val="24"/>
              </w:rPr>
              <w:t>Для обеспечения пешей доступности необходимо обеспечить размещение Дома культуры в каждом жилом районе города. В каждом административном центре сельского поселения создается Дом культуры. В населенных пунктах с количеством жителей от 200 чел. может действовать филиал поселенческого (или межпоселенческого) Дома культуры. В территориях с высокой плотностью населения может быть создан 1 Дом культуры на 3 населенных пункта с количеством жителей от 500 чел. при условии регулярного транспортного сообщения между населенными пунктами с режимом движения не более 1 часа. В территориях с низкой плотностью населения и отсутствием регулярного транспортного сообщения в течение дня Дома культуры (или их филиалы) должны быть созданы в каждом населенном пункте с количеством жителей от 200 чел.</w:t>
            </w:r>
          </w:p>
          <w:p w:rsidR="00966EB1" w:rsidRPr="00926D80" w:rsidRDefault="00966EB1" w:rsidP="00F8103D">
            <w:pPr>
              <w:pStyle w:val="Style14"/>
              <w:widowControl/>
              <w:spacing w:line="240" w:lineRule="auto"/>
              <w:ind w:firstLine="0"/>
            </w:pPr>
            <w:r w:rsidRPr="00926D80">
              <w:t>В Соль-Илецком городском округе нет учреждений клубного типа в п.Чашкан, в микрорайонах г.Соль-Илецка: Северный, Восточный, Западный. Итого не достает учреждений клубного типа в п.Чашкан, в микрорайонах г.Соль-Илецка: Северный, Восточный, Западный (одно из них: центральное культурно-досуговое учреждение вместимостью не менее 500 зрительских мест).</w:t>
            </w:r>
          </w:p>
          <w:p w:rsidR="00966EB1" w:rsidRPr="00926D80" w:rsidRDefault="00966EB1" w:rsidP="00F8103D">
            <w:pPr>
              <w:pStyle w:val="Style14"/>
              <w:widowControl/>
              <w:spacing w:line="240" w:lineRule="auto"/>
              <w:ind w:firstLine="0"/>
            </w:pPr>
            <w:r w:rsidRPr="00926D80">
              <w:t xml:space="preserve">Установлены нормы и нормативы размещения ЦКР: - 1 единица на городской округ. </w:t>
            </w:r>
          </w:p>
          <w:p w:rsidR="00966EB1" w:rsidRPr="00926D80" w:rsidRDefault="00966EB1" w:rsidP="00F8103D">
            <w:pPr>
              <w:pStyle w:val="Style14"/>
              <w:widowControl/>
              <w:spacing w:line="240" w:lineRule="auto"/>
              <w:ind w:firstLine="0"/>
              <w:rPr>
                <w:spacing w:val="2"/>
              </w:rPr>
            </w:pPr>
            <w:r w:rsidRPr="00926D80">
              <w:t xml:space="preserve">Должно быть: - </w:t>
            </w:r>
            <w:r w:rsidRPr="00926D80">
              <w:rPr>
                <w:b/>
              </w:rPr>
              <w:t>44</w:t>
            </w:r>
            <w:r w:rsidRPr="00926D80">
              <w:t xml:space="preserve"> </w:t>
            </w:r>
            <w:r w:rsidRPr="00926D80">
              <w:rPr>
                <w:b/>
                <w:spacing w:val="2"/>
              </w:rPr>
              <w:t>сетевые единицы</w:t>
            </w:r>
            <w:r w:rsidRPr="00926D80">
              <w:rPr>
                <w:spacing w:val="2"/>
              </w:rPr>
              <w:t xml:space="preserve"> учреждений клубного типа.</w:t>
            </w:r>
          </w:p>
        </w:tc>
      </w:tr>
      <w:tr w:rsidR="00966EB1" w:rsidRPr="00926D80" w:rsidTr="00F8103D">
        <w:tc>
          <w:tcPr>
            <w:tcW w:w="5000" w:type="pct"/>
            <w:gridSpan w:val="6"/>
            <w:tcBorders>
              <w:top w:val="single" w:sz="4" w:space="0" w:color="auto"/>
              <w:left w:val="single" w:sz="4" w:space="0" w:color="auto"/>
              <w:bottom w:val="single" w:sz="4" w:space="0" w:color="auto"/>
              <w:right w:val="single" w:sz="4" w:space="0" w:color="auto"/>
            </w:tcBorders>
          </w:tcPr>
          <w:p w:rsidR="00966EB1" w:rsidRPr="00926D80" w:rsidRDefault="00966EB1" w:rsidP="00F8103D">
            <w:pPr>
              <w:spacing w:after="0" w:line="240" w:lineRule="auto"/>
              <w:rPr>
                <w:rFonts w:ascii="Times New Roman" w:hAnsi="Times New Roman" w:cs="Times New Roman"/>
                <w:sz w:val="24"/>
                <w:szCs w:val="24"/>
              </w:rPr>
            </w:pPr>
            <w:r w:rsidRPr="00926D80">
              <w:rPr>
                <w:rFonts w:ascii="Times New Roman" w:hAnsi="Times New Roman" w:cs="Times New Roman"/>
                <w:b/>
                <w:sz w:val="24"/>
                <w:szCs w:val="24"/>
              </w:rPr>
              <w:t xml:space="preserve">2018 г.: </w:t>
            </w:r>
            <w:r w:rsidRPr="00926D80">
              <w:rPr>
                <w:rFonts w:ascii="Times New Roman" w:hAnsi="Times New Roman" w:cs="Times New Roman"/>
                <w:sz w:val="24"/>
                <w:szCs w:val="24"/>
              </w:rPr>
              <w:t>(Распоряжение Правительства РФ № 965-р 02.08.2017г.)</w:t>
            </w:r>
          </w:p>
          <w:p w:rsidR="00966EB1" w:rsidRPr="00926D80" w:rsidRDefault="00966EB1" w:rsidP="00F8103D">
            <w:pPr>
              <w:pStyle w:val="Style14"/>
              <w:widowControl/>
              <w:spacing w:line="240" w:lineRule="auto"/>
              <w:ind w:firstLine="0"/>
              <w:rPr>
                <w:spacing w:val="2"/>
              </w:rPr>
            </w:pPr>
            <w:r w:rsidRPr="00926D80">
              <w:rPr>
                <w:spacing w:val="2"/>
              </w:rPr>
              <w:t xml:space="preserve">Учитывая </w:t>
            </w:r>
            <w:r w:rsidRPr="00926D80">
              <w:rPr>
                <w:spacing w:val="2"/>
                <w:u w:val="single"/>
              </w:rPr>
              <w:t>шаговую доступность</w:t>
            </w:r>
            <w:r w:rsidRPr="00926D80">
              <w:rPr>
                <w:spacing w:val="2"/>
              </w:rPr>
              <w:t xml:space="preserve"> в зависимости от сложности рельефа и наличия выделенной для пешеходов дорожно-тропиночной сети применяется коэффициент от 1,25 до 2 к нормативной потребности в учреждениях клубного типа в сельских населенных пунктах.</w:t>
            </w:r>
          </w:p>
          <w:p w:rsidR="00966EB1" w:rsidRPr="00926D80" w:rsidRDefault="00966EB1" w:rsidP="00F8103D">
            <w:pPr>
              <w:shd w:val="clear" w:color="auto" w:fill="FFFFFF"/>
              <w:spacing w:after="0" w:line="240" w:lineRule="auto"/>
              <w:textAlignment w:val="baseline"/>
              <w:rPr>
                <w:rFonts w:ascii="Times New Roman" w:eastAsia="Times New Roman" w:hAnsi="Times New Roman" w:cs="Times New Roman"/>
                <w:b/>
                <w:spacing w:val="2"/>
                <w:sz w:val="24"/>
                <w:szCs w:val="24"/>
              </w:rPr>
            </w:pPr>
            <w:r w:rsidRPr="00926D80">
              <w:rPr>
                <w:rFonts w:ascii="Times New Roman" w:eastAsia="Times New Roman" w:hAnsi="Times New Roman" w:cs="Times New Roman"/>
                <w:spacing w:val="2"/>
                <w:sz w:val="24"/>
                <w:szCs w:val="24"/>
                <w:u w:val="single"/>
              </w:rPr>
              <w:t>В сельских населенных пунктах 23 985 чел</w:t>
            </w:r>
            <w:r w:rsidRPr="00926D80">
              <w:rPr>
                <w:rFonts w:ascii="Times New Roman" w:eastAsia="Times New Roman" w:hAnsi="Times New Roman" w:cs="Times New Roman"/>
                <w:bCs/>
                <w:spacing w:val="2"/>
                <w:sz w:val="24"/>
                <w:szCs w:val="24"/>
                <w:u w:val="single"/>
              </w:rPr>
              <w:t>овек</w:t>
            </w:r>
            <w:r w:rsidRPr="00926D80">
              <w:rPr>
                <w:rFonts w:ascii="Times New Roman" w:eastAsia="Times New Roman" w:hAnsi="Times New Roman" w:cs="Times New Roman"/>
                <w:bCs/>
                <w:spacing w:val="2"/>
                <w:sz w:val="24"/>
                <w:szCs w:val="24"/>
              </w:rPr>
              <w:t xml:space="preserve"> /1000 человек (норма </w:t>
            </w:r>
            <w:r w:rsidRPr="00926D80">
              <w:rPr>
                <w:rFonts w:ascii="Times New Roman" w:eastAsia="Times New Roman" w:hAnsi="Times New Roman" w:cs="Times New Roman"/>
                <w:spacing w:val="2"/>
                <w:sz w:val="24"/>
                <w:szCs w:val="24"/>
              </w:rPr>
              <w:t xml:space="preserve">1 Дом культуры на 1 тыс. жителей) = (23,985 сетевых единицы + 1,12) * коэф 1,5 = 37,7 сетевых единицы учреждений клубного типа + 1 центр (клуб) народного творчества = </w:t>
            </w:r>
            <w:r w:rsidRPr="00926D80">
              <w:rPr>
                <w:rFonts w:ascii="Times New Roman" w:eastAsia="Times New Roman" w:hAnsi="Times New Roman" w:cs="Times New Roman"/>
                <w:b/>
                <w:spacing w:val="2"/>
                <w:sz w:val="24"/>
                <w:szCs w:val="24"/>
                <w:u w:val="single"/>
              </w:rPr>
              <w:t>38,7 сет. ед.</w:t>
            </w:r>
          </w:p>
          <w:p w:rsidR="00966EB1" w:rsidRPr="00926D80" w:rsidRDefault="00966EB1" w:rsidP="00F8103D">
            <w:pPr>
              <w:shd w:val="clear" w:color="auto" w:fill="FFFFFF"/>
              <w:spacing w:after="0" w:line="240" w:lineRule="auto"/>
              <w:textAlignment w:val="baseline"/>
              <w:rPr>
                <w:rFonts w:ascii="Times New Roman" w:eastAsia="Times New Roman" w:hAnsi="Times New Roman" w:cs="Times New Roman"/>
                <w:spacing w:val="2"/>
                <w:sz w:val="24"/>
                <w:szCs w:val="24"/>
              </w:rPr>
            </w:pPr>
            <w:r w:rsidRPr="00926D80">
              <w:rPr>
                <w:rFonts w:ascii="Times New Roman" w:eastAsia="Times New Roman" w:hAnsi="Times New Roman" w:cs="Times New Roman"/>
                <w:sz w:val="24"/>
                <w:szCs w:val="24"/>
                <w:u w:val="single"/>
              </w:rPr>
              <w:t>В городе (административном центре) 26 978  человек</w:t>
            </w:r>
            <w:r w:rsidRPr="00926D80">
              <w:rPr>
                <w:rFonts w:ascii="Times New Roman" w:eastAsia="Times New Roman" w:hAnsi="Times New Roman" w:cs="Times New Roman"/>
                <w:sz w:val="24"/>
                <w:szCs w:val="24"/>
              </w:rPr>
              <w:t xml:space="preserve"> /10000 норма (1 дом культуры на 10 тыс.чел при транспортной доступности 15-30 мин)= 2,7</w:t>
            </w:r>
            <w:r w:rsidRPr="00926D80">
              <w:rPr>
                <w:rFonts w:ascii="Times New Roman" w:eastAsia="Times New Roman" w:hAnsi="Times New Roman" w:cs="Times New Roman"/>
                <w:spacing w:val="2"/>
                <w:sz w:val="24"/>
                <w:szCs w:val="24"/>
              </w:rPr>
              <w:t xml:space="preserve"> сетевые единицы + 1 ЦКР (по норме) + 1 ДК (по норме) = </w:t>
            </w:r>
            <w:r w:rsidRPr="00926D80">
              <w:rPr>
                <w:rFonts w:ascii="Times New Roman" w:eastAsia="Times New Roman" w:hAnsi="Times New Roman" w:cs="Times New Roman"/>
                <w:b/>
                <w:spacing w:val="2"/>
                <w:sz w:val="24"/>
                <w:szCs w:val="24"/>
                <w:u w:val="single"/>
              </w:rPr>
              <w:t>4,7 сет. ед.</w:t>
            </w:r>
          </w:p>
          <w:p w:rsidR="00966EB1" w:rsidRPr="00926D80" w:rsidRDefault="00966EB1" w:rsidP="00F8103D">
            <w:pPr>
              <w:shd w:val="clear" w:color="auto" w:fill="FFFFFF"/>
              <w:spacing w:after="0" w:line="240" w:lineRule="auto"/>
              <w:textAlignment w:val="baseline"/>
              <w:rPr>
                <w:rFonts w:ascii="Times New Roman" w:eastAsia="Times New Roman" w:hAnsi="Times New Roman" w:cs="Times New Roman"/>
                <w:i/>
                <w:spacing w:val="2"/>
                <w:sz w:val="24"/>
                <w:szCs w:val="24"/>
              </w:rPr>
            </w:pPr>
            <w:r w:rsidRPr="00926D80">
              <w:rPr>
                <w:rFonts w:ascii="Times New Roman" w:eastAsia="Times New Roman" w:hAnsi="Times New Roman" w:cs="Times New Roman"/>
                <w:i/>
                <w:spacing w:val="2"/>
                <w:sz w:val="24"/>
                <w:szCs w:val="24"/>
              </w:rPr>
              <w:t xml:space="preserve">В Соль-Илецком городском округе отсутствуют клубы в п. Чашкан, микрорайонах г. Соль-Илецка: Северный, Восточный и Западный.  </w:t>
            </w:r>
          </w:p>
          <w:p w:rsidR="00966EB1" w:rsidRPr="00926D80" w:rsidRDefault="00966EB1" w:rsidP="00F8103D">
            <w:pPr>
              <w:spacing w:after="0" w:line="240" w:lineRule="auto"/>
              <w:rPr>
                <w:rFonts w:ascii="Times New Roman" w:hAnsi="Times New Roman" w:cs="Times New Roman"/>
                <w:b/>
                <w:sz w:val="24"/>
                <w:szCs w:val="24"/>
              </w:rPr>
            </w:pPr>
            <w:r w:rsidRPr="00926D80">
              <w:rPr>
                <w:rFonts w:ascii="Times New Roman" w:eastAsia="Times New Roman" w:hAnsi="Times New Roman" w:cs="Times New Roman"/>
                <w:spacing w:val="2"/>
                <w:sz w:val="24"/>
                <w:szCs w:val="24"/>
              </w:rPr>
              <w:t xml:space="preserve">Итого: клубов </w:t>
            </w:r>
            <w:r w:rsidRPr="00926D80">
              <w:rPr>
                <w:rFonts w:ascii="Times New Roman" w:hAnsi="Times New Roman" w:cs="Times New Roman"/>
                <w:b/>
                <w:sz w:val="24"/>
                <w:szCs w:val="24"/>
                <w:u w:val="single"/>
              </w:rPr>
              <w:t>43,4 сетевых единиц.</w:t>
            </w:r>
          </w:p>
        </w:tc>
      </w:tr>
    </w:tbl>
    <w:p w:rsidR="003A4129" w:rsidRPr="00926D80" w:rsidRDefault="003A4129" w:rsidP="003A4129">
      <w:pPr>
        <w:pStyle w:val="Style14"/>
        <w:widowControl/>
        <w:spacing w:line="240" w:lineRule="auto"/>
        <w:ind w:firstLine="567"/>
        <w:rPr>
          <w:b/>
          <w:sz w:val="28"/>
          <w:szCs w:val="28"/>
        </w:rPr>
      </w:pPr>
    </w:p>
    <w:p w:rsidR="004F048E" w:rsidRPr="00926D80" w:rsidRDefault="004F048E" w:rsidP="003A4129">
      <w:pPr>
        <w:pStyle w:val="Style14"/>
        <w:widowControl/>
        <w:spacing w:line="240" w:lineRule="auto"/>
        <w:ind w:firstLine="567"/>
        <w:rPr>
          <w:b/>
          <w:sz w:val="28"/>
          <w:szCs w:val="28"/>
        </w:rPr>
      </w:pPr>
    </w:p>
    <w:p w:rsidR="003A4129" w:rsidRPr="00926D80" w:rsidRDefault="003A4129" w:rsidP="003A4129">
      <w:pPr>
        <w:pStyle w:val="Style14"/>
        <w:widowControl/>
        <w:spacing w:line="240" w:lineRule="auto"/>
        <w:ind w:firstLine="567"/>
        <w:rPr>
          <w:b/>
          <w:sz w:val="28"/>
          <w:szCs w:val="28"/>
        </w:rPr>
      </w:pPr>
      <w:r w:rsidRPr="00926D80">
        <w:rPr>
          <w:b/>
          <w:sz w:val="28"/>
          <w:szCs w:val="28"/>
        </w:rPr>
        <w:t>3) обеспеченность парками культуры и отдыха.</w:t>
      </w:r>
    </w:p>
    <w:p w:rsidR="00BA7CDD" w:rsidRPr="00926D80" w:rsidRDefault="00BA7CDD" w:rsidP="00BA7CDD">
      <w:pPr>
        <w:pStyle w:val="Style14"/>
        <w:widowControl/>
        <w:spacing w:line="240" w:lineRule="auto"/>
        <w:ind w:firstLine="567"/>
        <w:rPr>
          <w:sz w:val="28"/>
          <w:szCs w:val="28"/>
        </w:rPr>
      </w:pPr>
      <w:r w:rsidRPr="00926D80">
        <w:rPr>
          <w:sz w:val="28"/>
          <w:szCs w:val="28"/>
        </w:rPr>
        <w:t>Органы местного самоуправления, в целях реализации полномочий по созданию условий для массового отдыха населения создают парки культуры и отдыха. Парк культуры – это объект ландшафтной архитектуры, структура которого предусматривает рекреационную зону, зону аттракционов и зону сервиса. В городском округе с населением от 50 до 200 тыс.человек должно быть – 4 сетевые единицы. В Соль-Илецком городском округе на данный момент нет парков.</w:t>
      </w:r>
    </w:p>
    <w:p w:rsidR="00BA7CDD" w:rsidRPr="00926D80" w:rsidRDefault="00BA7CDD" w:rsidP="00BA7CDD">
      <w:pPr>
        <w:pStyle w:val="Style14"/>
        <w:widowControl/>
        <w:spacing w:line="240" w:lineRule="auto"/>
        <w:ind w:firstLine="567"/>
        <w:rPr>
          <w:sz w:val="28"/>
          <w:szCs w:val="28"/>
        </w:rPr>
      </w:pPr>
      <w:r w:rsidRPr="00926D80">
        <w:rPr>
          <w:b/>
          <w:sz w:val="28"/>
          <w:szCs w:val="28"/>
        </w:rPr>
        <w:t>2018г:</w:t>
      </w:r>
      <w:r w:rsidRPr="00926D80">
        <w:rPr>
          <w:sz w:val="28"/>
          <w:szCs w:val="28"/>
        </w:rPr>
        <w:t xml:space="preserve"> В округе </w:t>
      </w:r>
      <w:r w:rsidRPr="00926D80">
        <w:rPr>
          <w:spacing w:val="2"/>
          <w:sz w:val="28"/>
          <w:szCs w:val="28"/>
        </w:rPr>
        <w:t>50 963 человек/30000(норма 1 на 30 тыс.чел) =1,7</w:t>
      </w:r>
      <w:r w:rsidRPr="00926D80">
        <w:rPr>
          <w:sz w:val="28"/>
          <w:szCs w:val="28"/>
        </w:rPr>
        <w:t xml:space="preserve"> сетевых единиц.</w:t>
      </w:r>
    </w:p>
    <w:p w:rsidR="00BA7CDD" w:rsidRPr="00926D80" w:rsidRDefault="00BA7CDD" w:rsidP="00BA7CDD">
      <w:pPr>
        <w:pStyle w:val="Style14"/>
        <w:widowControl/>
        <w:spacing w:line="240" w:lineRule="auto"/>
        <w:ind w:firstLine="567"/>
        <w:rPr>
          <w:sz w:val="28"/>
          <w:szCs w:val="28"/>
        </w:rPr>
      </w:pPr>
      <w:r w:rsidRPr="00926D80">
        <w:rPr>
          <w:sz w:val="28"/>
          <w:szCs w:val="28"/>
        </w:rPr>
        <w:t>В Соль-Илецком городском округе на данный момент нет парков культуры и отдыха.</w:t>
      </w:r>
    </w:p>
    <w:p w:rsidR="004F048E" w:rsidRPr="00926D80" w:rsidRDefault="004F048E" w:rsidP="003A4129">
      <w:pPr>
        <w:ind w:firstLine="567"/>
        <w:rPr>
          <w:rFonts w:ascii="Times New Roman" w:hAnsi="Times New Roman" w:cs="Times New Roman"/>
          <w:b/>
          <w:sz w:val="28"/>
          <w:szCs w:val="28"/>
          <w:u w:val="single"/>
        </w:rPr>
      </w:pPr>
    </w:p>
    <w:p w:rsidR="003A4129" w:rsidRPr="00926D80" w:rsidRDefault="003A4129" w:rsidP="003A4129">
      <w:pPr>
        <w:ind w:firstLine="567"/>
        <w:rPr>
          <w:rFonts w:ascii="Times New Roman" w:hAnsi="Times New Roman" w:cs="Times New Roman"/>
          <w:sz w:val="28"/>
          <w:szCs w:val="28"/>
        </w:rPr>
      </w:pPr>
      <w:r w:rsidRPr="00926D80">
        <w:rPr>
          <w:rFonts w:ascii="Times New Roman" w:hAnsi="Times New Roman" w:cs="Times New Roman"/>
          <w:b/>
          <w:sz w:val="28"/>
          <w:szCs w:val="28"/>
          <w:u w:val="single"/>
        </w:rPr>
        <w:t>Показатель 21.</w:t>
      </w:r>
      <w:r w:rsidR="009B1C3F" w:rsidRPr="00926D80">
        <w:rPr>
          <w:rFonts w:ascii="Times New Roman" w:hAnsi="Times New Roman" w:cs="Times New Roman"/>
          <w:b/>
          <w:sz w:val="28"/>
          <w:szCs w:val="28"/>
          <w:u w:val="single"/>
        </w:rPr>
        <w:t xml:space="preserve"> </w:t>
      </w:r>
      <w:r w:rsidRPr="00926D80">
        <w:rPr>
          <w:rFonts w:ascii="Times New Roman" w:hAnsi="Times New Roman" w:cs="Times New Roman"/>
          <w:b/>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A4129" w:rsidRPr="00926D80" w:rsidRDefault="003A4129" w:rsidP="004A6830">
      <w:pPr>
        <w:ind w:firstLine="708"/>
        <w:jc w:val="both"/>
        <w:rPr>
          <w:rFonts w:ascii="Times New Roman" w:hAnsi="Times New Roman" w:cs="Times New Roman"/>
          <w:sz w:val="28"/>
          <w:szCs w:val="28"/>
        </w:rPr>
      </w:pPr>
      <w:r w:rsidRPr="00926D80">
        <w:rPr>
          <w:rFonts w:ascii="Times New Roman" w:hAnsi="Times New Roman" w:cs="Times New Roman"/>
          <w:sz w:val="28"/>
          <w:szCs w:val="28"/>
        </w:rPr>
        <w:t>В Соль-Илецком городском округе всего 6 муниципальных бюджетных учреждений культуры:</w:t>
      </w:r>
    </w:p>
    <w:tbl>
      <w:tblPr>
        <w:tblStyle w:val="a9"/>
        <w:tblW w:w="0" w:type="auto"/>
        <w:tblLook w:val="04A0" w:firstRow="1" w:lastRow="0" w:firstColumn="1" w:lastColumn="0" w:noHBand="0" w:noVBand="1"/>
      </w:tblPr>
      <w:tblGrid>
        <w:gridCol w:w="632"/>
        <w:gridCol w:w="3806"/>
        <w:gridCol w:w="1373"/>
        <w:gridCol w:w="1817"/>
        <w:gridCol w:w="1943"/>
      </w:tblGrid>
      <w:tr w:rsidR="00BA7CDD" w:rsidRPr="00926D80" w:rsidTr="00F8103D">
        <w:tc>
          <w:tcPr>
            <w:tcW w:w="675" w:type="dxa"/>
          </w:tcPr>
          <w:p w:rsidR="00BA7CDD" w:rsidRPr="00926D80" w:rsidRDefault="00BA7CDD" w:rsidP="00F8103D">
            <w:pPr>
              <w:jc w:val="center"/>
              <w:rPr>
                <w:sz w:val="24"/>
                <w:szCs w:val="24"/>
              </w:rPr>
            </w:pPr>
            <w:r w:rsidRPr="00926D80">
              <w:rPr>
                <w:sz w:val="24"/>
                <w:szCs w:val="24"/>
              </w:rPr>
              <w:t>№</w:t>
            </w:r>
          </w:p>
        </w:tc>
        <w:tc>
          <w:tcPr>
            <w:tcW w:w="4253" w:type="dxa"/>
          </w:tcPr>
          <w:p w:rsidR="00BA7CDD" w:rsidRPr="00926D80" w:rsidRDefault="00BA7CDD" w:rsidP="00F8103D">
            <w:pPr>
              <w:jc w:val="center"/>
              <w:rPr>
                <w:sz w:val="24"/>
                <w:szCs w:val="24"/>
              </w:rPr>
            </w:pPr>
            <w:r w:rsidRPr="00926D80">
              <w:rPr>
                <w:sz w:val="24"/>
                <w:szCs w:val="24"/>
              </w:rPr>
              <w:t>Наименование учреждения</w:t>
            </w:r>
          </w:p>
        </w:tc>
        <w:tc>
          <w:tcPr>
            <w:tcW w:w="1373" w:type="dxa"/>
          </w:tcPr>
          <w:p w:rsidR="00BA7CDD" w:rsidRPr="00926D80" w:rsidRDefault="00BA7CDD" w:rsidP="00F8103D">
            <w:pPr>
              <w:jc w:val="center"/>
              <w:rPr>
                <w:sz w:val="24"/>
                <w:szCs w:val="24"/>
              </w:rPr>
            </w:pPr>
            <w:r w:rsidRPr="00926D80">
              <w:rPr>
                <w:sz w:val="24"/>
                <w:szCs w:val="24"/>
              </w:rPr>
              <w:t>количество зданий</w:t>
            </w:r>
          </w:p>
        </w:tc>
        <w:tc>
          <w:tcPr>
            <w:tcW w:w="1932" w:type="dxa"/>
          </w:tcPr>
          <w:p w:rsidR="00BA7CDD" w:rsidRPr="00926D80" w:rsidRDefault="00BA7CDD" w:rsidP="00F8103D">
            <w:pPr>
              <w:jc w:val="center"/>
              <w:rPr>
                <w:sz w:val="24"/>
                <w:szCs w:val="24"/>
              </w:rPr>
            </w:pPr>
            <w:r w:rsidRPr="00926D80">
              <w:rPr>
                <w:sz w:val="24"/>
                <w:szCs w:val="24"/>
              </w:rPr>
              <w:t>в аварийном состоянии</w:t>
            </w:r>
          </w:p>
        </w:tc>
        <w:tc>
          <w:tcPr>
            <w:tcW w:w="2054" w:type="dxa"/>
          </w:tcPr>
          <w:p w:rsidR="00BA7CDD" w:rsidRPr="00926D80" w:rsidRDefault="00BA7CDD" w:rsidP="00F8103D">
            <w:pPr>
              <w:jc w:val="center"/>
              <w:rPr>
                <w:sz w:val="24"/>
                <w:szCs w:val="24"/>
              </w:rPr>
            </w:pPr>
            <w:r w:rsidRPr="00926D80">
              <w:rPr>
                <w:sz w:val="24"/>
                <w:szCs w:val="24"/>
              </w:rPr>
              <w:t>требуют кап.ремонта</w:t>
            </w:r>
          </w:p>
        </w:tc>
      </w:tr>
      <w:tr w:rsidR="00BA7CDD" w:rsidRPr="00926D80" w:rsidTr="00F8103D">
        <w:tc>
          <w:tcPr>
            <w:tcW w:w="675" w:type="dxa"/>
          </w:tcPr>
          <w:p w:rsidR="00BA7CDD" w:rsidRPr="00926D80" w:rsidRDefault="00BA7CDD" w:rsidP="00F8103D">
            <w:pPr>
              <w:jc w:val="center"/>
              <w:rPr>
                <w:sz w:val="24"/>
                <w:szCs w:val="24"/>
              </w:rPr>
            </w:pPr>
            <w:r w:rsidRPr="00926D80">
              <w:rPr>
                <w:sz w:val="24"/>
                <w:szCs w:val="24"/>
              </w:rPr>
              <w:t>1</w:t>
            </w:r>
          </w:p>
        </w:tc>
        <w:tc>
          <w:tcPr>
            <w:tcW w:w="4253" w:type="dxa"/>
          </w:tcPr>
          <w:p w:rsidR="00BA7CDD" w:rsidRPr="00926D80" w:rsidRDefault="00BA7CDD" w:rsidP="00F8103D">
            <w:pPr>
              <w:rPr>
                <w:sz w:val="24"/>
                <w:szCs w:val="24"/>
              </w:rPr>
            </w:pPr>
            <w:r w:rsidRPr="00926D80">
              <w:rPr>
                <w:sz w:val="24"/>
                <w:szCs w:val="24"/>
              </w:rPr>
              <w:t>МБУК «ДК»</w:t>
            </w:r>
          </w:p>
        </w:tc>
        <w:tc>
          <w:tcPr>
            <w:tcW w:w="1373" w:type="dxa"/>
          </w:tcPr>
          <w:p w:rsidR="00BA7CDD" w:rsidRPr="00926D80" w:rsidRDefault="00BA7CDD" w:rsidP="00F8103D">
            <w:pPr>
              <w:jc w:val="center"/>
              <w:rPr>
                <w:sz w:val="24"/>
                <w:szCs w:val="24"/>
              </w:rPr>
            </w:pPr>
            <w:r w:rsidRPr="00926D80">
              <w:rPr>
                <w:sz w:val="24"/>
                <w:szCs w:val="24"/>
              </w:rPr>
              <w:t>1</w:t>
            </w:r>
          </w:p>
        </w:tc>
        <w:tc>
          <w:tcPr>
            <w:tcW w:w="1932" w:type="dxa"/>
          </w:tcPr>
          <w:p w:rsidR="00BA7CDD" w:rsidRPr="00926D80" w:rsidRDefault="00BA7CDD" w:rsidP="00F8103D">
            <w:pPr>
              <w:jc w:val="center"/>
              <w:rPr>
                <w:sz w:val="24"/>
                <w:szCs w:val="24"/>
              </w:rPr>
            </w:pPr>
            <w:r w:rsidRPr="00926D80">
              <w:rPr>
                <w:sz w:val="24"/>
                <w:szCs w:val="24"/>
              </w:rPr>
              <w:t>-</w:t>
            </w:r>
          </w:p>
        </w:tc>
        <w:tc>
          <w:tcPr>
            <w:tcW w:w="2054" w:type="dxa"/>
          </w:tcPr>
          <w:p w:rsidR="00BA7CDD" w:rsidRPr="00926D80" w:rsidRDefault="00BA7CDD" w:rsidP="00F8103D">
            <w:pPr>
              <w:jc w:val="center"/>
              <w:rPr>
                <w:sz w:val="24"/>
                <w:szCs w:val="24"/>
              </w:rPr>
            </w:pPr>
            <w:r w:rsidRPr="00926D80">
              <w:rPr>
                <w:sz w:val="24"/>
                <w:szCs w:val="24"/>
              </w:rPr>
              <w:t>-</w:t>
            </w:r>
          </w:p>
        </w:tc>
      </w:tr>
      <w:tr w:rsidR="00BA7CDD" w:rsidRPr="00926D80" w:rsidTr="00F8103D">
        <w:tc>
          <w:tcPr>
            <w:tcW w:w="675" w:type="dxa"/>
          </w:tcPr>
          <w:p w:rsidR="00BA7CDD" w:rsidRPr="00926D80" w:rsidRDefault="00BA7CDD" w:rsidP="00F8103D">
            <w:pPr>
              <w:jc w:val="center"/>
              <w:rPr>
                <w:sz w:val="24"/>
                <w:szCs w:val="24"/>
              </w:rPr>
            </w:pPr>
            <w:r w:rsidRPr="00926D80">
              <w:rPr>
                <w:sz w:val="24"/>
                <w:szCs w:val="24"/>
              </w:rPr>
              <w:t>2</w:t>
            </w:r>
          </w:p>
        </w:tc>
        <w:tc>
          <w:tcPr>
            <w:tcW w:w="4253" w:type="dxa"/>
          </w:tcPr>
          <w:p w:rsidR="00BA7CDD" w:rsidRPr="00926D80" w:rsidRDefault="00BA7CDD" w:rsidP="00F8103D">
            <w:pPr>
              <w:rPr>
                <w:sz w:val="24"/>
                <w:szCs w:val="24"/>
              </w:rPr>
            </w:pPr>
            <w:r w:rsidRPr="00926D80">
              <w:rPr>
                <w:sz w:val="24"/>
                <w:szCs w:val="24"/>
              </w:rPr>
              <w:t>МБУК «КНТ» (-2 в аренде)</w:t>
            </w:r>
          </w:p>
        </w:tc>
        <w:tc>
          <w:tcPr>
            <w:tcW w:w="1373" w:type="dxa"/>
          </w:tcPr>
          <w:p w:rsidR="00BA7CDD" w:rsidRPr="00926D80" w:rsidRDefault="00BA7CDD" w:rsidP="00F8103D">
            <w:pPr>
              <w:jc w:val="center"/>
              <w:rPr>
                <w:sz w:val="24"/>
                <w:szCs w:val="24"/>
              </w:rPr>
            </w:pPr>
            <w:r w:rsidRPr="00926D80">
              <w:rPr>
                <w:sz w:val="24"/>
                <w:szCs w:val="24"/>
              </w:rPr>
              <w:t>32(-2)</w:t>
            </w:r>
          </w:p>
        </w:tc>
        <w:tc>
          <w:tcPr>
            <w:tcW w:w="1932" w:type="dxa"/>
          </w:tcPr>
          <w:p w:rsidR="00BA7CDD" w:rsidRPr="00926D80" w:rsidRDefault="00BA7CDD" w:rsidP="00F8103D">
            <w:pPr>
              <w:jc w:val="center"/>
              <w:rPr>
                <w:sz w:val="24"/>
                <w:szCs w:val="24"/>
              </w:rPr>
            </w:pPr>
            <w:r w:rsidRPr="00926D80">
              <w:rPr>
                <w:sz w:val="24"/>
                <w:szCs w:val="24"/>
              </w:rPr>
              <w:t>-</w:t>
            </w:r>
          </w:p>
        </w:tc>
        <w:tc>
          <w:tcPr>
            <w:tcW w:w="2054" w:type="dxa"/>
          </w:tcPr>
          <w:p w:rsidR="00BA7CDD" w:rsidRPr="00926D80" w:rsidRDefault="00BA7CDD" w:rsidP="00F8103D">
            <w:pPr>
              <w:jc w:val="center"/>
              <w:rPr>
                <w:sz w:val="24"/>
                <w:szCs w:val="24"/>
              </w:rPr>
            </w:pPr>
            <w:r w:rsidRPr="00926D80">
              <w:rPr>
                <w:sz w:val="24"/>
                <w:szCs w:val="24"/>
              </w:rPr>
              <w:t>13</w:t>
            </w:r>
          </w:p>
        </w:tc>
      </w:tr>
      <w:tr w:rsidR="00BA7CDD" w:rsidRPr="00926D80" w:rsidTr="00F8103D">
        <w:tc>
          <w:tcPr>
            <w:tcW w:w="675" w:type="dxa"/>
          </w:tcPr>
          <w:p w:rsidR="00BA7CDD" w:rsidRPr="00926D80" w:rsidRDefault="00BA7CDD" w:rsidP="00F8103D">
            <w:pPr>
              <w:jc w:val="center"/>
              <w:rPr>
                <w:sz w:val="24"/>
                <w:szCs w:val="24"/>
              </w:rPr>
            </w:pPr>
            <w:r w:rsidRPr="00926D80">
              <w:rPr>
                <w:sz w:val="24"/>
                <w:szCs w:val="24"/>
              </w:rPr>
              <w:t>3</w:t>
            </w:r>
          </w:p>
        </w:tc>
        <w:tc>
          <w:tcPr>
            <w:tcW w:w="4253" w:type="dxa"/>
          </w:tcPr>
          <w:p w:rsidR="00BA7CDD" w:rsidRPr="00926D80" w:rsidRDefault="00BA7CDD" w:rsidP="00F8103D">
            <w:pPr>
              <w:rPr>
                <w:sz w:val="24"/>
                <w:szCs w:val="24"/>
              </w:rPr>
            </w:pPr>
            <w:r w:rsidRPr="00926D80">
              <w:rPr>
                <w:sz w:val="24"/>
                <w:szCs w:val="24"/>
              </w:rPr>
              <w:t>МБУК «КДТ»</w:t>
            </w:r>
          </w:p>
        </w:tc>
        <w:tc>
          <w:tcPr>
            <w:tcW w:w="1373" w:type="dxa"/>
          </w:tcPr>
          <w:p w:rsidR="00BA7CDD" w:rsidRPr="00926D80" w:rsidRDefault="00BA7CDD" w:rsidP="00F8103D">
            <w:pPr>
              <w:jc w:val="center"/>
              <w:rPr>
                <w:sz w:val="24"/>
                <w:szCs w:val="24"/>
              </w:rPr>
            </w:pPr>
            <w:r w:rsidRPr="00926D80">
              <w:rPr>
                <w:sz w:val="24"/>
                <w:szCs w:val="24"/>
              </w:rPr>
              <w:t>4</w:t>
            </w:r>
          </w:p>
        </w:tc>
        <w:tc>
          <w:tcPr>
            <w:tcW w:w="1932" w:type="dxa"/>
          </w:tcPr>
          <w:p w:rsidR="00BA7CDD" w:rsidRPr="00926D80" w:rsidRDefault="00BA7CDD" w:rsidP="00F8103D">
            <w:pPr>
              <w:jc w:val="center"/>
              <w:rPr>
                <w:sz w:val="24"/>
                <w:szCs w:val="24"/>
              </w:rPr>
            </w:pPr>
            <w:r w:rsidRPr="00926D80">
              <w:rPr>
                <w:sz w:val="24"/>
                <w:szCs w:val="24"/>
              </w:rPr>
              <w:t>-</w:t>
            </w:r>
          </w:p>
        </w:tc>
        <w:tc>
          <w:tcPr>
            <w:tcW w:w="2054" w:type="dxa"/>
          </w:tcPr>
          <w:p w:rsidR="00BA7CDD" w:rsidRPr="00926D80" w:rsidRDefault="00BA7CDD" w:rsidP="00F8103D">
            <w:pPr>
              <w:jc w:val="center"/>
              <w:rPr>
                <w:sz w:val="24"/>
                <w:szCs w:val="24"/>
              </w:rPr>
            </w:pPr>
            <w:r w:rsidRPr="00926D80">
              <w:rPr>
                <w:sz w:val="24"/>
                <w:szCs w:val="24"/>
              </w:rPr>
              <w:t>1</w:t>
            </w:r>
          </w:p>
        </w:tc>
      </w:tr>
      <w:tr w:rsidR="00BA7CDD" w:rsidRPr="00926D80" w:rsidTr="00F8103D">
        <w:tc>
          <w:tcPr>
            <w:tcW w:w="675" w:type="dxa"/>
          </w:tcPr>
          <w:p w:rsidR="00BA7CDD" w:rsidRPr="00926D80" w:rsidRDefault="00BA7CDD" w:rsidP="00F8103D">
            <w:pPr>
              <w:jc w:val="center"/>
              <w:rPr>
                <w:sz w:val="24"/>
                <w:szCs w:val="24"/>
              </w:rPr>
            </w:pPr>
            <w:r w:rsidRPr="00926D80">
              <w:rPr>
                <w:sz w:val="24"/>
                <w:szCs w:val="24"/>
              </w:rPr>
              <w:t>4</w:t>
            </w:r>
          </w:p>
        </w:tc>
        <w:tc>
          <w:tcPr>
            <w:tcW w:w="4253" w:type="dxa"/>
          </w:tcPr>
          <w:p w:rsidR="00BA7CDD" w:rsidRPr="00926D80" w:rsidRDefault="00BA7CDD" w:rsidP="00F8103D">
            <w:pPr>
              <w:rPr>
                <w:sz w:val="24"/>
                <w:szCs w:val="24"/>
              </w:rPr>
            </w:pPr>
            <w:r w:rsidRPr="00926D80">
              <w:rPr>
                <w:sz w:val="24"/>
                <w:szCs w:val="24"/>
              </w:rPr>
              <w:t>МБУК «ЦКР»</w:t>
            </w:r>
          </w:p>
        </w:tc>
        <w:tc>
          <w:tcPr>
            <w:tcW w:w="1373" w:type="dxa"/>
          </w:tcPr>
          <w:p w:rsidR="00BA7CDD" w:rsidRPr="00926D80" w:rsidRDefault="00BA7CDD" w:rsidP="00F8103D">
            <w:pPr>
              <w:jc w:val="center"/>
              <w:rPr>
                <w:sz w:val="24"/>
                <w:szCs w:val="24"/>
              </w:rPr>
            </w:pPr>
            <w:r w:rsidRPr="00926D80">
              <w:rPr>
                <w:sz w:val="24"/>
                <w:szCs w:val="24"/>
              </w:rPr>
              <w:t>1</w:t>
            </w:r>
          </w:p>
        </w:tc>
        <w:tc>
          <w:tcPr>
            <w:tcW w:w="1932" w:type="dxa"/>
          </w:tcPr>
          <w:p w:rsidR="00BA7CDD" w:rsidRPr="00926D80" w:rsidRDefault="00BA7CDD" w:rsidP="00F8103D">
            <w:pPr>
              <w:jc w:val="center"/>
              <w:rPr>
                <w:sz w:val="24"/>
                <w:szCs w:val="24"/>
              </w:rPr>
            </w:pPr>
          </w:p>
        </w:tc>
        <w:tc>
          <w:tcPr>
            <w:tcW w:w="2054" w:type="dxa"/>
          </w:tcPr>
          <w:p w:rsidR="00BA7CDD" w:rsidRPr="00926D80" w:rsidRDefault="00BA7CDD" w:rsidP="00F8103D">
            <w:pPr>
              <w:jc w:val="center"/>
              <w:rPr>
                <w:sz w:val="24"/>
                <w:szCs w:val="24"/>
              </w:rPr>
            </w:pPr>
          </w:p>
        </w:tc>
      </w:tr>
      <w:tr w:rsidR="00BA7CDD" w:rsidRPr="00926D80" w:rsidTr="00F8103D">
        <w:tc>
          <w:tcPr>
            <w:tcW w:w="675" w:type="dxa"/>
          </w:tcPr>
          <w:p w:rsidR="00BA7CDD" w:rsidRPr="00926D80" w:rsidRDefault="00BA7CDD" w:rsidP="00F8103D">
            <w:pPr>
              <w:jc w:val="center"/>
              <w:rPr>
                <w:sz w:val="24"/>
                <w:szCs w:val="24"/>
              </w:rPr>
            </w:pPr>
            <w:r w:rsidRPr="00926D80">
              <w:rPr>
                <w:sz w:val="24"/>
                <w:szCs w:val="24"/>
              </w:rPr>
              <w:t>5</w:t>
            </w:r>
          </w:p>
        </w:tc>
        <w:tc>
          <w:tcPr>
            <w:tcW w:w="4253" w:type="dxa"/>
          </w:tcPr>
          <w:p w:rsidR="00BA7CDD" w:rsidRPr="00926D80" w:rsidRDefault="00BA7CDD" w:rsidP="00F8103D">
            <w:pPr>
              <w:rPr>
                <w:sz w:val="24"/>
                <w:szCs w:val="24"/>
              </w:rPr>
            </w:pPr>
            <w:r w:rsidRPr="00926D80">
              <w:rPr>
                <w:sz w:val="24"/>
                <w:szCs w:val="24"/>
              </w:rPr>
              <w:t>МБУК «ЦБ»</w:t>
            </w:r>
          </w:p>
        </w:tc>
        <w:tc>
          <w:tcPr>
            <w:tcW w:w="1373" w:type="dxa"/>
            <w:shd w:val="clear" w:color="auto" w:fill="auto"/>
          </w:tcPr>
          <w:p w:rsidR="00BA7CDD" w:rsidRPr="00926D80" w:rsidRDefault="00BA7CDD" w:rsidP="00F8103D">
            <w:pPr>
              <w:jc w:val="center"/>
              <w:rPr>
                <w:sz w:val="24"/>
                <w:szCs w:val="24"/>
              </w:rPr>
            </w:pPr>
            <w:r w:rsidRPr="00926D80">
              <w:rPr>
                <w:sz w:val="24"/>
                <w:szCs w:val="24"/>
              </w:rPr>
              <w:t>3</w:t>
            </w:r>
          </w:p>
        </w:tc>
        <w:tc>
          <w:tcPr>
            <w:tcW w:w="1932" w:type="dxa"/>
          </w:tcPr>
          <w:p w:rsidR="00BA7CDD" w:rsidRPr="00926D80" w:rsidRDefault="00BA7CDD" w:rsidP="00F8103D">
            <w:pPr>
              <w:jc w:val="center"/>
              <w:rPr>
                <w:sz w:val="24"/>
                <w:szCs w:val="24"/>
              </w:rPr>
            </w:pPr>
            <w:r w:rsidRPr="00926D80">
              <w:rPr>
                <w:sz w:val="24"/>
                <w:szCs w:val="24"/>
              </w:rPr>
              <w:t>-</w:t>
            </w:r>
          </w:p>
        </w:tc>
        <w:tc>
          <w:tcPr>
            <w:tcW w:w="2054" w:type="dxa"/>
          </w:tcPr>
          <w:p w:rsidR="00BA7CDD" w:rsidRPr="00926D80" w:rsidRDefault="00BA7CDD" w:rsidP="00F8103D">
            <w:pPr>
              <w:jc w:val="center"/>
              <w:rPr>
                <w:sz w:val="24"/>
                <w:szCs w:val="24"/>
              </w:rPr>
            </w:pPr>
            <w:r w:rsidRPr="00926D80">
              <w:rPr>
                <w:sz w:val="24"/>
                <w:szCs w:val="24"/>
              </w:rPr>
              <w:t>-</w:t>
            </w:r>
          </w:p>
        </w:tc>
      </w:tr>
      <w:tr w:rsidR="00BA7CDD" w:rsidRPr="00926D80" w:rsidTr="00F8103D">
        <w:tc>
          <w:tcPr>
            <w:tcW w:w="675" w:type="dxa"/>
          </w:tcPr>
          <w:p w:rsidR="00BA7CDD" w:rsidRPr="00926D80" w:rsidRDefault="00BA7CDD" w:rsidP="00F8103D">
            <w:pPr>
              <w:jc w:val="center"/>
              <w:rPr>
                <w:sz w:val="24"/>
                <w:szCs w:val="24"/>
              </w:rPr>
            </w:pPr>
            <w:r w:rsidRPr="00926D80">
              <w:rPr>
                <w:sz w:val="24"/>
                <w:szCs w:val="24"/>
              </w:rPr>
              <w:t>6</w:t>
            </w:r>
          </w:p>
        </w:tc>
        <w:tc>
          <w:tcPr>
            <w:tcW w:w="4253" w:type="dxa"/>
          </w:tcPr>
          <w:p w:rsidR="00BA7CDD" w:rsidRPr="00926D80" w:rsidRDefault="00BA7CDD" w:rsidP="00F8103D">
            <w:pPr>
              <w:rPr>
                <w:sz w:val="24"/>
                <w:szCs w:val="24"/>
              </w:rPr>
            </w:pPr>
            <w:r w:rsidRPr="00926D80">
              <w:rPr>
                <w:sz w:val="24"/>
                <w:szCs w:val="24"/>
              </w:rPr>
              <w:t>МБУК «Краеведческий музей»</w:t>
            </w:r>
          </w:p>
        </w:tc>
        <w:tc>
          <w:tcPr>
            <w:tcW w:w="1373" w:type="dxa"/>
          </w:tcPr>
          <w:p w:rsidR="00BA7CDD" w:rsidRPr="00926D80" w:rsidRDefault="00BA7CDD" w:rsidP="00F8103D">
            <w:pPr>
              <w:jc w:val="center"/>
              <w:rPr>
                <w:sz w:val="24"/>
                <w:szCs w:val="24"/>
              </w:rPr>
            </w:pPr>
            <w:r w:rsidRPr="00926D80">
              <w:rPr>
                <w:sz w:val="24"/>
                <w:szCs w:val="24"/>
              </w:rPr>
              <w:t>1</w:t>
            </w:r>
          </w:p>
        </w:tc>
        <w:tc>
          <w:tcPr>
            <w:tcW w:w="1932" w:type="dxa"/>
          </w:tcPr>
          <w:p w:rsidR="00BA7CDD" w:rsidRPr="00926D80" w:rsidRDefault="00BA7CDD" w:rsidP="00F8103D">
            <w:pPr>
              <w:jc w:val="center"/>
              <w:rPr>
                <w:sz w:val="24"/>
                <w:szCs w:val="24"/>
              </w:rPr>
            </w:pPr>
            <w:r w:rsidRPr="00926D80">
              <w:rPr>
                <w:sz w:val="24"/>
                <w:szCs w:val="24"/>
              </w:rPr>
              <w:t>-</w:t>
            </w:r>
          </w:p>
        </w:tc>
        <w:tc>
          <w:tcPr>
            <w:tcW w:w="2054" w:type="dxa"/>
          </w:tcPr>
          <w:p w:rsidR="00BA7CDD" w:rsidRPr="00926D80" w:rsidRDefault="00BA7CDD" w:rsidP="00F8103D">
            <w:pPr>
              <w:jc w:val="center"/>
              <w:rPr>
                <w:sz w:val="24"/>
                <w:szCs w:val="24"/>
              </w:rPr>
            </w:pPr>
            <w:r w:rsidRPr="00926D80">
              <w:rPr>
                <w:sz w:val="24"/>
                <w:szCs w:val="24"/>
              </w:rPr>
              <w:t>-</w:t>
            </w:r>
          </w:p>
        </w:tc>
      </w:tr>
      <w:tr w:rsidR="00BA7CDD" w:rsidRPr="00926D80" w:rsidTr="00F8103D">
        <w:tc>
          <w:tcPr>
            <w:tcW w:w="4928" w:type="dxa"/>
            <w:gridSpan w:val="2"/>
          </w:tcPr>
          <w:p w:rsidR="00BA7CDD" w:rsidRPr="00926D80" w:rsidRDefault="00BA7CDD" w:rsidP="00F8103D">
            <w:pPr>
              <w:jc w:val="right"/>
              <w:rPr>
                <w:sz w:val="24"/>
                <w:szCs w:val="24"/>
              </w:rPr>
            </w:pPr>
            <w:r w:rsidRPr="00926D80">
              <w:rPr>
                <w:sz w:val="24"/>
                <w:szCs w:val="24"/>
              </w:rPr>
              <w:t>Итого учреждений культуры:</w:t>
            </w:r>
          </w:p>
        </w:tc>
        <w:tc>
          <w:tcPr>
            <w:tcW w:w="1373" w:type="dxa"/>
          </w:tcPr>
          <w:p w:rsidR="00BA7CDD" w:rsidRPr="00926D80" w:rsidRDefault="00BA7CDD" w:rsidP="00F8103D">
            <w:pPr>
              <w:jc w:val="center"/>
              <w:rPr>
                <w:sz w:val="24"/>
                <w:szCs w:val="24"/>
              </w:rPr>
            </w:pPr>
            <w:r w:rsidRPr="00926D80">
              <w:rPr>
                <w:sz w:val="24"/>
                <w:szCs w:val="24"/>
              </w:rPr>
              <w:fldChar w:fldCharType="begin"/>
            </w:r>
            <w:r w:rsidRPr="00926D80">
              <w:rPr>
                <w:sz w:val="24"/>
                <w:szCs w:val="24"/>
              </w:rPr>
              <w:instrText xml:space="preserve"> =SUM(ABOVE) </w:instrText>
            </w:r>
            <w:r w:rsidRPr="00926D80">
              <w:rPr>
                <w:sz w:val="24"/>
                <w:szCs w:val="24"/>
              </w:rPr>
              <w:fldChar w:fldCharType="separate"/>
            </w:r>
            <w:r w:rsidRPr="00926D80">
              <w:rPr>
                <w:noProof/>
                <w:sz w:val="24"/>
                <w:szCs w:val="24"/>
              </w:rPr>
              <w:t>42</w:t>
            </w:r>
            <w:r w:rsidRPr="00926D80">
              <w:rPr>
                <w:sz w:val="24"/>
                <w:szCs w:val="24"/>
              </w:rPr>
              <w:fldChar w:fldCharType="end"/>
            </w:r>
            <w:r w:rsidRPr="00926D80">
              <w:rPr>
                <w:sz w:val="24"/>
                <w:szCs w:val="24"/>
              </w:rPr>
              <w:t>(-2 ар.)</w:t>
            </w:r>
          </w:p>
        </w:tc>
        <w:tc>
          <w:tcPr>
            <w:tcW w:w="1932" w:type="dxa"/>
          </w:tcPr>
          <w:p w:rsidR="00BA7CDD" w:rsidRPr="00926D80" w:rsidRDefault="00BA7CDD" w:rsidP="00F8103D">
            <w:pPr>
              <w:jc w:val="center"/>
              <w:rPr>
                <w:sz w:val="24"/>
                <w:szCs w:val="24"/>
              </w:rPr>
            </w:pPr>
            <w:r w:rsidRPr="00926D80">
              <w:rPr>
                <w:sz w:val="24"/>
                <w:szCs w:val="24"/>
              </w:rPr>
              <w:t>-</w:t>
            </w:r>
          </w:p>
        </w:tc>
        <w:tc>
          <w:tcPr>
            <w:tcW w:w="2054" w:type="dxa"/>
          </w:tcPr>
          <w:p w:rsidR="00BA7CDD" w:rsidRPr="00926D80" w:rsidRDefault="00BA7CDD" w:rsidP="00F8103D">
            <w:pPr>
              <w:jc w:val="center"/>
              <w:rPr>
                <w:sz w:val="24"/>
                <w:szCs w:val="24"/>
              </w:rPr>
            </w:pPr>
            <w:r w:rsidRPr="00926D80">
              <w:rPr>
                <w:sz w:val="24"/>
                <w:szCs w:val="24"/>
              </w:rPr>
              <w:t>14</w:t>
            </w:r>
          </w:p>
        </w:tc>
      </w:tr>
    </w:tbl>
    <w:p w:rsidR="00BA7CDD" w:rsidRPr="00926D80" w:rsidRDefault="00BA7CDD" w:rsidP="004A6830">
      <w:pPr>
        <w:spacing w:after="0" w:line="240" w:lineRule="auto"/>
        <w:ind w:firstLine="567"/>
        <w:jc w:val="both"/>
        <w:rPr>
          <w:rFonts w:ascii="Times New Roman" w:hAnsi="Times New Roman" w:cs="Times New Roman"/>
          <w:sz w:val="28"/>
          <w:szCs w:val="28"/>
        </w:rPr>
      </w:pPr>
    </w:p>
    <w:p w:rsidR="00BA7CDD" w:rsidRPr="00926D80" w:rsidRDefault="00BA7CDD" w:rsidP="00BA7CDD">
      <w:pPr>
        <w:spacing w:after="0" w:line="240" w:lineRule="auto"/>
        <w:ind w:firstLine="567"/>
        <w:jc w:val="both"/>
        <w:rPr>
          <w:rFonts w:ascii="Times New Roman" w:hAnsi="Times New Roman" w:cs="Times New Roman"/>
          <w:sz w:val="28"/>
          <w:szCs w:val="28"/>
        </w:rPr>
      </w:pPr>
      <w:r w:rsidRPr="00926D80">
        <w:rPr>
          <w:rFonts w:ascii="Times New Roman" w:hAnsi="Times New Roman" w:cs="Times New Roman"/>
          <w:sz w:val="28"/>
          <w:szCs w:val="28"/>
        </w:rPr>
        <w:t>Всего зданий учреждений культуры – 40, из них: 14 – требуют капитального ремонта (Клуб «Горняк» г.Соль-Илецк, Боевогорский СДК, Буранный СДК, Ветлянский СДК, Григорьевский СДК, Изобильный СДК, Мещеряковский СК, Михайловский СДК, Пригородный СДК, Покровский СДК, Трудовой СДК, Цвиллингский СДК, Красномаякский СДК, Тамар-Уткульский СДК).</w:t>
      </w:r>
    </w:p>
    <w:p w:rsidR="00BA7CDD" w:rsidRPr="00926D80" w:rsidRDefault="00BA7CDD" w:rsidP="00BA7CDD">
      <w:pPr>
        <w:spacing w:after="0" w:line="240" w:lineRule="auto"/>
        <w:ind w:firstLine="567"/>
        <w:jc w:val="both"/>
        <w:rPr>
          <w:rFonts w:ascii="Times New Roman" w:hAnsi="Times New Roman" w:cs="Times New Roman"/>
          <w:b/>
          <w:sz w:val="28"/>
          <w:szCs w:val="28"/>
        </w:rPr>
      </w:pPr>
      <w:r w:rsidRPr="00926D80">
        <w:rPr>
          <w:rFonts w:ascii="Times New Roman" w:hAnsi="Times New Roman" w:cs="Times New Roman"/>
          <w:sz w:val="28"/>
          <w:szCs w:val="28"/>
        </w:rPr>
        <w:t xml:space="preserve">В 2015-2016 гг. для расчета показателя использовалось </w:t>
      </w:r>
      <w:r w:rsidRPr="00926D80">
        <w:rPr>
          <w:rFonts w:ascii="Times New Roman" w:hAnsi="Times New Roman" w:cs="Times New Roman"/>
          <w:b/>
          <w:sz w:val="28"/>
          <w:szCs w:val="28"/>
        </w:rPr>
        <w:t>число муниципальных учреждений культуры</w:t>
      </w:r>
      <w:r w:rsidRPr="00926D80">
        <w:rPr>
          <w:rFonts w:ascii="Times New Roman" w:hAnsi="Times New Roman" w:cs="Times New Roman"/>
          <w:sz w:val="28"/>
          <w:szCs w:val="28"/>
        </w:rPr>
        <w:t xml:space="preserve">, здания  которых находятся в аварийном состоянии или требуют капитального ремонта - 2 (МБУК «КНТ» и МБУК «КДТ») </w:t>
      </w:r>
      <w:r w:rsidRPr="00926D80">
        <w:rPr>
          <w:rFonts w:ascii="Times New Roman" w:hAnsi="Times New Roman" w:cs="Times New Roman"/>
          <w:b/>
          <w:sz w:val="28"/>
          <w:szCs w:val="28"/>
        </w:rPr>
        <w:t>2 учреждения треб.кап.рем. х 100% : 6 учр. = 33,3%</w:t>
      </w:r>
    </w:p>
    <w:p w:rsidR="00BA7CDD" w:rsidRPr="00926D80" w:rsidRDefault="00BA7CDD" w:rsidP="00BA7CDD">
      <w:pPr>
        <w:spacing w:after="0" w:line="240" w:lineRule="auto"/>
        <w:ind w:firstLine="567"/>
        <w:jc w:val="both"/>
        <w:rPr>
          <w:rFonts w:ascii="Times New Roman" w:hAnsi="Times New Roman" w:cs="Times New Roman"/>
          <w:sz w:val="28"/>
          <w:szCs w:val="28"/>
        </w:rPr>
      </w:pPr>
      <w:r w:rsidRPr="00926D80">
        <w:rPr>
          <w:rFonts w:ascii="Times New Roman" w:hAnsi="Times New Roman" w:cs="Times New Roman"/>
          <w:sz w:val="28"/>
          <w:szCs w:val="28"/>
        </w:rPr>
        <w:t xml:space="preserve">В 2017-2018гг.: по Методическим рекомендациям Минэкономразвития, если брать в расчет </w:t>
      </w:r>
      <w:r w:rsidRPr="00926D80">
        <w:rPr>
          <w:rFonts w:ascii="Times New Roman" w:hAnsi="Times New Roman" w:cs="Times New Roman"/>
          <w:b/>
          <w:sz w:val="28"/>
          <w:szCs w:val="28"/>
        </w:rPr>
        <w:t xml:space="preserve">число зданий, </w:t>
      </w:r>
      <w:r w:rsidRPr="00926D80">
        <w:rPr>
          <w:rFonts w:ascii="Times New Roman" w:hAnsi="Times New Roman" w:cs="Times New Roman"/>
          <w:sz w:val="28"/>
          <w:szCs w:val="28"/>
        </w:rPr>
        <w:t xml:space="preserve">то получится: </w:t>
      </w:r>
    </w:p>
    <w:p w:rsidR="00BA7CDD" w:rsidRPr="00926D80" w:rsidRDefault="00BA7CDD" w:rsidP="00BA7CDD">
      <w:pPr>
        <w:spacing w:after="0" w:line="240" w:lineRule="auto"/>
        <w:ind w:firstLine="567"/>
        <w:rPr>
          <w:rFonts w:ascii="Times New Roman" w:hAnsi="Times New Roman" w:cs="Times New Roman"/>
          <w:b/>
          <w:sz w:val="28"/>
          <w:szCs w:val="28"/>
        </w:rPr>
      </w:pPr>
      <w:r w:rsidRPr="00926D80">
        <w:rPr>
          <w:rFonts w:ascii="Times New Roman" w:hAnsi="Times New Roman" w:cs="Times New Roman"/>
          <w:sz w:val="28"/>
          <w:szCs w:val="28"/>
        </w:rPr>
        <w:t xml:space="preserve">2017 г. - 15 зданий (требующих кап.ремонта) х 100% : 40 зданий (общее кол-во) </w:t>
      </w:r>
      <w:r w:rsidRPr="00926D80">
        <w:rPr>
          <w:rFonts w:ascii="Times New Roman" w:hAnsi="Times New Roman" w:cs="Times New Roman"/>
          <w:b/>
          <w:sz w:val="28"/>
          <w:szCs w:val="28"/>
        </w:rPr>
        <w:t>= 37,5%</w:t>
      </w:r>
    </w:p>
    <w:p w:rsidR="00BA7CDD" w:rsidRPr="00926D80" w:rsidRDefault="00BA7CDD" w:rsidP="00BA7CDD">
      <w:pPr>
        <w:spacing w:after="0" w:line="240" w:lineRule="auto"/>
        <w:ind w:firstLine="567"/>
        <w:rPr>
          <w:rFonts w:ascii="Times New Roman" w:hAnsi="Times New Roman" w:cs="Times New Roman"/>
          <w:b/>
          <w:sz w:val="28"/>
          <w:szCs w:val="28"/>
        </w:rPr>
      </w:pPr>
      <w:r w:rsidRPr="00926D80">
        <w:rPr>
          <w:rFonts w:ascii="Times New Roman" w:hAnsi="Times New Roman" w:cs="Times New Roman"/>
          <w:sz w:val="28"/>
          <w:szCs w:val="28"/>
        </w:rPr>
        <w:t xml:space="preserve">2018 г. - 14 зданий (требующих кап.ремонта) х 100% : 40 зданий (общее кол-во) </w:t>
      </w:r>
      <w:r w:rsidRPr="00926D80">
        <w:rPr>
          <w:rFonts w:ascii="Times New Roman" w:hAnsi="Times New Roman" w:cs="Times New Roman"/>
          <w:b/>
          <w:sz w:val="28"/>
          <w:szCs w:val="28"/>
        </w:rPr>
        <w:t>= 35,0%</w:t>
      </w:r>
    </w:p>
    <w:p w:rsidR="00BA7CDD" w:rsidRPr="00926D80" w:rsidRDefault="00BA7CDD" w:rsidP="003A4129">
      <w:pPr>
        <w:ind w:firstLine="567"/>
        <w:rPr>
          <w:rFonts w:ascii="Times New Roman" w:hAnsi="Times New Roman" w:cs="Times New Roman"/>
          <w:b/>
          <w:sz w:val="28"/>
          <w:szCs w:val="28"/>
          <w:u w:val="single"/>
        </w:rPr>
      </w:pPr>
    </w:p>
    <w:p w:rsidR="003A4129" w:rsidRPr="00926D80" w:rsidRDefault="003A4129" w:rsidP="003A4129">
      <w:pPr>
        <w:ind w:firstLine="567"/>
        <w:rPr>
          <w:rFonts w:ascii="Times New Roman" w:hAnsi="Times New Roman" w:cs="Times New Roman"/>
          <w:b/>
          <w:sz w:val="28"/>
          <w:szCs w:val="28"/>
        </w:rPr>
      </w:pPr>
      <w:r w:rsidRPr="00926D80">
        <w:rPr>
          <w:rFonts w:ascii="Times New Roman" w:hAnsi="Times New Roman" w:cs="Times New Roman"/>
          <w:b/>
          <w:sz w:val="28"/>
          <w:szCs w:val="28"/>
          <w:u w:val="single"/>
        </w:rPr>
        <w:t>Показатель 22.</w:t>
      </w:r>
      <w:r w:rsidRPr="00926D80">
        <w:rPr>
          <w:rFonts w:ascii="Times New Roman" w:hAnsi="Times New Roman" w:cs="Times New Roman"/>
          <w:b/>
          <w:sz w:val="28"/>
          <w:szCs w:val="28"/>
        </w:rPr>
        <w:t>Доля объектов культурного наследия находящихся в муниципальной собственности и требующие консервации или реставрации, в общем количестве объектов культурного наследия, находящихся в муниципальной собственности</w:t>
      </w:r>
    </w:p>
    <w:p w:rsidR="003A4129" w:rsidRPr="00926D80" w:rsidRDefault="003A4129" w:rsidP="00F37DE6">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В Соль-Илецком городском округе, количество объектов культурного наследия, оформленных в муниципальную собственность - 36, требующих консервации или реставрации нет.</w:t>
      </w:r>
    </w:p>
    <w:p w:rsidR="00B81256" w:rsidRPr="00926D80" w:rsidRDefault="00B81256" w:rsidP="00F37DE6">
      <w:pPr>
        <w:spacing w:after="0" w:line="240" w:lineRule="auto"/>
        <w:ind w:firstLine="709"/>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Показатель 24</w:t>
      </w:r>
    </w:p>
    <w:p w:rsidR="00926ACF" w:rsidRPr="00926D80" w:rsidRDefault="00926ACF" w:rsidP="00926ACF">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Жилищное строительство и обеспечение граждан жильём.</w:t>
      </w:r>
    </w:p>
    <w:p w:rsidR="00926ACF" w:rsidRPr="00926D80" w:rsidRDefault="00926ACF" w:rsidP="00926ACF">
      <w:pPr>
        <w:spacing w:after="0" w:line="240" w:lineRule="auto"/>
        <w:jc w:val="both"/>
        <w:rPr>
          <w:rFonts w:ascii="Times New Roman" w:hAnsi="Times New Roman" w:cs="Times New Roman"/>
          <w:sz w:val="28"/>
          <w:szCs w:val="28"/>
        </w:rPr>
      </w:pPr>
      <w:r w:rsidRPr="00926D80">
        <w:rPr>
          <w:rFonts w:ascii="Times New Roman" w:hAnsi="Times New Roman" w:cs="Times New Roman"/>
          <w:sz w:val="28"/>
          <w:szCs w:val="28"/>
        </w:rPr>
        <w:t>В 2018  году введено в эксплуатацию 21880 м</w:t>
      </w:r>
      <w:r w:rsidRPr="00926D80">
        <w:rPr>
          <w:rFonts w:ascii="Times New Roman" w:hAnsi="Times New Roman" w:cs="Times New Roman"/>
          <w:sz w:val="28"/>
          <w:szCs w:val="28"/>
          <w:vertAlign w:val="superscript"/>
        </w:rPr>
        <w:t>2</w:t>
      </w:r>
      <w:r w:rsidRPr="00926D80">
        <w:rPr>
          <w:rFonts w:ascii="Times New Roman" w:hAnsi="Times New Roman" w:cs="Times New Roman"/>
          <w:sz w:val="28"/>
          <w:szCs w:val="28"/>
        </w:rPr>
        <w:t xml:space="preserve"> жилых помещений что составляет 106,4% к плановым объёмам ввода жилья и  100,8 % к объёмам ввода жилья за 2017 год.</w:t>
      </w:r>
    </w:p>
    <w:p w:rsidR="00926ACF" w:rsidRPr="00926D80" w:rsidRDefault="00926ACF" w:rsidP="00926ACF">
      <w:pPr>
        <w:spacing w:after="0" w:line="240" w:lineRule="auto"/>
        <w:jc w:val="both"/>
        <w:rPr>
          <w:rFonts w:ascii="Times New Roman" w:hAnsi="Times New Roman" w:cs="Times New Roman"/>
          <w:sz w:val="28"/>
          <w:szCs w:val="28"/>
          <w:vertAlign w:val="superscript"/>
        </w:rPr>
      </w:pPr>
      <w:r w:rsidRPr="00926D80">
        <w:rPr>
          <w:rFonts w:ascii="Times New Roman" w:hAnsi="Times New Roman" w:cs="Times New Roman"/>
          <w:sz w:val="28"/>
          <w:szCs w:val="28"/>
        </w:rPr>
        <w:tab/>
        <w:t>Индивидуальными застройщиками введено в эксплуатацию жилые дома общей площадью 20 549 м</w:t>
      </w:r>
      <w:r w:rsidRPr="00926D80">
        <w:rPr>
          <w:rFonts w:ascii="Times New Roman" w:hAnsi="Times New Roman" w:cs="Times New Roman"/>
          <w:sz w:val="28"/>
          <w:szCs w:val="28"/>
          <w:vertAlign w:val="superscript"/>
        </w:rPr>
        <w:t>2</w:t>
      </w:r>
      <w:r w:rsidRPr="00926D80">
        <w:rPr>
          <w:rFonts w:ascii="Times New Roman" w:hAnsi="Times New Roman" w:cs="Times New Roman"/>
          <w:sz w:val="28"/>
          <w:szCs w:val="28"/>
        </w:rPr>
        <w:t xml:space="preserve">, что составляет  93,2% от общего объёма ввода жилья. </w:t>
      </w:r>
    </w:p>
    <w:p w:rsidR="00926ACF" w:rsidRPr="00926D80" w:rsidRDefault="00926ACF" w:rsidP="00926ACF">
      <w:pPr>
        <w:spacing w:after="0" w:line="240" w:lineRule="auto"/>
        <w:ind w:firstLine="567"/>
        <w:jc w:val="both"/>
        <w:rPr>
          <w:rFonts w:ascii="Times New Roman" w:hAnsi="Times New Roman" w:cs="Times New Roman"/>
          <w:sz w:val="28"/>
          <w:szCs w:val="28"/>
        </w:rPr>
      </w:pPr>
      <w:r w:rsidRPr="00926D80">
        <w:rPr>
          <w:rFonts w:ascii="Times New Roman" w:hAnsi="Times New Roman" w:cs="Times New Roman"/>
          <w:sz w:val="28"/>
          <w:szCs w:val="28"/>
        </w:rPr>
        <w:t>Ввод в эксплуатацию многоквартирных жилых домов составил 1764 м</w:t>
      </w:r>
      <w:r w:rsidRPr="00926D80">
        <w:rPr>
          <w:rFonts w:ascii="Times New Roman" w:hAnsi="Times New Roman" w:cs="Times New Roman"/>
          <w:sz w:val="28"/>
          <w:szCs w:val="28"/>
          <w:vertAlign w:val="superscript"/>
        </w:rPr>
        <w:t>2</w:t>
      </w:r>
      <w:r w:rsidRPr="00926D80">
        <w:rPr>
          <w:rFonts w:ascii="Times New Roman" w:hAnsi="Times New Roman" w:cs="Times New Roman"/>
          <w:sz w:val="28"/>
          <w:szCs w:val="28"/>
        </w:rPr>
        <w:t xml:space="preserve"> или  8,6% от общего объёма ввода жилья.</w:t>
      </w:r>
    </w:p>
    <w:p w:rsidR="00926ACF" w:rsidRPr="00926D80" w:rsidRDefault="00926ACF" w:rsidP="00B81256">
      <w:pPr>
        <w:spacing w:after="0" w:line="240" w:lineRule="auto"/>
        <w:ind w:firstLine="709"/>
        <w:jc w:val="both"/>
        <w:rPr>
          <w:rFonts w:ascii="Times New Roman" w:hAnsi="Times New Roman" w:cs="Times New Roman"/>
          <w:b/>
          <w:color w:val="000000" w:themeColor="text1"/>
          <w:sz w:val="28"/>
          <w:szCs w:val="28"/>
        </w:rPr>
      </w:pPr>
    </w:p>
    <w:p w:rsidR="00B81256" w:rsidRPr="00926D80" w:rsidRDefault="00B81256" w:rsidP="00B81256">
      <w:pPr>
        <w:spacing w:after="0" w:line="240" w:lineRule="auto"/>
        <w:ind w:firstLine="709"/>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Показатель 25</w:t>
      </w:r>
    </w:p>
    <w:p w:rsidR="00B81256" w:rsidRPr="00926D80" w:rsidRDefault="00B81256" w:rsidP="00B81256">
      <w:pPr>
        <w:spacing w:after="0" w:line="240" w:lineRule="auto"/>
        <w:ind w:firstLine="709"/>
        <w:jc w:val="both"/>
        <w:rPr>
          <w:rFonts w:ascii="Times New Roman" w:hAnsi="Times New Roman" w:cs="Times New Roman"/>
          <w:b/>
          <w:color w:val="000000" w:themeColor="text1"/>
          <w:sz w:val="28"/>
          <w:szCs w:val="28"/>
        </w:rPr>
      </w:pPr>
    </w:p>
    <w:tbl>
      <w:tblPr>
        <w:tblW w:w="4758" w:type="pct"/>
        <w:tblLook w:val="04A0" w:firstRow="1" w:lastRow="0" w:firstColumn="1" w:lastColumn="0" w:noHBand="0" w:noVBand="1"/>
      </w:tblPr>
      <w:tblGrid>
        <w:gridCol w:w="2027"/>
        <w:gridCol w:w="1292"/>
        <w:gridCol w:w="896"/>
        <w:gridCol w:w="897"/>
        <w:gridCol w:w="999"/>
        <w:gridCol w:w="999"/>
        <w:gridCol w:w="999"/>
        <w:gridCol w:w="999"/>
      </w:tblGrid>
      <w:tr w:rsidR="00EA7C66" w:rsidRPr="00926D80" w:rsidTr="00F8103D">
        <w:trPr>
          <w:trHeight w:val="345"/>
        </w:trPr>
        <w:tc>
          <w:tcPr>
            <w:tcW w:w="10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Показатели эффективности деятельности органов местного самоуправления</w:t>
            </w:r>
          </w:p>
        </w:tc>
        <w:tc>
          <w:tcPr>
            <w:tcW w:w="6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 xml:space="preserve">Единица измерения </w:t>
            </w:r>
          </w:p>
        </w:tc>
        <w:tc>
          <w:tcPr>
            <w:tcW w:w="3325" w:type="pct"/>
            <w:gridSpan w:val="6"/>
            <w:tcBorders>
              <w:top w:val="single" w:sz="4" w:space="0" w:color="auto"/>
              <w:left w:val="nil"/>
              <w:bottom w:val="single" w:sz="4" w:space="0" w:color="auto"/>
              <w:right w:val="single" w:sz="4" w:space="0" w:color="auto"/>
            </w:tcBorders>
            <w:shd w:val="clear" w:color="auto" w:fill="auto"/>
            <w:vAlign w:val="center"/>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Отчетная информация</w:t>
            </w:r>
          </w:p>
        </w:tc>
      </w:tr>
      <w:tr w:rsidR="00EA7C66" w:rsidRPr="00926D80" w:rsidTr="00F8103D">
        <w:trPr>
          <w:trHeight w:val="465"/>
        </w:trPr>
        <w:tc>
          <w:tcPr>
            <w:tcW w:w="1022" w:type="pct"/>
            <w:vMerge/>
            <w:tcBorders>
              <w:top w:val="single" w:sz="4" w:space="0" w:color="auto"/>
              <w:left w:val="single" w:sz="4" w:space="0" w:color="auto"/>
              <w:bottom w:val="single" w:sz="4" w:space="0" w:color="000000"/>
              <w:right w:val="single" w:sz="4" w:space="0" w:color="auto"/>
            </w:tcBorders>
            <w:vAlign w:val="center"/>
            <w:hideMark/>
          </w:tcPr>
          <w:p w:rsidR="00EA7C66" w:rsidRPr="00926D80" w:rsidRDefault="00EA7C66" w:rsidP="00F8103D">
            <w:pPr>
              <w:spacing w:after="0" w:line="240" w:lineRule="auto"/>
              <w:rPr>
                <w:rFonts w:ascii="Times New Roman" w:eastAsia="Times New Roman" w:hAnsi="Times New Roman" w:cs="Times New Roman"/>
                <w:sz w:val="24"/>
                <w:szCs w:val="24"/>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rsidR="00EA7C66" w:rsidRPr="00926D80" w:rsidRDefault="00EA7C66" w:rsidP="00F8103D">
            <w:pPr>
              <w:spacing w:after="0" w:line="240" w:lineRule="auto"/>
              <w:rPr>
                <w:rFonts w:ascii="Times New Roman" w:eastAsia="Times New Roman" w:hAnsi="Times New Roman" w:cs="Times New Roman"/>
                <w:sz w:val="24"/>
                <w:szCs w:val="24"/>
              </w:rPr>
            </w:pPr>
          </w:p>
        </w:tc>
        <w:tc>
          <w:tcPr>
            <w:tcW w:w="517"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2016г.</w:t>
            </w:r>
          </w:p>
        </w:tc>
        <w:tc>
          <w:tcPr>
            <w:tcW w:w="517" w:type="pct"/>
            <w:tcBorders>
              <w:top w:val="nil"/>
              <w:left w:val="nil"/>
              <w:bottom w:val="single" w:sz="4" w:space="0" w:color="auto"/>
              <w:right w:val="single" w:sz="4" w:space="0" w:color="auto"/>
            </w:tcBorders>
            <w:shd w:val="clear" w:color="000000" w:fill="FFFFFF"/>
            <w:vAlign w:val="center"/>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2017г.</w:t>
            </w:r>
          </w:p>
        </w:tc>
        <w:tc>
          <w:tcPr>
            <w:tcW w:w="573" w:type="pct"/>
            <w:tcBorders>
              <w:top w:val="nil"/>
              <w:left w:val="nil"/>
              <w:bottom w:val="single" w:sz="4" w:space="0" w:color="auto"/>
              <w:right w:val="single" w:sz="4" w:space="0" w:color="auto"/>
            </w:tcBorders>
            <w:shd w:val="clear" w:color="000000" w:fill="FFFFFF"/>
            <w:vAlign w:val="center"/>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2018г.</w:t>
            </w:r>
          </w:p>
        </w:tc>
        <w:tc>
          <w:tcPr>
            <w:tcW w:w="573" w:type="pct"/>
            <w:tcBorders>
              <w:top w:val="nil"/>
              <w:left w:val="nil"/>
              <w:bottom w:val="single" w:sz="4" w:space="0" w:color="auto"/>
              <w:right w:val="single" w:sz="4" w:space="0" w:color="auto"/>
            </w:tcBorders>
            <w:shd w:val="clear" w:color="000000" w:fill="FFFFFF"/>
            <w:vAlign w:val="center"/>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2019г.</w:t>
            </w:r>
          </w:p>
        </w:tc>
        <w:tc>
          <w:tcPr>
            <w:tcW w:w="573" w:type="pct"/>
            <w:tcBorders>
              <w:top w:val="nil"/>
              <w:left w:val="nil"/>
              <w:bottom w:val="single" w:sz="4" w:space="0" w:color="auto"/>
              <w:right w:val="single" w:sz="4" w:space="0" w:color="auto"/>
            </w:tcBorders>
            <w:shd w:val="clear" w:color="000000" w:fill="FFFFFF"/>
            <w:vAlign w:val="center"/>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2020г.</w:t>
            </w:r>
          </w:p>
        </w:tc>
        <w:tc>
          <w:tcPr>
            <w:tcW w:w="573" w:type="pct"/>
            <w:tcBorders>
              <w:top w:val="nil"/>
              <w:left w:val="nil"/>
              <w:bottom w:val="single" w:sz="4" w:space="0" w:color="auto"/>
              <w:right w:val="single" w:sz="4" w:space="0" w:color="auto"/>
            </w:tcBorders>
            <w:shd w:val="clear" w:color="000000" w:fill="FFFFFF"/>
            <w:vAlign w:val="center"/>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2021г.</w:t>
            </w:r>
          </w:p>
        </w:tc>
      </w:tr>
      <w:tr w:rsidR="00EA7C66" w:rsidRPr="00926D80" w:rsidTr="00F8103D">
        <w:trPr>
          <w:trHeight w:val="465"/>
        </w:trPr>
        <w:tc>
          <w:tcPr>
            <w:tcW w:w="1022" w:type="pct"/>
            <w:tcBorders>
              <w:top w:val="single" w:sz="4" w:space="0" w:color="auto"/>
              <w:left w:val="single" w:sz="4" w:space="0" w:color="auto"/>
              <w:bottom w:val="single" w:sz="4" w:space="0" w:color="000000"/>
              <w:right w:val="single" w:sz="4" w:space="0" w:color="auto"/>
            </w:tcBorders>
            <w:vAlign w:val="center"/>
            <w:hideMark/>
          </w:tcPr>
          <w:p w:rsidR="00EA7C66" w:rsidRPr="00926D80" w:rsidRDefault="00EA7C66" w:rsidP="00F8103D">
            <w:pPr>
              <w:spacing w:after="0" w:line="240" w:lineRule="auto"/>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Площадь земельных участков, предоставленных для строительства в расчете на 10 тыс. человек населения, - всего</w:t>
            </w:r>
          </w:p>
        </w:tc>
        <w:tc>
          <w:tcPr>
            <w:tcW w:w="652" w:type="pct"/>
            <w:tcBorders>
              <w:top w:val="single" w:sz="4" w:space="0" w:color="auto"/>
              <w:left w:val="single" w:sz="4" w:space="0" w:color="auto"/>
              <w:bottom w:val="single" w:sz="4" w:space="0" w:color="000000"/>
              <w:right w:val="single" w:sz="4" w:space="0" w:color="auto"/>
            </w:tcBorders>
            <w:vAlign w:val="center"/>
            <w:hideMark/>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i/>
                <w:iCs/>
                <w:color w:val="000000"/>
                <w:sz w:val="24"/>
                <w:szCs w:val="24"/>
              </w:rPr>
              <w:t>га</w:t>
            </w:r>
          </w:p>
        </w:tc>
        <w:tc>
          <w:tcPr>
            <w:tcW w:w="517"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0,96</w:t>
            </w:r>
          </w:p>
        </w:tc>
        <w:tc>
          <w:tcPr>
            <w:tcW w:w="517"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1,01</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1,6</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1,8</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1,9</w:t>
            </w:r>
          </w:p>
        </w:tc>
        <w:tc>
          <w:tcPr>
            <w:tcW w:w="573" w:type="pct"/>
            <w:tcBorders>
              <w:top w:val="nil"/>
              <w:left w:val="nil"/>
              <w:bottom w:val="single" w:sz="4" w:space="0" w:color="auto"/>
              <w:right w:val="single" w:sz="4" w:space="0" w:color="auto"/>
            </w:tcBorders>
            <w:shd w:val="clear" w:color="000000" w:fill="FFFFFF"/>
            <w:vAlign w:val="center"/>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2,0</w:t>
            </w:r>
          </w:p>
        </w:tc>
      </w:tr>
      <w:tr w:rsidR="00EA7C66" w:rsidRPr="00926D80" w:rsidTr="00F8103D">
        <w:trPr>
          <w:trHeight w:val="1125"/>
        </w:trPr>
        <w:tc>
          <w:tcPr>
            <w:tcW w:w="1022" w:type="pct"/>
            <w:tcBorders>
              <w:top w:val="nil"/>
              <w:left w:val="single" w:sz="4" w:space="0" w:color="auto"/>
              <w:bottom w:val="single" w:sz="4" w:space="0" w:color="auto"/>
              <w:right w:val="single" w:sz="4" w:space="0" w:color="auto"/>
            </w:tcBorders>
            <w:shd w:val="clear" w:color="000000" w:fill="FFFFFF"/>
            <w:hideMark/>
          </w:tcPr>
          <w:p w:rsidR="00EA7C66" w:rsidRPr="00926D80" w:rsidRDefault="00EA7C66" w:rsidP="00F8103D">
            <w:pPr>
              <w:spacing w:after="0" w:line="240" w:lineRule="auto"/>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652"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i/>
                <w:iCs/>
                <w:color w:val="000000"/>
                <w:sz w:val="24"/>
                <w:szCs w:val="24"/>
              </w:rPr>
              <w:t>га</w:t>
            </w:r>
          </w:p>
        </w:tc>
        <w:tc>
          <w:tcPr>
            <w:tcW w:w="517" w:type="pct"/>
            <w:tcBorders>
              <w:top w:val="nil"/>
              <w:left w:val="nil"/>
              <w:bottom w:val="single" w:sz="4" w:space="0" w:color="auto"/>
              <w:right w:val="single" w:sz="4" w:space="0" w:color="auto"/>
            </w:tcBorders>
            <w:shd w:val="clear" w:color="auto" w:fill="auto"/>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0,96</w:t>
            </w:r>
          </w:p>
        </w:tc>
        <w:tc>
          <w:tcPr>
            <w:tcW w:w="517" w:type="pct"/>
            <w:tcBorders>
              <w:top w:val="nil"/>
              <w:left w:val="nil"/>
              <w:bottom w:val="single" w:sz="4" w:space="0" w:color="auto"/>
              <w:right w:val="single" w:sz="4" w:space="0" w:color="auto"/>
            </w:tcBorders>
            <w:shd w:val="clear" w:color="auto" w:fill="auto"/>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1</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0,4</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0,5</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0,6</w:t>
            </w:r>
          </w:p>
        </w:tc>
        <w:tc>
          <w:tcPr>
            <w:tcW w:w="573" w:type="pct"/>
            <w:tcBorders>
              <w:top w:val="nil"/>
              <w:left w:val="nil"/>
              <w:bottom w:val="single" w:sz="4" w:space="0" w:color="auto"/>
              <w:right w:val="single" w:sz="4" w:space="0" w:color="auto"/>
            </w:tcBorders>
            <w:shd w:val="clear" w:color="000000" w:fill="FFFFFF"/>
            <w:vAlign w:val="center"/>
          </w:tcPr>
          <w:p w:rsidR="00EA7C66" w:rsidRPr="00926D80" w:rsidRDefault="00EA7C66" w:rsidP="00F8103D">
            <w:pPr>
              <w:jc w:val="center"/>
              <w:rPr>
                <w:rFonts w:ascii="Times New Roman" w:hAnsi="Times New Roman" w:cs="Times New Roman"/>
                <w:color w:val="000000"/>
                <w:sz w:val="24"/>
                <w:szCs w:val="24"/>
              </w:rPr>
            </w:pPr>
            <w:r w:rsidRPr="00926D80">
              <w:rPr>
                <w:rFonts w:ascii="Times New Roman" w:hAnsi="Times New Roman" w:cs="Times New Roman"/>
                <w:color w:val="000000"/>
                <w:sz w:val="24"/>
                <w:szCs w:val="24"/>
              </w:rPr>
              <w:t>0,7</w:t>
            </w:r>
          </w:p>
        </w:tc>
      </w:tr>
      <w:tr w:rsidR="00EA7C66" w:rsidRPr="00926D80" w:rsidTr="00F8103D">
        <w:trPr>
          <w:trHeight w:val="570"/>
        </w:trPr>
        <w:tc>
          <w:tcPr>
            <w:tcW w:w="1022" w:type="pct"/>
            <w:tcBorders>
              <w:top w:val="single" w:sz="4" w:space="0" w:color="auto"/>
              <w:left w:val="single" w:sz="4" w:space="0" w:color="auto"/>
              <w:bottom w:val="single" w:sz="4" w:space="0" w:color="auto"/>
              <w:right w:val="single" w:sz="4" w:space="0" w:color="auto"/>
            </w:tcBorders>
            <w:shd w:val="clear" w:color="auto" w:fill="auto"/>
            <w:hideMark/>
          </w:tcPr>
          <w:p w:rsidR="00EA7C66" w:rsidRPr="00926D80" w:rsidRDefault="00EA7C66" w:rsidP="00F8103D">
            <w:pPr>
              <w:spacing w:after="0" w:line="240" w:lineRule="auto"/>
              <w:rPr>
                <w:rFonts w:ascii="Times New Roman" w:eastAsia="Times New Roman" w:hAnsi="Times New Roman" w:cs="Times New Roman"/>
                <w:i/>
                <w:iCs/>
                <w:color w:val="000000"/>
                <w:sz w:val="24"/>
                <w:szCs w:val="24"/>
              </w:rPr>
            </w:pPr>
            <w:r w:rsidRPr="00926D80">
              <w:rPr>
                <w:rFonts w:ascii="Times New Roman" w:eastAsia="Times New Roman" w:hAnsi="Times New Roman" w:cs="Times New Roman"/>
                <w:i/>
                <w:iCs/>
                <w:color w:val="000000"/>
                <w:sz w:val="24"/>
                <w:szCs w:val="24"/>
              </w:rPr>
              <w:t>Площадь земельных участков, предоставленных для строительства</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EA7C66" w:rsidRPr="00926D80" w:rsidRDefault="00EA7C66" w:rsidP="00F8103D">
            <w:pPr>
              <w:spacing w:after="0" w:line="240" w:lineRule="auto"/>
              <w:jc w:val="center"/>
              <w:rPr>
                <w:rFonts w:ascii="Times New Roman" w:eastAsia="Times New Roman" w:hAnsi="Times New Roman" w:cs="Times New Roman"/>
                <w:i/>
                <w:iCs/>
                <w:color w:val="000000"/>
                <w:sz w:val="24"/>
                <w:szCs w:val="24"/>
              </w:rPr>
            </w:pPr>
            <w:r w:rsidRPr="00926D80">
              <w:rPr>
                <w:rFonts w:ascii="Times New Roman" w:eastAsia="Times New Roman" w:hAnsi="Times New Roman" w:cs="Times New Roman"/>
                <w:i/>
                <w:iCs/>
                <w:color w:val="000000"/>
                <w:sz w:val="24"/>
                <w:szCs w:val="24"/>
              </w:rPr>
              <w:t>га</w:t>
            </w:r>
          </w:p>
        </w:tc>
        <w:tc>
          <w:tcPr>
            <w:tcW w:w="517"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5</w:t>
            </w:r>
          </w:p>
        </w:tc>
        <w:tc>
          <w:tcPr>
            <w:tcW w:w="517"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5,2</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8,4</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9</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9,5</w:t>
            </w:r>
          </w:p>
        </w:tc>
        <w:tc>
          <w:tcPr>
            <w:tcW w:w="573" w:type="pct"/>
            <w:tcBorders>
              <w:top w:val="nil"/>
              <w:left w:val="nil"/>
              <w:bottom w:val="single" w:sz="4" w:space="0" w:color="auto"/>
              <w:right w:val="single" w:sz="4" w:space="0" w:color="auto"/>
            </w:tcBorders>
            <w:shd w:val="clear" w:color="000000" w:fill="FFFFFF"/>
            <w:vAlign w:val="center"/>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10</w:t>
            </w:r>
          </w:p>
        </w:tc>
      </w:tr>
      <w:tr w:rsidR="00EA7C66" w:rsidRPr="00926D80" w:rsidTr="00F8103D">
        <w:trPr>
          <w:trHeight w:val="1125"/>
        </w:trPr>
        <w:tc>
          <w:tcPr>
            <w:tcW w:w="1022" w:type="pct"/>
            <w:tcBorders>
              <w:top w:val="nil"/>
              <w:left w:val="single" w:sz="4" w:space="0" w:color="auto"/>
              <w:bottom w:val="single" w:sz="4" w:space="0" w:color="auto"/>
              <w:right w:val="single" w:sz="4" w:space="0" w:color="auto"/>
            </w:tcBorders>
            <w:shd w:val="clear" w:color="auto" w:fill="auto"/>
            <w:hideMark/>
          </w:tcPr>
          <w:p w:rsidR="00EA7C66" w:rsidRPr="00926D80" w:rsidRDefault="00EA7C66" w:rsidP="00F8103D">
            <w:pPr>
              <w:spacing w:after="0" w:line="240" w:lineRule="auto"/>
              <w:rPr>
                <w:rFonts w:ascii="Times New Roman" w:eastAsia="Times New Roman" w:hAnsi="Times New Roman" w:cs="Times New Roman"/>
                <w:i/>
                <w:iCs/>
                <w:color w:val="000000"/>
                <w:sz w:val="24"/>
                <w:szCs w:val="24"/>
              </w:rPr>
            </w:pPr>
            <w:r w:rsidRPr="00926D80">
              <w:rPr>
                <w:rFonts w:ascii="Times New Roman" w:eastAsia="Times New Roman" w:hAnsi="Times New Roman" w:cs="Times New Roman"/>
                <w:i/>
                <w:iCs/>
                <w:color w:val="000000"/>
                <w:sz w:val="24"/>
                <w:szCs w:val="24"/>
              </w:rPr>
              <w:t>Площадь земельных участков, предоставленных для жилищного, индивидуального строительства и комплексного освоения в целях жилищного строительства</w:t>
            </w:r>
          </w:p>
        </w:tc>
        <w:tc>
          <w:tcPr>
            <w:tcW w:w="652" w:type="pct"/>
            <w:tcBorders>
              <w:top w:val="nil"/>
              <w:left w:val="nil"/>
              <w:bottom w:val="single" w:sz="4" w:space="0" w:color="auto"/>
              <w:right w:val="single" w:sz="4" w:space="0" w:color="auto"/>
            </w:tcBorders>
            <w:shd w:val="clear" w:color="auto" w:fill="auto"/>
            <w:vAlign w:val="center"/>
            <w:hideMark/>
          </w:tcPr>
          <w:p w:rsidR="00EA7C66" w:rsidRPr="00926D80" w:rsidRDefault="00EA7C66" w:rsidP="00F8103D">
            <w:pPr>
              <w:spacing w:after="0" w:line="240" w:lineRule="auto"/>
              <w:jc w:val="center"/>
              <w:rPr>
                <w:rFonts w:ascii="Times New Roman" w:eastAsia="Times New Roman" w:hAnsi="Times New Roman" w:cs="Times New Roman"/>
                <w:i/>
                <w:iCs/>
                <w:color w:val="000000"/>
                <w:sz w:val="24"/>
                <w:szCs w:val="24"/>
              </w:rPr>
            </w:pPr>
            <w:r w:rsidRPr="00926D80">
              <w:rPr>
                <w:rFonts w:ascii="Times New Roman" w:eastAsia="Times New Roman" w:hAnsi="Times New Roman" w:cs="Times New Roman"/>
                <w:i/>
                <w:iCs/>
                <w:color w:val="000000"/>
                <w:sz w:val="24"/>
                <w:szCs w:val="24"/>
              </w:rPr>
              <w:t>га</w:t>
            </w:r>
          </w:p>
        </w:tc>
        <w:tc>
          <w:tcPr>
            <w:tcW w:w="517"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5</w:t>
            </w:r>
          </w:p>
        </w:tc>
        <w:tc>
          <w:tcPr>
            <w:tcW w:w="517"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5,1</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1,8</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2,5</w:t>
            </w:r>
          </w:p>
        </w:tc>
        <w:tc>
          <w:tcPr>
            <w:tcW w:w="573" w:type="pct"/>
            <w:tcBorders>
              <w:top w:val="nil"/>
              <w:left w:val="nil"/>
              <w:bottom w:val="single" w:sz="4" w:space="0" w:color="auto"/>
              <w:right w:val="single" w:sz="4" w:space="0" w:color="auto"/>
            </w:tcBorders>
            <w:shd w:val="clear" w:color="000000" w:fill="FFFFFF"/>
            <w:vAlign w:val="center"/>
            <w:hideMark/>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3,0</w:t>
            </w:r>
          </w:p>
        </w:tc>
        <w:tc>
          <w:tcPr>
            <w:tcW w:w="573" w:type="pct"/>
            <w:tcBorders>
              <w:top w:val="nil"/>
              <w:left w:val="nil"/>
              <w:bottom w:val="single" w:sz="4" w:space="0" w:color="auto"/>
              <w:right w:val="single" w:sz="4" w:space="0" w:color="auto"/>
            </w:tcBorders>
            <w:shd w:val="clear" w:color="000000" w:fill="FFFFFF"/>
            <w:vAlign w:val="center"/>
          </w:tcPr>
          <w:p w:rsidR="00EA7C66" w:rsidRPr="00926D80" w:rsidRDefault="00EA7C66" w:rsidP="00F8103D">
            <w:pPr>
              <w:jc w:val="center"/>
              <w:rPr>
                <w:rFonts w:ascii="Times New Roman" w:hAnsi="Times New Roman" w:cs="Times New Roman"/>
                <w:i/>
                <w:iCs/>
                <w:color w:val="000000"/>
                <w:sz w:val="24"/>
                <w:szCs w:val="24"/>
              </w:rPr>
            </w:pPr>
            <w:r w:rsidRPr="00926D80">
              <w:rPr>
                <w:rFonts w:ascii="Times New Roman" w:hAnsi="Times New Roman" w:cs="Times New Roman"/>
                <w:i/>
                <w:iCs/>
                <w:color w:val="000000"/>
                <w:sz w:val="24"/>
                <w:szCs w:val="24"/>
              </w:rPr>
              <w:t>3,5</w:t>
            </w:r>
          </w:p>
        </w:tc>
      </w:tr>
    </w:tbl>
    <w:p w:rsidR="00B81256" w:rsidRPr="00926D80" w:rsidRDefault="00B81256" w:rsidP="00B81256">
      <w:pPr>
        <w:spacing w:after="0" w:line="240" w:lineRule="auto"/>
        <w:ind w:firstLine="709"/>
        <w:jc w:val="both"/>
        <w:rPr>
          <w:rFonts w:ascii="Times New Roman" w:hAnsi="Times New Roman" w:cs="Times New Roman"/>
          <w:b/>
          <w:sz w:val="28"/>
          <w:szCs w:val="28"/>
        </w:rPr>
      </w:pPr>
    </w:p>
    <w:p w:rsidR="00B81256" w:rsidRPr="00926D80" w:rsidRDefault="00B81256" w:rsidP="00B81256">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26</w:t>
      </w:r>
    </w:p>
    <w:p w:rsidR="00B81256" w:rsidRPr="00926D80" w:rsidRDefault="00B81256" w:rsidP="00B81256">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На территории округа отсутствуют не введ</w:t>
      </w:r>
      <w:r w:rsidR="000F6710" w:rsidRPr="00926D80">
        <w:rPr>
          <w:rFonts w:ascii="Times New Roman" w:hAnsi="Times New Roman" w:cs="Times New Roman"/>
          <w:sz w:val="28"/>
          <w:szCs w:val="28"/>
        </w:rPr>
        <w:t>ё</w:t>
      </w:r>
      <w:r w:rsidRPr="00926D80">
        <w:rPr>
          <w:rFonts w:ascii="Times New Roman" w:hAnsi="Times New Roman" w:cs="Times New Roman"/>
          <w:sz w:val="28"/>
          <w:szCs w:val="28"/>
        </w:rPr>
        <w:t>нные в эксплуатацию многоквартирные жилые дома и иные объекты капитального строительства муниципальной собственности не введённые в эксплуатацию в течение 5-ти лет.</w:t>
      </w:r>
    </w:p>
    <w:p w:rsidR="00ED2F77" w:rsidRPr="00926D80" w:rsidRDefault="00ED2F77" w:rsidP="00381A5C">
      <w:pPr>
        <w:pStyle w:val="ConsPlusNonformat"/>
        <w:widowControl/>
        <w:ind w:firstLine="709"/>
        <w:jc w:val="both"/>
        <w:rPr>
          <w:rFonts w:ascii="Times New Roman" w:hAnsi="Times New Roman" w:cs="Times New Roman"/>
          <w:b/>
          <w:color w:val="000000" w:themeColor="text1"/>
          <w:sz w:val="28"/>
          <w:szCs w:val="28"/>
        </w:rPr>
      </w:pPr>
    </w:p>
    <w:p w:rsidR="00381A5C" w:rsidRPr="00926D80" w:rsidRDefault="00381A5C" w:rsidP="00381A5C">
      <w:pPr>
        <w:pStyle w:val="ConsPlusNonformat"/>
        <w:widowControl/>
        <w:ind w:firstLine="709"/>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Жилищно-коммунальное хозяйство</w:t>
      </w:r>
    </w:p>
    <w:p w:rsidR="00381A5C" w:rsidRPr="00926D80" w:rsidRDefault="00381A5C" w:rsidP="00381A5C">
      <w:pPr>
        <w:spacing w:after="0" w:line="240" w:lineRule="auto"/>
        <w:ind w:firstLine="709"/>
        <w:jc w:val="both"/>
        <w:rPr>
          <w:rFonts w:ascii="Times New Roman" w:hAnsi="Times New Roman" w:cs="Times New Roman"/>
          <w:b/>
          <w:color w:val="000000" w:themeColor="text1"/>
          <w:sz w:val="28"/>
          <w:szCs w:val="28"/>
        </w:rPr>
      </w:pPr>
    </w:p>
    <w:p w:rsidR="00381A5C" w:rsidRPr="00926D80" w:rsidRDefault="00381A5C" w:rsidP="00381A5C">
      <w:pPr>
        <w:spacing w:after="0" w:line="240" w:lineRule="auto"/>
        <w:ind w:firstLine="709"/>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Показатель 27</w:t>
      </w:r>
    </w:p>
    <w:p w:rsidR="00381A5C" w:rsidRPr="00926D80" w:rsidRDefault="00381A5C" w:rsidP="00381A5C">
      <w:pPr>
        <w:spacing w:line="240" w:lineRule="auto"/>
        <w:ind w:firstLine="708"/>
        <w:jc w:val="both"/>
        <w:rPr>
          <w:rFonts w:ascii="Times New Roman" w:hAnsi="Times New Roman" w:cs="Times New Roman"/>
          <w:color w:val="000000" w:themeColor="text1"/>
          <w:sz w:val="28"/>
          <w:szCs w:val="28"/>
        </w:rPr>
      </w:pPr>
      <w:r w:rsidRPr="00926D80">
        <w:rPr>
          <w:rFonts w:ascii="Times New Roman" w:hAnsi="Times New Roman" w:cs="Times New Roman"/>
          <w:color w:val="000000" w:themeColor="text1"/>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100 %.</w:t>
      </w:r>
    </w:p>
    <w:p w:rsidR="00381A5C" w:rsidRPr="00926D80" w:rsidRDefault="00381A5C" w:rsidP="00381A5C">
      <w:pPr>
        <w:spacing w:after="0" w:line="240" w:lineRule="auto"/>
        <w:ind w:firstLine="709"/>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Показатель 28</w:t>
      </w:r>
    </w:p>
    <w:p w:rsidR="00381A5C" w:rsidRPr="00926D80" w:rsidRDefault="00381A5C" w:rsidP="00381A5C">
      <w:pPr>
        <w:spacing w:after="0" w:line="240" w:lineRule="auto"/>
        <w:ind w:firstLine="709"/>
        <w:jc w:val="both"/>
        <w:rPr>
          <w:rFonts w:ascii="Times New Roman" w:hAnsi="Times New Roman" w:cs="Times New Roman"/>
          <w:b/>
          <w:color w:val="000000" w:themeColor="text1"/>
          <w:sz w:val="28"/>
          <w:szCs w:val="28"/>
        </w:rPr>
      </w:pPr>
    </w:p>
    <w:p w:rsidR="00381A5C" w:rsidRPr="00926D80" w:rsidRDefault="00381A5C" w:rsidP="00381A5C">
      <w:pPr>
        <w:pStyle w:val="ConsPlusNonformat"/>
        <w:widowControl/>
        <w:tabs>
          <w:tab w:val="left" w:pos="720"/>
        </w:tabs>
        <w:ind w:firstLine="709"/>
        <w:jc w:val="both"/>
        <w:rPr>
          <w:rFonts w:ascii="Times New Roman" w:hAnsi="Times New Roman" w:cs="Times New Roman"/>
          <w:color w:val="000000" w:themeColor="text1"/>
          <w:sz w:val="28"/>
          <w:szCs w:val="28"/>
        </w:rPr>
      </w:pPr>
      <w:r w:rsidRPr="00926D80">
        <w:rPr>
          <w:rFonts w:ascii="Times New Roman" w:hAnsi="Times New Roman" w:cs="Times New Roman"/>
          <w:color w:val="000000" w:themeColor="text1"/>
          <w:sz w:val="28"/>
          <w:szCs w:val="28"/>
        </w:rPr>
        <w:t>В 201</w:t>
      </w:r>
      <w:r w:rsidR="0027161C" w:rsidRPr="00926D80">
        <w:rPr>
          <w:rFonts w:ascii="Times New Roman" w:hAnsi="Times New Roman" w:cs="Times New Roman"/>
          <w:color w:val="000000" w:themeColor="text1"/>
          <w:sz w:val="28"/>
          <w:szCs w:val="28"/>
        </w:rPr>
        <w:t>8</w:t>
      </w:r>
      <w:r w:rsidRPr="00926D80">
        <w:rPr>
          <w:rFonts w:ascii="Times New Roman" w:hAnsi="Times New Roman" w:cs="Times New Roman"/>
          <w:color w:val="000000" w:themeColor="text1"/>
          <w:sz w:val="28"/>
          <w:szCs w:val="28"/>
        </w:rPr>
        <w:t xml:space="preserve"> году общее количество организаций коммунального комплекса, осуществляющих свою деятельность на территории округа, составило 19 единиц, из них организаций, в уставном капитале которых участие округа составляет не более 25% - 8 единиц.</w:t>
      </w:r>
    </w:p>
    <w:p w:rsidR="00687809" w:rsidRPr="00926D80" w:rsidRDefault="00687809" w:rsidP="00D7618D">
      <w:pPr>
        <w:pStyle w:val="ConsPlusNonformat"/>
        <w:widowControl/>
        <w:tabs>
          <w:tab w:val="left" w:pos="720"/>
        </w:tabs>
        <w:ind w:firstLine="709"/>
        <w:jc w:val="both"/>
        <w:rPr>
          <w:rFonts w:ascii="Times New Roman" w:hAnsi="Times New Roman" w:cs="Times New Roman"/>
          <w:color w:val="000000" w:themeColor="text1"/>
          <w:sz w:val="28"/>
          <w:szCs w:val="28"/>
        </w:rPr>
      </w:pPr>
    </w:p>
    <w:p w:rsidR="00997CE3" w:rsidRPr="00926D80" w:rsidRDefault="00997CE3" w:rsidP="00997CE3">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29</w:t>
      </w:r>
    </w:p>
    <w:p w:rsidR="00373A71" w:rsidRPr="00926D80" w:rsidRDefault="00373A71" w:rsidP="00373A7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за 2018г. составила 42,66 процентов.</w:t>
      </w:r>
    </w:p>
    <w:p w:rsidR="00373A71" w:rsidRPr="00926D80" w:rsidRDefault="00373A71" w:rsidP="00373A7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tbl>
      <w:tblPr>
        <w:tblW w:w="4994" w:type="pct"/>
        <w:tblLook w:val="04A0" w:firstRow="1" w:lastRow="0" w:firstColumn="1" w:lastColumn="0" w:noHBand="0" w:noVBand="1"/>
      </w:tblPr>
      <w:tblGrid>
        <w:gridCol w:w="3506"/>
        <w:gridCol w:w="924"/>
        <w:gridCol w:w="855"/>
        <w:gridCol w:w="855"/>
        <w:gridCol w:w="855"/>
        <w:gridCol w:w="855"/>
        <w:gridCol w:w="855"/>
        <w:gridCol w:w="855"/>
      </w:tblGrid>
      <w:tr w:rsidR="00373A71" w:rsidRPr="00926D80" w:rsidTr="00F8103D">
        <w:trPr>
          <w:trHeight w:val="345"/>
        </w:trPr>
        <w:tc>
          <w:tcPr>
            <w:tcW w:w="19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Показатели эффективности деятельности органов местного самоуправления</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 xml:space="preserve">Ед. изм. </w:t>
            </w:r>
          </w:p>
        </w:tc>
        <w:tc>
          <w:tcPr>
            <w:tcW w:w="2502"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Отчетная информация</w:t>
            </w:r>
          </w:p>
        </w:tc>
      </w:tr>
      <w:tr w:rsidR="00373A71" w:rsidRPr="00926D80" w:rsidTr="00F8103D">
        <w:trPr>
          <w:trHeight w:val="465"/>
        </w:trPr>
        <w:tc>
          <w:tcPr>
            <w:tcW w:w="1924" w:type="pct"/>
            <w:vMerge/>
            <w:tcBorders>
              <w:top w:val="single" w:sz="4" w:space="0" w:color="auto"/>
              <w:left w:val="single" w:sz="4" w:space="0" w:color="auto"/>
              <w:bottom w:val="single" w:sz="4" w:space="0" w:color="000000"/>
              <w:right w:val="single" w:sz="4" w:space="0" w:color="auto"/>
            </w:tcBorders>
            <w:vAlign w:val="center"/>
            <w:hideMark/>
          </w:tcPr>
          <w:p w:rsidR="00373A71" w:rsidRPr="00926D80" w:rsidRDefault="00373A71" w:rsidP="00F8103D">
            <w:pPr>
              <w:spacing w:after="0" w:line="240" w:lineRule="auto"/>
              <w:rPr>
                <w:rFonts w:ascii="Times New Roman" w:eastAsia="Times New Roman" w:hAnsi="Times New Roman" w:cs="Times New Roman"/>
                <w:sz w:val="24"/>
                <w:szCs w:val="24"/>
              </w:rPr>
            </w:pP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373A71" w:rsidRPr="00926D80" w:rsidRDefault="00373A71" w:rsidP="00F8103D">
            <w:pPr>
              <w:spacing w:after="0" w:line="240" w:lineRule="auto"/>
              <w:rPr>
                <w:rFonts w:ascii="Times New Roman" w:eastAsia="Times New Roman" w:hAnsi="Times New Roman" w:cs="Times New Roman"/>
                <w:sz w:val="24"/>
                <w:szCs w:val="24"/>
              </w:rPr>
            </w:pPr>
          </w:p>
        </w:tc>
        <w:tc>
          <w:tcPr>
            <w:tcW w:w="411"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2016г.</w:t>
            </w:r>
          </w:p>
        </w:tc>
        <w:tc>
          <w:tcPr>
            <w:tcW w:w="411" w:type="pct"/>
            <w:tcBorders>
              <w:top w:val="nil"/>
              <w:left w:val="nil"/>
              <w:bottom w:val="single" w:sz="4" w:space="0" w:color="auto"/>
              <w:right w:val="single" w:sz="4" w:space="0" w:color="auto"/>
            </w:tcBorders>
            <w:shd w:val="clear" w:color="000000" w:fill="FFFFFF"/>
            <w:vAlign w:val="center"/>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2017г.</w:t>
            </w:r>
          </w:p>
        </w:tc>
        <w:tc>
          <w:tcPr>
            <w:tcW w:w="411" w:type="pct"/>
            <w:tcBorders>
              <w:top w:val="nil"/>
              <w:left w:val="nil"/>
              <w:bottom w:val="single" w:sz="4" w:space="0" w:color="auto"/>
              <w:right w:val="single" w:sz="4" w:space="0" w:color="auto"/>
            </w:tcBorders>
            <w:shd w:val="clear" w:color="000000" w:fill="FFFFFF"/>
            <w:vAlign w:val="center"/>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2018г.</w:t>
            </w:r>
          </w:p>
        </w:tc>
        <w:tc>
          <w:tcPr>
            <w:tcW w:w="446" w:type="pct"/>
            <w:tcBorders>
              <w:top w:val="nil"/>
              <w:left w:val="nil"/>
              <w:bottom w:val="single" w:sz="4" w:space="0" w:color="auto"/>
              <w:right w:val="single" w:sz="4" w:space="0" w:color="auto"/>
            </w:tcBorders>
            <w:shd w:val="clear" w:color="000000" w:fill="FFFFFF"/>
            <w:vAlign w:val="center"/>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2019г.</w:t>
            </w:r>
          </w:p>
        </w:tc>
        <w:tc>
          <w:tcPr>
            <w:tcW w:w="411" w:type="pct"/>
            <w:tcBorders>
              <w:top w:val="nil"/>
              <w:left w:val="nil"/>
              <w:bottom w:val="single" w:sz="4" w:space="0" w:color="auto"/>
              <w:right w:val="single" w:sz="4" w:space="0" w:color="auto"/>
            </w:tcBorders>
            <w:shd w:val="clear" w:color="000000" w:fill="FFFFFF"/>
            <w:vAlign w:val="center"/>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2020г.</w:t>
            </w:r>
          </w:p>
        </w:tc>
        <w:tc>
          <w:tcPr>
            <w:tcW w:w="411" w:type="pct"/>
            <w:tcBorders>
              <w:top w:val="nil"/>
              <w:left w:val="nil"/>
              <w:bottom w:val="single" w:sz="4" w:space="0" w:color="auto"/>
              <w:right w:val="single" w:sz="4" w:space="0" w:color="auto"/>
            </w:tcBorders>
            <w:shd w:val="clear" w:color="000000" w:fill="FFFFFF"/>
            <w:vAlign w:val="center"/>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2021г.</w:t>
            </w:r>
          </w:p>
        </w:tc>
      </w:tr>
      <w:tr w:rsidR="00373A71" w:rsidRPr="00926D80" w:rsidTr="00F8103D">
        <w:trPr>
          <w:trHeight w:val="810"/>
        </w:trPr>
        <w:tc>
          <w:tcPr>
            <w:tcW w:w="1924" w:type="pct"/>
            <w:tcBorders>
              <w:top w:val="single" w:sz="4" w:space="0" w:color="auto"/>
              <w:left w:val="single" w:sz="4" w:space="0" w:color="auto"/>
              <w:bottom w:val="single" w:sz="4" w:space="0" w:color="auto"/>
              <w:right w:val="single" w:sz="4" w:space="0" w:color="auto"/>
            </w:tcBorders>
            <w:shd w:val="clear" w:color="000000" w:fill="FFFFFF"/>
            <w:hideMark/>
          </w:tcPr>
          <w:p w:rsidR="00373A71" w:rsidRPr="00926D80" w:rsidRDefault="00373A71" w:rsidP="00F8103D">
            <w:pPr>
              <w:spacing w:after="0" w:line="240" w:lineRule="auto"/>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74" w:type="pct"/>
            <w:tcBorders>
              <w:top w:val="single" w:sz="4" w:space="0" w:color="auto"/>
              <w:left w:val="nil"/>
              <w:bottom w:val="single" w:sz="4" w:space="0" w:color="auto"/>
              <w:right w:val="single" w:sz="4" w:space="0" w:color="auto"/>
            </w:tcBorders>
            <w:shd w:val="clear" w:color="000000" w:fill="FFFFFF"/>
            <w:vAlign w:val="center"/>
            <w:hideMark/>
          </w:tcPr>
          <w:p w:rsidR="00373A71" w:rsidRPr="00926D80" w:rsidRDefault="00373A71" w:rsidP="00F8103D">
            <w:pPr>
              <w:spacing w:after="0" w:line="240" w:lineRule="auto"/>
              <w:jc w:val="center"/>
              <w:rPr>
                <w:rFonts w:ascii="Times New Roman" w:eastAsia="Times New Roman" w:hAnsi="Times New Roman" w:cs="Times New Roman"/>
                <w:sz w:val="24"/>
                <w:szCs w:val="24"/>
              </w:rPr>
            </w:pPr>
            <w:r w:rsidRPr="00926D80">
              <w:rPr>
                <w:rFonts w:ascii="Times New Roman" w:eastAsia="Times New Roman" w:hAnsi="Times New Roman" w:cs="Times New Roman"/>
                <w:sz w:val="24"/>
                <w:szCs w:val="24"/>
              </w:rPr>
              <w:t>%</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color w:val="000000"/>
                <w:sz w:val="28"/>
                <w:szCs w:val="28"/>
              </w:rPr>
            </w:pPr>
            <w:r w:rsidRPr="00926D80">
              <w:rPr>
                <w:color w:val="000000"/>
                <w:sz w:val="28"/>
                <w:szCs w:val="28"/>
              </w:rPr>
              <w:t>14</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color w:val="000000"/>
                <w:sz w:val="28"/>
                <w:szCs w:val="28"/>
              </w:rPr>
            </w:pPr>
            <w:r w:rsidRPr="00926D80">
              <w:rPr>
                <w:color w:val="000000"/>
                <w:sz w:val="28"/>
                <w:szCs w:val="28"/>
              </w:rPr>
              <w:t>17,97</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373A71" w:rsidRPr="00926D80" w:rsidRDefault="001A30E9" w:rsidP="001A30E9">
            <w:pPr>
              <w:jc w:val="center"/>
              <w:rPr>
                <w:color w:val="000000"/>
                <w:sz w:val="28"/>
                <w:szCs w:val="28"/>
              </w:rPr>
            </w:pPr>
            <w:r w:rsidRPr="00926D80">
              <w:rPr>
                <w:color w:val="000000"/>
                <w:sz w:val="28"/>
                <w:szCs w:val="28"/>
              </w:rPr>
              <w:t>42</w:t>
            </w:r>
            <w:r w:rsidR="00373A71" w:rsidRPr="00926D80">
              <w:rPr>
                <w:color w:val="000000"/>
                <w:sz w:val="28"/>
                <w:szCs w:val="28"/>
              </w:rPr>
              <w:t>,</w:t>
            </w:r>
            <w:r w:rsidRPr="00926D80">
              <w:rPr>
                <w:color w:val="000000"/>
                <w:sz w:val="28"/>
                <w:szCs w:val="28"/>
              </w:rPr>
              <w:t>66</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color w:val="000000"/>
                <w:sz w:val="28"/>
                <w:szCs w:val="28"/>
              </w:rPr>
            </w:pPr>
            <w:r w:rsidRPr="00926D80">
              <w:rPr>
                <w:color w:val="000000"/>
                <w:sz w:val="28"/>
                <w:szCs w:val="28"/>
              </w:rPr>
              <w:t>86,3</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color w:val="000000"/>
                <w:sz w:val="28"/>
                <w:szCs w:val="28"/>
              </w:rPr>
            </w:pPr>
            <w:r w:rsidRPr="00926D80">
              <w:rPr>
                <w:color w:val="000000"/>
                <w:sz w:val="28"/>
                <w:szCs w:val="28"/>
              </w:rPr>
              <w:t>100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373A71" w:rsidRPr="00926D80" w:rsidRDefault="00373A71" w:rsidP="00F8103D">
            <w:pPr>
              <w:jc w:val="center"/>
              <w:rPr>
                <w:color w:val="000000"/>
                <w:sz w:val="28"/>
                <w:szCs w:val="28"/>
              </w:rPr>
            </w:pPr>
            <w:r w:rsidRPr="00926D80">
              <w:rPr>
                <w:color w:val="000000"/>
                <w:sz w:val="28"/>
                <w:szCs w:val="28"/>
              </w:rPr>
              <w:t>100</w:t>
            </w:r>
          </w:p>
        </w:tc>
      </w:tr>
      <w:tr w:rsidR="00373A71" w:rsidRPr="00926D80" w:rsidTr="00F8103D">
        <w:trPr>
          <w:trHeight w:val="810"/>
        </w:trPr>
        <w:tc>
          <w:tcPr>
            <w:tcW w:w="1924" w:type="pct"/>
            <w:tcBorders>
              <w:top w:val="single" w:sz="4" w:space="0" w:color="auto"/>
              <w:left w:val="single" w:sz="4" w:space="0" w:color="auto"/>
              <w:bottom w:val="single" w:sz="4" w:space="0" w:color="auto"/>
              <w:right w:val="single" w:sz="4" w:space="0" w:color="auto"/>
            </w:tcBorders>
            <w:shd w:val="clear" w:color="auto" w:fill="auto"/>
            <w:hideMark/>
          </w:tcPr>
          <w:p w:rsidR="00373A71" w:rsidRPr="00926D80" w:rsidRDefault="00373A71" w:rsidP="00F8103D">
            <w:pPr>
              <w:spacing w:after="0" w:line="240" w:lineRule="auto"/>
              <w:rPr>
                <w:rFonts w:ascii="Times New Roman" w:eastAsia="Times New Roman" w:hAnsi="Times New Roman" w:cs="Times New Roman"/>
                <w:i/>
                <w:iCs/>
                <w:sz w:val="24"/>
                <w:szCs w:val="24"/>
              </w:rPr>
            </w:pPr>
            <w:r w:rsidRPr="00926D80">
              <w:rPr>
                <w:rFonts w:ascii="Times New Roman" w:eastAsia="Times New Roman" w:hAnsi="Times New Roman" w:cs="Times New Roman"/>
                <w:i/>
                <w:iCs/>
                <w:sz w:val="24"/>
                <w:szCs w:val="24"/>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373A71" w:rsidRPr="00926D80" w:rsidRDefault="00373A71" w:rsidP="00F8103D">
            <w:pPr>
              <w:spacing w:after="0" w:line="240" w:lineRule="auto"/>
              <w:jc w:val="center"/>
              <w:rPr>
                <w:rFonts w:ascii="Times New Roman" w:eastAsia="Times New Roman" w:hAnsi="Times New Roman" w:cs="Times New Roman"/>
                <w:i/>
                <w:iCs/>
                <w:sz w:val="24"/>
                <w:szCs w:val="24"/>
              </w:rPr>
            </w:pPr>
            <w:r w:rsidRPr="00926D80">
              <w:rPr>
                <w:rFonts w:ascii="Times New Roman" w:eastAsia="Times New Roman" w:hAnsi="Times New Roman" w:cs="Times New Roman"/>
                <w:i/>
                <w:iCs/>
                <w:sz w:val="24"/>
                <w:szCs w:val="24"/>
              </w:rPr>
              <w:t>ед.</w:t>
            </w:r>
          </w:p>
        </w:tc>
        <w:tc>
          <w:tcPr>
            <w:tcW w:w="411"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i/>
                <w:iCs/>
                <w:color w:val="000000"/>
                <w:sz w:val="28"/>
                <w:szCs w:val="28"/>
              </w:rPr>
            </w:pPr>
            <w:r w:rsidRPr="00926D80">
              <w:rPr>
                <w:i/>
                <w:iCs/>
                <w:color w:val="000000"/>
                <w:sz w:val="28"/>
                <w:szCs w:val="28"/>
              </w:rPr>
              <w:t>31</w:t>
            </w:r>
          </w:p>
        </w:tc>
        <w:tc>
          <w:tcPr>
            <w:tcW w:w="411"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color w:val="000000"/>
                <w:sz w:val="28"/>
                <w:szCs w:val="28"/>
              </w:rPr>
            </w:pPr>
            <w:r w:rsidRPr="00926D80">
              <w:rPr>
                <w:color w:val="000000"/>
                <w:sz w:val="28"/>
                <w:szCs w:val="28"/>
              </w:rPr>
              <w:t>39</w:t>
            </w:r>
          </w:p>
        </w:tc>
        <w:tc>
          <w:tcPr>
            <w:tcW w:w="411"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color w:val="000000"/>
                <w:sz w:val="28"/>
                <w:szCs w:val="28"/>
              </w:rPr>
            </w:pPr>
            <w:r w:rsidRPr="00926D80">
              <w:rPr>
                <w:color w:val="000000"/>
                <w:sz w:val="28"/>
                <w:szCs w:val="28"/>
              </w:rPr>
              <w:t>94</w:t>
            </w:r>
          </w:p>
        </w:tc>
        <w:tc>
          <w:tcPr>
            <w:tcW w:w="446"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color w:val="000000"/>
                <w:sz w:val="28"/>
                <w:szCs w:val="28"/>
              </w:rPr>
            </w:pPr>
            <w:r w:rsidRPr="00926D80">
              <w:rPr>
                <w:color w:val="000000"/>
                <w:sz w:val="28"/>
                <w:szCs w:val="28"/>
              </w:rPr>
              <w:t>220</w:t>
            </w:r>
          </w:p>
        </w:tc>
        <w:tc>
          <w:tcPr>
            <w:tcW w:w="411"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color w:val="000000"/>
                <w:sz w:val="28"/>
                <w:szCs w:val="28"/>
              </w:rPr>
            </w:pPr>
            <w:r w:rsidRPr="00926D80">
              <w:rPr>
                <w:color w:val="000000"/>
                <w:sz w:val="28"/>
                <w:szCs w:val="28"/>
              </w:rPr>
              <w:t>222</w:t>
            </w:r>
          </w:p>
        </w:tc>
        <w:tc>
          <w:tcPr>
            <w:tcW w:w="411" w:type="pct"/>
            <w:tcBorders>
              <w:top w:val="nil"/>
              <w:left w:val="nil"/>
              <w:bottom w:val="single" w:sz="4" w:space="0" w:color="auto"/>
              <w:right w:val="single" w:sz="4" w:space="0" w:color="auto"/>
            </w:tcBorders>
            <w:shd w:val="clear" w:color="000000" w:fill="FFFFFF"/>
            <w:vAlign w:val="center"/>
          </w:tcPr>
          <w:p w:rsidR="00373A71" w:rsidRPr="00926D80" w:rsidRDefault="00373A71" w:rsidP="00F8103D">
            <w:pPr>
              <w:jc w:val="center"/>
              <w:rPr>
                <w:color w:val="000000"/>
                <w:sz w:val="28"/>
                <w:szCs w:val="28"/>
              </w:rPr>
            </w:pPr>
            <w:r w:rsidRPr="00926D80">
              <w:rPr>
                <w:color w:val="000000"/>
                <w:sz w:val="28"/>
                <w:szCs w:val="28"/>
              </w:rPr>
              <w:t>225</w:t>
            </w:r>
          </w:p>
        </w:tc>
      </w:tr>
      <w:tr w:rsidR="00373A71" w:rsidRPr="00926D80" w:rsidTr="00F8103D">
        <w:trPr>
          <w:trHeight w:val="540"/>
        </w:trPr>
        <w:tc>
          <w:tcPr>
            <w:tcW w:w="1924" w:type="pct"/>
            <w:tcBorders>
              <w:top w:val="nil"/>
              <w:left w:val="single" w:sz="4" w:space="0" w:color="auto"/>
              <w:bottom w:val="single" w:sz="4" w:space="0" w:color="auto"/>
              <w:right w:val="single" w:sz="4" w:space="0" w:color="auto"/>
            </w:tcBorders>
            <w:shd w:val="clear" w:color="auto" w:fill="auto"/>
            <w:hideMark/>
          </w:tcPr>
          <w:p w:rsidR="00373A71" w:rsidRPr="00926D80" w:rsidRDefault="00373A71" w:rsidP="00F8103D">
            <w:pPr>
              <w:spacing w:after="0" w:line="240" w:lineRule="auto"/>
              <w:rPr>
                <w:rFonts w:ascii="Times New Roman" w:eastAsia="Times New Roman" w:hAnsi="Times New Roman" w:cs="Times New Roman"/>
                <w:i/>
                <w:iCs/>
                <w:sz w:val="24"/>
                <w:szCs w:val="24"/>
              </w:rPr>
            </w:pPr>
            <w:r w:rsidRPr="00926D80">
              <w:rPr>
                <w:rFonts w:ascii="Times New Roman" w:eastAsia="Times New Roman" w:hAnsi="Times New Roman" w:cs="Times New Roman"/>
                <w:i/>
                <w:iCs/>
                <w:sz w:val="24"/>
                <w:szCs w:val="24"/>
              </w:rPr>
              <w:t>Общее число многоквартирных домов, имеющих разрешение на ввод в эксплуатацию</w:t>
            </w:r>
          </w:p>
        </w:tc>
        <w:tc>
          <w:tcPr>
            <w:tcW w:w="574" w:type="pct"/>
            <w:tcBorders>
              <w:top w:val="nil"/>
              <w:left w:val="nil"/>
              <w:bottom w:val="single" w:sz="4" w:space="0" w:color="auto"/>
              <w:right w:val="single" w:sz="4" w:space="0" w:color="auto"/>
            </w:tcBorders>
            <w:shd w:val="clear" w:color="auto" w:fill="auto"/>
            <w:vAlign w:val="center"/>
            <w:hideMark/>
          </w:tcPr>
          <w:p w:rsidR="00373A71" w:rsidRPr="00926D80" w:rsidRDefault="00373A71" w:rsidP="00F8103D">
            <w:pPr>
              <w:spacing w:after="0" w:line="240" w:lineRule="auto"/>
              <w:jc w:val="center"/>
              <w:rPr>
                <w:rFonts w:ascii="Times New Roman" w:eastAsia="Times New Roman" w:hAnsi="Times New Roman" w:cs="Times New Roman"/>
                <w:i/>
                <w:iCs/>
                <w:sz w:val="24"/>
                <w:szCs w:val="24"/>
              </w:rPr>
            </w:pPr>
            <w:r w:rsidRPr="00926D80">
              <w:rPr>
                <w:rFonts w:ascii="Times New Roman" w:eastAsia="Times New Roman" w:hAnsi="Times New Roman" w:cs="Times New Roman"/>
                <w:i/>
                <w:iCs/>
                <w:sz w:val="24"/>
                <w:szCs w:val="24"/>
              </w:rPr>
              <w:t>ед.</w:t>
            </w:r>
          </w:p>
        </w:tc>
        <w:tc>
          <w:tcPr>
            <w:tcW w:w="411"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i/>
                <w:iCs/>
                <w:color w:val="000000"/>
                <w:sz w:val="28"/>
                <w:szCs w:val="28"/>
              </w:rPr>
            </w:pPr>
            <w:r w:rsidRPr="00926D80">
              <w:rPr>
                <w:i/>
                <w:iCs/>
                <w:color w:val="000000"/>
                <w:sz w:val="28"/>
                <w:szCs w:val="28"/>
              </w:rPr>
              <w:t>216</w:t>
            </w:r>
          </w:p>
        </w:tc>
        <w:tc>
          <w:tcPr>
            <w:tcW w:w="411"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i/>
                <w:iCs/>
                <w:color w:val="000000"/>
                <w:sz w:val="28"/>
                <w:szCs w:val="28"/>
              </w:rPr>
            </w:pPr>
            <w:r w:rsidRPr="00926D80">
              <w:rPr>
                <w:i/>
                <w:iCs/>
                <w:color w:val="000000"/>
                <w:sz w:val="28"/>
                <w:szCs w:val="28"/>
              </w:rPr>
              <w:t>217</w:t>
            </w:r>
          </w:p>
        </w:tc>
        <w:tc>
          <w:tcPr>
            <w:tcW w:w="411"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i/>
                <w:iCs/>
                <w:color w:val="000000"/>
                <w:sz w:val="28"/>
                <w:szCs w:val="28"/>
              </w:rPr>
            </w:pPr>
            <w:r w:rsidRPr="00926D80">
              <w:rPr>
                <w:i/>
                <w:iCs/>
                <w:color w:val="000000"/>
                <w:sz w:val="28"/>
                <w:szCs w:val="28"/>
              </w:rPr>
              <w:t>218</w:t>
            </w:r>
          </w:p>
        </w:tc>
        <w:tc>
          <w:tcPr>
            <w:tcW w:w="446"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i/>
                <w:iCs/>
                <w:color w:val="000000"/>
                <w:sz w:val="28"/>
                <w:szCs w:val="28"/>
              </w:rPr>
            </w:pPr>
            <w:r w:rsidRPr="00926D80">
              <w:rPr>
                <w:i/>
                <w:iCs/>
                <w:color w:val="000000"/>
                <w:sz w:val="28"/>
                <w:szCs w:val="28"/>
              </w:rPr>
              <w:t>220</w:t>
            </w:r>
          </w:p>
        </w:tc>
        <w:tc>
          <w:tcPr>
            <w:tcW w:w="411" w:type="pct"/>
            <w:tcBorders>
              <w:top w:val="nil"/>
              <w:left w:val="nil"/>
              <w:bottom w:val="single" w:sz="4" w:space="0" w:color="auto"/>
              <w:right w:val="single" w:sz="4" w:space="0" w:color="auto"/>
            </w:tcBorders>
            <w:shd w:val="clear" w:color="000000" w:fill="FFFFFF"/>
            <w:vAlign w:val="center"/>
            <w:hideMark/>
          </w:tcPr>
          <w:p w:rsidR="00373A71" w:rsidRPr="00926D80" w:rsidRDefault="00373A71" w:rsidP="00F8103D">
            <w:pPr>
              <w:jc w:val="center"/>
              <w:rPr>
                <w:i/>
                <w:iCs/>
                <w:color w:val="000000"/>
                <w:sz w:val="28"/>
                <w:szCs w:val="28"/>
              </w:rPr>
            </w:pPr>
            <w:r w:rsidRPr="00926D80">
              <w:rPr>
                <w:i/>
                <w:iCs/>
                <w:color w:val="000000"/>
                <w:sz w:val="28"/>
                <w:szCs w:val="28"/>
              </w:rPr>
              <w:t>222</w:t>
            </w:r>
          </w:p>
        </w:tc>
        <w:tc>
          <w:tcPr>
            <w:tcW w:w="411" w:type="pct"/>
            <w:tcBorders>
              <w:top w:val="nil"/>
              <w:left w:val="nil"/>
              <w:bottom w:val="single" w:sz="4" w:space="0" w:color="auto"/>
              <w:right w:val="single" w:sz="4" w:space="0" w:color="auto"/>
            </w:tcBorders>
            <w:shd w:val="clear" w:color="000000" w:fill="FFFFFF"/>
            <w:vAlign w:val="center"/>
          </w:tcPr>
          <w:p w:rsidR="00373A71" w:rsidRPr="00926D80" w:rsidRDefault="00373A71" w:rsidP="00F8103D">
            <w:pPr>
              <w:jc w:val="center"/>
              <w:rPr>
                <w:i/>
                <w:iCs/>
                <w:color w:val="000000"/>
                <w:sz w:val="28"/>
                <w:szCs w:val="28"/>
              </w:rPr>
            </w:pPr>
            <w:r w:rsidRPr="00926D80">
              <w:rPr>
                <w:i/>
                <w:iCs/>
                <w:color w:val="000000"/>
                <w:sz w:val="28"/>
                <w:szCs w:val="28"/>
              </w:rPr>
              <w:t>225</w:t>
            </w:r>
          </w:p>
        </w:tc>
      </w:tr>
    </w:tbl>
    <w:p w:rsidR="00997CE3" w:rsidRPr="00926D80" w:rsidRDefault="00997CE3" w:rsidP="00997CE3">
      <w:pPr>
        <w:pStyle w:val="ConsPlusNonformat"/>
        <w:widowControl/>
        <w:ind w:firstLine="709"/>
        <w:jc w:val="both"/>
        <w:rPr>
          <w:rFonts w:ascii="Times New Roman" w:hAnsi="Times New Roman" w:cs="Times New Roman"/>
          <w:b/>
          <w:color w:val="000000" w:themeColor="text1"/>
          <w:sz w:val="28"/>
          <w:szCs w:val="28"/>
        </w:rPr>
      </w:pPr>
    </w:p>
    <w:p w:rsidR="00BD0059" w:rsidRPr="00926D80" w:rsidRDefault="00BD0059" w:rsidP="00BD0059">
      <w:pPr>
        <w:spacing w:after="0" w:line="240" w:lineRule="auto"/>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Показатель 30</w:t>
      </w:r>
    </w:p>
    <w:p w:rsidR="00BD0059" w:rsidRPr="00926D80" w:rsidRDefault="00BD0059" w:rsidP="00BD0059">
      <w:pPr>
        <w:spacing w:line="240" w:lineRule="auto"/>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Обеспечение граждан жиль</w:t>
      </w:r>
      <w:r w:rsidR="000F6710" w:rsidRPr="00926D80">
        <w:rPr>
          <w:rFonts w:ascii="Times New Roman" w:hAnsi="Times New Roman" w:cs="Times New Roman"/>
          <w:b/>
          <w:color w:val="000000" w:themeColor="text1"/>
          <w:sz w:val="28"/>
          <w:szCs w:val="28"/>
        </w:rPr>
        <w:t>ё</w:t>
      </w:r>
      <w:r w:rsidRPr="00926D80">
        <w:rPr>
          <w:rFonts w:ascii="Times New Roman" w:hAnsi="Times New Roman" w:cs="Times New Roman"/>
          <w:b/>
          <w:color w:val="000000" w:themeColor="text1"/>
          <w:sz w:val="28"/>
          <w:szCs w:val="28"/>
        </w:rPr>
        <w:t>м</w:t>
      </w:r>
    </w:p>
    <w:p w:rsidR="0090041B" w:rsidRPr="00926D80" w:rsidRDefault="00BD0059" w:rsidP="00900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themeColor="text1"/>
          <w:sz w:val="28"/>
          <w:szCs w:val="28"/>
        </w:rPr>
        <w:t xml:space="preserve">          </w:t>
      </w:r>
      <w:r w:rsidR="0090041B" w:rsidRPr="00926D80">
        <w:rPr>
          <w:rFonts w:ascii="Times New Roman" w:hAnsi="Times New Roman" w:cs="Times New Roman"/>
          <w:color w:val="000000"/>
          <w:sz w:val="28"/>
          <w:szCs w:val="28"/>
        </w:rPr>
        <w:t xml:space="preserve">В 2018 году на финансирование муниципальной программы «Обеспечение жильем молодых семей в Соль-Илецком городском округе» из бюджета городского округа было выделено </w:t>
      </w:r>
      <w:r w:rsidR="0090041B" w:rsidRPr="00926D80">
        <w:rPr>
          <w:rFonts w:ascii="Times New Roman" w:hAnsi="Times New Roman" w:cs="Times New Roman"/>
          <w:sz w:val="28"/>
          <w:szCs w:val="28"/>
        </w:rPr>
        <w:t>1854,1</w:t>
      </w:r>
      <w:r w:rsidR="0090041B" w:rsidRPr="00926D80">
        <w:rPr>
          <w:rFonts w:ascii="Times New Roman" w:hAnsi="Times New Roman" w:cs="Times New Roman"/>
          <w:sz w:val="24"/>
          <w:szCs w:val="24"/>
        </w:rPr>
        <w:t xml:space="preserve"> </w:t>
      </w:r>
      <w:r w:rsidR="0090041B" w:rsidRPr="00926D80">
        <w:rPr>
          <w:rFonts w:ascii="Times New Roman" w:hAnsi="Times New Roman" w:cs="Times New Roman"/>
          <w:color w:val="000000"/>
          <w:sz w:val="28"/>
          <w:szCs w:val="28"/>
        </w:rPr>
        <w:t xml:space="preserve">тысяч рублей, что позволило привлечь 4365 тыс.рублей: из федерального бюджета свыше </w:t>
      </w:r>
      <w:r w:rsidR="0090041B" w:rsidRPr="00926D80">
        <w:rPr>
          <w:rFonts w:ascii="Times New Roman" w:hAnsi="Times New Roman" w:cs="Times New Roman"/>
          <w:sz w:val="28"/>
          <w:szCs w:val="28"/>
        </w:rPr>
        <w:t>1373</w:t>
      </w:r>
      <w:r w:rsidR="0090041B" w:rsidRPr="00926D80">
        <w:rPr>
          <w:rFonts w:ascii="Times New Roman" w:hAnsi="Times New Roman" w:cs="Times New Roman"/>
          <w:sz w:val="24"/>
          <w:szCs w:val="24"/>
        </w:rPr>
        <w:t xml:space="preserve"> </w:t>
      </w:r>
      <w:r w:rsidR="0090041B" w:rsidRPr="00926D80">
        <w:rPr>
          <w:rFonts w:ascii="Times New Roman" w:hAnsi="Times New Roman" w:cs="Times New Roman"/>
          <w:color w:val="000000"/>
          <w:sz w:val="28"/>
          <w:szCs w:val="28"/>
        </w:rPr>
        <w:t xml:space="preserve"> тысяч рублей, из областного бюджета свыше </w:t>
      </w:r>
      <w:r w:rsidR="0090041B" w:rsidRPr="00926D80">
        <w:rPr>
          <w:rFonts w:ascii="Times New Roman" w:hAnsi="Times New Roman" w:cs="Times New Roman"/>
          <w:sz w:val="28"/>
          <w:szCs w:val="28"/>
        </w:rPr>
        <w:t>2991</w:t>
      </w:r>
      <w:r w:rsidR="0090041B" w:rsidRPr="00926D80">
        <w:rPr>
          <w:rFonts w:ascii="Times New Roman" w:hAnsi="Times New Roman" w:cs="Times New Roman"/>
          <w:color w:val="000000"/>
          <w:sz w:val="28"/>
          <w:szCs w:val="28"/>
        </w:rPr>
        <w:t>тысяч рублей (в 2017 году выделено на реализацию программы из местного бюджета 2097,5 тысяч рублей, что позволило привлечь свыше 4,5 млн.рублей, в 2016 году выделено 3445,2 тысяч рублей, что позволило привлечь свыше 8 млн.рублей).</w:t>
      </w:r>
    </w:p>
    <w:p w:rsidR="0090041B" w:rsidRPr="00926D80" w:rsidRDefault="0090041B" w:rsidP="0090041B">
      <w:pPr>
        <w:tabs>
          <w:tab w:val="left" w:pos="9840"/>
        </w:tabs>
        <w:spacing w:after="0" w:line="240" w:lineRule="auto"/>
        <w:ind w:firstLine="709"/>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В рамках реализации программы «Обеспечение жильем молодых семей в Оренбургской области на 2014-2020 годы» 10 молодых семей улучшили свои жилищные условия (в 2017 году – 15 семей, в 2016 году – 20 семей);</w:t>
      </w:r>
    </w:p>
    <w:p w:rsidR="0090041B" w:rsidRPr="00926D80" w:rsidRDefault="0090041B" w:rsidP="0090041B">
      <w:pPr>
        <w:tabs>
          <w:tab w:val="left" w:pos="9840"/>
        </w:tabs>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- 6 семей получили социальные выплаты на приобретение (строительство) жилья (в 2017 году – 6, в 2016 году – 12);</w:t>
      </w:r>
    </w:p>
    <w:p w:rsidR="0090041B" w:rsidRPr="00926D80" w:rsidRDefault="0090041B" w:rsidP="0090041B">
      <w:pPr>
        <w:tabs>
          <w:tab w:val="left" w:pos="9840"/>
        </w:tabs>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- 4 семьи получили социальные выплаты на погашение части стоимости жилья в случае рождения (усыновления) ребенка (в 2017 году – 6, в 2016 году – 3).</w:t>
      </w:r>
    </w:p>
    <w:p w:rsidR="0090041B" w:rsidRPr="00926D80" w:rsidRDefault="0090041B" w:rsidP="0090041B">
      <w:pPr>
        <w:spacing w:after="0" w:line="240" w:lineRule="auto"/>
        <w:ind w:firstLine="720"/>
        <w:jc w:val="both"/>
        <w:rPr>
          <w:rFonts w:ascii="Times New Roman" w:hAnsi="Times New Roman" w:cs="Times New Roman"/>
          <w:sz w:val="28"/>
          <w:szCs w:val="28"/>
        </w:rPr>
      </w:pPr>
      <w:r w:rsidRPr="00926D80">
        <w:rPr>
          <w:rFonts w:ascii="Times New Roman" w:hAnsi="Times New Roman" w:cs="Times New Roman"/>
          <w:sz w:val="28"/>
          <w:szCs w:val="28"/>
        </w:rPr>
        <w:t xml:space="preserve">В 2018 году на обеспечение жильем отдельных категорий граждан были перечислены субвенции в размере 6813,18 тысячи рублей, приобретены 6 жилых помещений </w:t>
      </w:r>
      <w:r w:rsidRPr="00926D80">
        <w:rPr>
          <w:rFonts w:ascii="Times New Roman" w:hAnsi="Times New Roman" w:cs="Times New Roman"/>
          <w:color w:val="000000"/>
          <w:sz w:val="28"/>
          <w:szCs w:val="28"/>
        </w:rPr>
        <w:t>(в 2017 году – 6, в 2016 году – 4</w:t>
      </w:r>
      <w:r w:rsidRPr="00926D80">
        <w:rPr>
          <w:rFonts w:ascii="Times New Roman" w:hAnsi="Times New Roman" w:cs="Times New Roman"/>
          <w:sz w:val="28"/>
          <w:szCs w:val="28"/>
        </w:rPr>
        <w:t xml:space="preserve">), лиц из числа детей-сирот и детей, оставшихся без попечения родителей – 19255,8 тысяч рублей, приобретены 18 квартир </w:t>
      </w:r>
      <w:r w:rsidRPr="00926D80">
        <w:rPr>
          <w:rFonts w:ascii="Times New Roman" w:hAnsi="Times New Roman" w:cs="Times New Roman"/>
          <w:color w:val="000000"/>
          <w:sz w:val="28"/>
          <w:szCs w:val="28"/>
        </w:rPr>
        <w:t>(в 2017 году – 17, в 2016 году – 11)</w:t>
      </w:r>
      <w:r w:rsidRPr="00926D80">
        <w:rPr>
          <w:rFonts w:ascii="Times New Roman" w:hAnsi="Times New Roman" w:cs="Times New Roman"/>
          <w:sz w:val="28"/>
          <w:szCs w:val="28"/>
        </w:rPr>
        <w:t>.</w:t>
      </w:r>
    </w:p>
    <w:p w:rsidR="0090041B" w:rsidRPr="00926D80" w:rsidRDefault="0090041B" w:rsidP="0090041B">
      <w:pPr>
        <w:spacing w:after="0" w:line="240" w:lineRule="auto"/>
        <w:ind w:firstLine="851"/>
        <w:jc w:val="both"/>
        <w:rPr>
          <w:rFonts w:ascii="Times New Roman" w:hAnsi="Times New Roman" w:cs="Times New Roman"/>
          <w:sz w:val="28"/>
          <w:szCs w:val="28"/>
        </w:rPr>
      </w:pPr>
      <w:r w:rsidRPr="00926D80">
        <w:rPr>
          <w:rFonts w:ascii="Times New Roman" w:hAnsi="Times New Roman" w:cs="Times New Roman"/>
          <w:sz w:val="28"/>
          <w:szCs w:val="28"/>
        </w:rPr>
        <w:t xml:space="preserve">Предоставлены социальные выплаты за счет средств федерального бюджета в размере по 619380 рублей 2 гражданам, вставшим на учет до 01.03.2005 года </w:t>
      </w:r>
      <w:r w:rsidRPr="00926D80">
        <w:rPr>
          <w:rFonts w:ascii="Times New Roman" w:hAnsi="Times New Roman" w:cs="Times New Roman"/>
          <w:color w:val="000000"/>
          <w:sz w:val="28"/>
          <w:szCs w:val="28"/>
        </w:rPr>
        <w:t>(в 2017 году – 1)</w:t>
      </w:r>
      <w:r w:rsidRPr="00926D80">
        <w:rPr>
          <w:rFonts w:ascii="Times New Roman" w:hAnsi="Times New Roman" w:cs="Times New Roman"/>
          <w:sz w:val="28"/>
          <w:szCs w:val="28"/>
        </w:rPr>
        <w:t>.</w:t>
      </w:r>
    </w:p>
    <w:p w:rsidR="0090041B" w:rsidRPr="00926D80" w:rsidRDefault="0090041B" w:rsidP="0090041B">
      <w:pPr>
        <w:spacing w:after="0" w:line="240" w:lineRule="auto"/>
        <w:ind w:firstLine="851"/>
        <w:jc w:val="both"/>
        <w:rPr>
          <w:rFonts w:ascii="Times New Roman" w:hAnsi="Times New Roman" w:cs="Times New Roman"/>
          <w:sz w:val="28"/>
          <w:szCs w:val="28"/>
        </w:rPr>
      </w:pPr>
      <w:r w:rsidRPr="00926D80">
        <w:rPr>
          <w:rFonts w:ascii="Times New Roman" w:hAnsi="Times New Roman" w:cs="Times New Roman"/>
          <w:sz w:val="28"/>
          <w:szCs w:val="28"/>
        </w:rPr>
        <w:t xml:space="preserve">В рамках реализации ФЦП «Устойчивое развитие сельских территорий» 2 семьям вручены свидетельства о предоставлении социальной выплаты на приобретение или строительства жилья на общую сумму 1996,329 тысяч рублей за счет средств федерального и областного бюджетов </w:t>
      </w:r>
      <w:r w:rsidRPr="00926D80">
        <w:rPr>
          <w:rFonts w:ascii="Times New Roman" w:hAnsi="Times New Roman" w:cs="Times New Roman"/>
          <w:color w:val="000000"/>
          <w:sz w:val="28"/>
          <w:szCs w:val="28"/>
        </w:rPr>
        <w:t>(в 2017 году – 6, в 2016 году – 7)</w:t>
      </w:r>
      <w:r w:rsidRPr="00926D80">
        <w:rPr>
          <w:rFonts w:ascii="Times New Roman" w:hAnsi="Times New Roman" w:cs="Times New Roman"/>
          <w:sz w:val="28"/>
          <w:szCs w:val="28"/>
        </w:rPr>
        <w:t xml:space="preserve">. Построила жилой дом одна семья, вторая семья введет в эксплуатацию дом в 2019 году. </w:t>
      </w:r>
    </w:p>
    <w:p w:rsidR="0090041B" w:rsidRPr="00926D80" w:rsidRDefault="0090041B" w:rsidP="0090041B">
      <w:pPr>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            </w:t>
      </w:r>
      <w:r w:rsidRPr="00926D80">
        <w:rPr>
          <w:rFonts w:ascii="Times New Roman" w:hAnsi="Times New Roman" w:cs="Times New Roman"/>
          <w:sz w:val="28"/>
          <w:szCs w:val="28"/>
        </w:rPr>
        <w:t xml:space="preserve"> В 2018 году 2 семьям вручены государственные жилищные сертификаты участников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общую сумму 6131,376 тыс.руб. </w:t>
      </w:r>
      <w:r w:rsidRPr="00926D80">
        <w:rPr>
          <w:rFonts w:ascii="Times New Roman" w:hAnsi="Times New Roman" w:cs="Times New Roman"/>
          <w:color w:val="000000"/>
          <w:sz w:val="28"/>
          <w:szCs w:val="28"/>
        </w:rPr>
        <w:t>(в 2016 году -5).</w:t>
      </w:r>
      <w:r w:rsidRPr="00926D80">
        <w:rPr>
          <w:rFonts w:ascii="Times New Roman" w:hAnsi="Times New Roman" w:cs="Times New Roman"/>
          <w:sz w:val="28"/>
          <w:szCs w:val="28"/>
        </w:rPr>
        <w:t xml:space="preserve"> </w:t>
      </w:r>
    </w:p>
    <w:p w:rsidR="0090041B" w:rsidRPr="00926D80" w:rsidRDefault="0090041B" w:rsidP="0090041B">
      <w:pPr>
        <w:spacing w:after="0" w:line="240" w:lineRule="auto"/>
        <w:ind w:firstLine="851"/>
        <w:jc w:val="both"/>
        <w:rPr>
          <w:rFonts w:ascii="Times New Roman" w:hAnsi="Times New Roman" w:cs="Times New Roman"/>
          <w:color w:val="000000"/>
          <w:sz w:val="28"/>
          <w:szCs w:val="28"/>
        </w:rPr>
      </w:pPr>
      <w:r w:rsidRPr="00926D80">
        <w:rPr>
          <w:rFonts w:ascii="Times New Roman" w:hAnsi="Times New Roman" w:cs="Times New Roman"/>
          <w:sz w:val="28"/>
          <w:szCs w:val="28"/>
        </w:rPr>
        <w:t>В 2018 году одной многодетной семье вручено свидетельство о предоставлении социальной выплаты на приобретение жилья за счет средств областного бюджета</w:t>
      </w:r>
      <w:r w:rsidRPr="00926D80">
        <w:rPr>
          <w:rFonts w:ascii="Times New Roman" w:hAnsi="Times New Roman" w:cs="Times New Roman"/>
          <w:color w:val="000000"/>
          <w:sz w:val="28"/>
          <w:szCs w:val="28"/>
        </w:rPr>
        <w:t xml:space="preserve"> (в 2017 году – 1). Освоение средств запланировано в 2019 году.</w:t>
      </w:r>
    </w:p>
    <w:p w:rsidR="0090041B" w:rsidRPr="00926D80" w:rsidRDefault="0090041B" w:rsidP="0090041B">
      <w:pPr>
        <w:spacing w:after="0" w:line="240" w:lineRule="auto"/>
        <w:ind w:firstLine="851"/>
        <w:jc w:val="both"/>
        <w:rPr>
          <w:rFonts w:ascii="Times New Roman" w:hAnsi="Times New Roman" w:cs="Times New Roman"/>
          <w:b/>
          <w:color w:val="000000"/>
          <w:sz w:val="28"/>
          <w:szCs w:val="28"/>
        </w:rPr>
      </w:pPr>
      <w:r w:rsidRPr="00926D80">
        <w:rPr>
          <w:rFonts w:ascii="Times New Roman" w:hAnsi="Times New Roman" w:cs="Times New Roman"/>
          <w:b/>
          <w:color w:val="000000"/>
          <w:sz w:val="28"/>
          <w:szCs w:val="28"/>
        </w:rPr>
        <w:t xml:space="preserve">Таким образом, в 2018 году улучшили свои жилищные условия </w:t>
      </w:r>
      <w:r w:rsidRPr="00926D80">
        <w:rPr>
          <w:rFonts w:ascii="Times New Roman" w:hAnsi="Times New Roman" w:cs="Times New Roman"/>
          <w:b/>
          <w:sz w:val="28"/>
          <w:szCs w:val="28"/>
        </w:rPr>
        <w:t>39 семей</w:t>
      </w:r>
      <w:r w:rsidRPr="00926D80">
        <w:rPr>
          <w:rFonts w:ascii="Times New Roman" w:hAnsi="Times New Roman" w:cs="Times New Roman"/>
          <w:b/>
          <w:color w:val="000000"/>
          <w:sz w:val="28"/>
          <w:szCs w:val="28"/>
        </w:rPr>
        <w:t>, проживающих на территории городского округа (в 2017 году – 60, в 2016 году – 50 семей).</w:t>
      </w:r>
    </w:p>
    <w:p w:rsidR="0090041B" w:rsidRPr="00926D80" w:rsidRDefault="0090041B" w:rsidP="0090041B">
      <w:pPr>
        <w:tabs>
          <w:tab w:val="left" w:pos="9840"/>
        </w:tabs>
        <w:spacing w:after="0" w:line="240" w:lineRule="auto"/>
        <w:ind w:right="-283" w:firstLine="851"/>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2,2%. </w:t>
      </w:r>
    </w:p>
    <w:p w:rsidR="00BD0059" w:rsidRPr="00926D80" w:rsidRDefault="00BD0059" w:rsidP="00900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EF77BF" w:rsidRPr="00926D80" w:rsidRDefault="00EF77BF" w:rsidP="00EF77BF">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31</w:t>
      </w:r>
    </w:p>
    <w:p w:rsidR="00EF77BF" w:rsidRPr="00926D80" w:rsidRDefault="00EF77BF" w:rsidP="00EF77BF">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Организация муниципального управления</w:t>
      </w:r>
    </w:p>
    <w:p w:rsidR="00EF77BF" w:rsidRPr="00926D80" w:rsidRDefault="00EF77BF" w:rsidP="00EF77BF">
      <w:pPr>
        <w:spacing w:after="0" w:line="240" w:lineRule="auto"/>
        <w:jc w:val="both"/>
        <w:rPr>
          <w:rFonts w:ascii="Times New Roman" w:hAnsi="Times New Roman" w:cs="Times New Roman"/>
          <w:color w:val="548DD4"/>
          <w:sz w:val="28"/>
          <w:szCs w:val="28"/>
        </w:rPr>
      </w:pPr>
    </w:p>
    <w:p w:rsidR="00EF77BF" w:rsidRPr="00926D80" w:rsidRDefault="00EF77BF" w:rsidP="00EF77BF">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w:t>
      </w:r>
      <w:r w:rsidR="000F6710" w:rsidRPr="00926D80">
        <w:rPr>
          <w:rFonts w:ascii="Times New Roman" w:hAnsi="Times New Roman" w:cs="Times New Roman"/>
          <w:sz w:val="28"/>
          <w:szCs w:val="28"/>
        </w:rPr>
        <w:t>ё</w:t>
      </w:r>
      <w:r w:rsidRPr="00926D80">
        <w:rPr>
          <w:rFonts w:ascii="Times New Roman" w:hAnsi="Times New Roman" w:cs="Times New Roman"/>
          <w:sz w:val="28"/>
          <w:szCs w:val="28"/>
        </w:rPr>
        <w:t>ме собственных доходов бюджета муниципального образования (без уч</w:t>
      </w:r>
      <w:r w:rsidR="000F6710" w:rsidRPr="00926D80">
        <w:rPr>
          <w:rFonts w:ascii="Times New Roman" w:hAnsi="Times New Roman" w:cs="Times New Roman"/>
          <w:sz w:val="28"/>
          <w:szCs w:val="28"/>
        </w:rPr>
        <w:t>ё</w:t>
      </w:r>
      <w:r w:rsidRPr="00926D80">
        <w:rPr>
          <w:rFonts w:ascii="Times New Roman" w:hAnsi="Times New Roman" w:cs="Times New Roman"/>
          <w:sz w:val="28"/>
          <w:szCs w:val="28"/>
        </w:rPr>
        <w:t>та субвенций)</w:t>
      </w:r>
    </w:p>
    <w:p w:rsidR="00EF77BF" w:rsidRPr="00926D80" w:rsidRDefault="00EF77BF" w:rsidP="00EF77BF">
      <w:pPr>
        <w:tabs>
          <w:tab w:val="left" w:pos="9355"/>
        </w:tabs>
        <w:spacing w:after="0" w:line="240" w:lineRule="auto"/>
        <w:jc w:val="right"/>
        <w:rPr>
          <w:rFonts w:ascii="Times New Roman" w:hAnsi="Times New Roman" w:cs="Times New Roman"/>
          <w:sz w:val="28"/>
          <w:szCs w:val="28"/>
        </w:rPr>
      </w:pPr>
      <w:r w:rsidRPr="00926D80">
        <w:rPr>
          <w:rFonts w:ascii="Times New Roman" w:hAnsi="Times New Roman" w:cs="Times New Roman"/>
          <w:sz w:val="28"/>
          <w:szCs w:val="28"/>
        </w:rPr>
        <w:t>(тыс. рублей)</w:t>
      </w:r>
    </w:p>
    <w:tbl>
      <w:tblPr>
        <w:tblpPr w:leftFromText="180" w:rightFromText="180" w:vertAnchor="text" w:horzAnchor="margin" w:tblpXSpec="center" w:tblpY="2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276"/>
        <w:gridCol w:w="1134"/>
        <w:gridCol w:w="1276"/>
        <w:gridCol w:w="1275"/>
        <w:gridCol w:w="1276"/>
      </w:tblGrid>
      <w:tr w:rsidR="00362E3D" w:rsidRPr="00926D80" w:rsidTr="00362E3D">
        <w:trPr>
          <w:trHeight w:val="275"/>
        </w:trPr>
        <w:tc>
          <w:tcPr>
            <w:tcW w:w="1951"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2015 год (район)</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2016 год (округ)</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2017 год (округ)</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2018 год (округ)</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2019 год (округ)</w:t>
            </w:r>
          </w:p>
        </w:tc>
        <w:tc>
          <w:tcPr>
            <w:tcW w:w="1275"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2020 год</w:t>
            </w:r>
          </w:p>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(округ)</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2021 год (округ)</w:t>
            </w:r>
          </w:p>
        </w:tc>
      </w:tr>
      <w:tr w:rsidR="00362E3D" w:rsidRPr="00926D80" w:rsidTr="00362E3D">
        <w:trPr>
          <w:trHeight w:val="275"/>
        </w:trPr>
        <w:tc>
          <w:tcPr>
            <w:tcW w:w="1951"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rPr>
                <w:rFonts w:ascii="Times New Roman" w:hAnsi="Times New Roman"/>
                <w:sz w:val="24"/>
                <w:szCs w:val="24"/>
              </w:rPr>
            </w:pPr>
            <w:r w:rsidRPr="00926D80">
              <w:rPr>
                <w:rFonts w:ascii="Times New Roman" w:hAnsi="Times New Roman"/>
                <w:sz w:val="24"/>
                <w:szCs w:val="24"/>
              </w:rPr>
              <w:t>Налоговые и неналоговые доходы - всего</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253212,1</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355 990,3</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345 122,6</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398 010,9</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376 882,1</w:t>
            </w:r>
          </w:p>
        </w:tc>
        <w:tc>
          <w:tcPr>
            <w:tcW w:w="1275"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388 279,8</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412 318,6</w:t>
            </w:r>
          </w:p>
        </w:tc>
      </w:tr>
      <w:tr w:rsidR="00362E3D" w:rsidRPr="00926D80" w:rsidTr="00362E3D">
        <w:trPr>
          <w:trHeight w:val="566"/>
        </w:trPr>
        <w:tc>
          <w:tcPr>
            <w:tcW w:w="1951"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rPr>
                <w:rFonts w:ascii="Times New Roman" w:hAnsi="Times New Roman"/>
                <w:sz w:val="24"/>
                <w:szCs w:val="24"/>
              </w:rPr>
            </w:pPr>
            <w:r w:rsidRPr="00926D80">
              <w:rPr>
                <w:rFonts w:ascii="Times New Roman" w:hAnsi="Times New Roman"/>
                <w:sz w:val="24"/>
                <w:szCs w:val="24"/>
              </w:rPr>
              <w:t>Дополнительный норматив НДФЛ</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121 364,8</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150 490,0</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143 027,7</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167 371,3</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157 530,0</w:t>
            </w:r>
          </w:p>
        </w:tc>
        <w:tc>
          <w:tcPr>
            <w:tcW w:w="1275"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156 283,0</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169 139,0</w:t>
            </w:r>
          </w:p>
        </w:tc>
      </w:tr>
      <w:tr w:rsidR="00362E3D" w:rsidRPr="00926D80" w:rsidTr="00362E3D">
        <w:tc>
          <w:tcPr>
            <w:tcW w:w="1951"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rPr>
                <w:rFonts w:ascii="Times New Roman" w:hAnsi="Times New Roman"/>
                <w:sz w:val="24"/>
                <w:szCs w:val="24"/>
              </w:rPr>
            </w:pPr>
            <w:r w:rsidRPr="00926D80">
              <w:rPr>
                <w:rFonts w:ascii="Times New Roman" w:hAnsi="Times New Roman"/>
                <w:sz w:val="24"/>
                <w:szCs w:val="24"/>
              </w:rPr>
              <w:t>Налоговые и неналоговые доходы (за исключением  дополнительного норматива НДФЛ)</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131 847,3</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205 500,3</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202 094,9</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230 639,6</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219 352,1</w:t>
            </w:r>
          </w:p>
        </w:tc>
        <w:tc>
          <w:tcPr>
            <w:tcW w:w="1275"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231 996,8</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243 179,6</w:t>
            </w:r>
          </w:p>
        </w:tc>
      </w:tr>
      <w:tr w:rsidR="00362E3D" w:rsidRPr="00926D80" w:rsidTr="00362E3D">
        <w:tc>
          <w:tcPr>
            <w:tcW w:w="1951"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rPr>
                <w:rFonts w:ascii="Times New Roman" w:hAnsi="Times New Roman"/>
                <w:sz w:val="24"/>
                <w:szCs w:val="24"/>
              </w:rPr>
            </w:pPr>
            <w:r w:rsidRPr="00926D80">
              <w:rPr>
                <w:rFonts w:ascii="Times New Roman" w:hAnsi="Times New Roman"/>
                <w:sz w:val="24"/>
                <w:szCs w:val="24"/>
              </w:rPr>
              <w:t>Объем доходов - всего</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1 360 217,6</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1 274 981,7</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1 137 367,4</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1 135 783,2</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1 696 839,4</w:t>
            </w:r>
          </w:p>
        </w:tc>
        <w:tc>
          <w:tcPr>
            <w:tcW w:w="1275"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1 028 736,2</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955 779,1</w:t>
            </w:r>
          </w:p>
        </w:tc>
      </w:tr>
      <w:tr w:rsidR="00362E3D" w:rsidRPr="00926D80" w:rsidTr="00362E3D">
        <w:trPr>
          <w:trHeight w:val="782"/>
        </w:trPr>
        <w:tc>
          <w:tcPr>
            <w:tcW w:w="1951"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rPr>
                <w:rFonts w:ascii="Times New Roman" w:hAnsi="Times New Roman"/>
                <w:sz w:val="24"/>
                <w:szCs w:val="24"/>
              </w:rPr>
            </w:pPr>
            <w:r w:rsidRPr="00926D80">
              <w:rPr>
                <w:rFonts w:ascii="Times New Roman" w:hAnsi="Times New Roman"/>
                <w:sz w:val="24"/>
                <w:szCs w:val="24"/>
              </w:rPr>
              <w:t>Субвенции</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508188,6</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399 662,7</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421 190,4</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429 053,2</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467 166,8</w:t>
            </w:r>
          </w:p>
        </w:tc>
        <w:tc>
          <w:tcPr>
            <w:tcW w:w="1275"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456 042,4</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iCs/>
                <w:sz w:val="24"/>
                <w:szCs w:val="24"/>
              </w:rPr>
            </w:pPr>
            <w:r w:rsidRPr="00926D80">
              <w:rPr>
                <w:rFonts w:ascii="Times New Roman" w:hAnsi="Times New Roman"/>
                <w:iCs/>
                <w:sz w:val="24"/>
                <w:szCs w:val="24"/>
              </w:rPr>
              <w:t>456 059,6</w:t>
            </w:r>
          </w:p>
        </w:tc>
      </w:tr>
      <w:tr w:rsidR="00362E3D" w:rsidRPr="00926D80" w:rsidTr="00362E3D">
        <w:tc>
          <w:tcPr>
            <w:tcW w:w="1951"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rPr>
                <w:rFonts w:ascii="Times New Roman" w:hAnsi="Times New Roman"/>
                <w:sz w:val="24"/>
                <w:szCs w:val="24"/>
              </w:rPr>
            </w:pPr>
            <w:r w:rsidRPr="00926D80">
              <w:rPr>
                <w:rFonts w:ascii="Times New Roman" w:hAnsi="Times New Roman"/>
                <w:sz w:val="24"/>
                <w:szCs w:val="24"/>
              </w:rPr>
              <w:t>Объем доходов (за исключением  субвенции)</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852 029,0</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875 319,0</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716 177,0</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706 730,0</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1 229 672,6</w:t>
            </w:r>
          </w:p>
        </w:tc>
        <w:tc>
          <w:tcPr>
            <w:tcW w:w="1275"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572 693,8</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499 719,0</w:t>
            </w:r>
          </w:p>
        </w:tc>
      </w:tr>
      <w:tr w:rsidR="00362E3D" w:rsidRPr="00926D80" w:rsidTr="00362E3D">
        <w:tc>
          <w:tcPr>
            <w:tcW w:w="1951"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rPr>
                <w:rFonts w:ascii="Times New Roman" w:hAnsi="Times New Roman"/>
                <w:sz w:val="24"/>
                <w:szCs w:val="24"/>
              </w:rPr>
            </w:pPr>
            <w:r w:rsidRPr="00926D80">
              <w:rPr>
                <w:rFonts w:ascii="Times New Roman" w:hAnsi="Times New Roman"/>
                <w:sz w:val="24"/>
                <w:szCs w:val="24"/>
              </w:rPr>
              <w:t>Доля налоговых и неналоговых доходов в общем объеме доходов, %</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spacing w:after="0" w:line="240" w:lineRule="auto"/>
              <w:jc w:val="center"/>
              <w:rPr>
                <w:rFonts w:ascii="Times New Roman" w:hAnsi="Times New Roman"/>
                <w:sz w:val="24"/>
                <w:szCs w:val="24"/>
              </w:rPr>
            </w:pPr>
            <w:r w:rsidRPr="00926D80">
              <w:rPr>
                <w:rFonts w:ascii="Times New Roman" w:hAnsi="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sz w:val="24"/>
                <w:szCs w:val="24"/>
              </w:rPr>
            </w:pPr>
            <w:r w:rsidRPr="00926D80">
              <w:rPr>
                <w:rFonts w:ascii="Times New Roman" w:hAnsi="Times New Roman"/>
                <w:sz w:val="24"/>
                <w:szCs w:val="24"/>
              </w:rPr>
              <w:t>23,5</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sz w:val="24"/>
                <w:szCs w:val="24"/>
              </w:rPr>
            </w:pPr>
            <w:r w:rsidRPr="00926D80">
              <w:rPr>
                <w:rFonts w:ascii="Times New Roman" w:hAnsi="Times New Roman"/>
                <w:sz w:val="24"/>
                <w:szCs w:val="24"/>
              </w:rPr>
              <w:t>28,2</w:t>
            </w:r>
          </w:p>
        </w:tc>
        <w:tc>
          <w:tcPr>
            <w:tcW w:w="1134"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sz w:val="24"/>
                <w:szCs w:val="24"/>
              </w:rPr>
            </w:pPr>
            <w:r w:rsidRPr="00926D80">
              <w:rPr>
                <w:rFonts w:ascii="Times New Roman" w:hAnsi="Times New Roman"/>
                <w:sz w:val="24"/>
                <w:szCs w:val="24"/>
              </w:rPr>
              <w:t>32,6</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sz w:val="24"/>
                <w:szCs w:val="24"/>
              </w:rPr>
            </w:pPr>
            <w:r w:rsidRPr="00926D80">
              <w:rPr>
                <w:rFonts w:ascii="Times New Roman" w:hAnsi="Times New Roman"/>
                <w:sz w:val="24"/>
                <w:szCs w:val="24"/>
              </w:rPr>
              <w:t>17,8</w:t>
            </w:r>
          </w:p>
        </w:tc>
        <w:tc>
          <w:tcPr>
            <w:tcW w:w="1275"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sz w:val="24"/>
                <w:szCs w:val="24"/>
              </w:rPr>
            </w:pPr>
            <w:r w:rsidRPr="00926D80">
              <w:rPr>
                <w:rFonts w:ascii="Times New Roman" w:hAnsi="Times New Roman"/>
                <w:sz w:val="24"/>
                <w:szCs w:val="24"/>
              </w:rPr>
              <w:t>40,5</w:t>
            </w:r>
          </w:p>
        </w:tc>
        <w:tc>
          <w:tcPr>
            <w:tcW w:w="1276" w:type="dxa"/>
            <w:tcBorders>
              <w:top w:val="single" w:sz="4" w:space="0" w:color="auto"/>
              <w:left w:val="single" w:sz="4" w:space="0" w:color="auto"/>
              <w:bottom w:val="single" w:sz="4" w:space="0" w:color="auto"/>
              <w:right w:val="single" w:sz="4" w:space="0" w:color="auto"/>
            </w:tcBorders>
          </w:tcPr>
          <w:p w:rsidR="00362E3D" w:rsidRPr="00926D80" w:rsidRDefault="00362E3D" w:rsidP="00362E3D">
            <w:pPr>
              <w:jc w:val="center"/>
              <w:rPr>
                <w:rFonts w:ascii="Times New Roman" w:hAnsi="Times New Roman"/>
                <w:sz w:val="24"/>
                <w:szCs w:val="24"/>
              </w:rPr>
            </w:pPr>
            <w:r w:rsidRPr="00926D80">
              <w:rPr>
                <w:rFonts w:ascii="Times New Roman" w:hAnsi="Times New Roman"/>
                <w:sz w:val="24"/>
                <w:szCs w:val="24"/>
              </w:rPr>
              <w:t>48,7</w:t>
            </w:r>
          </w:p>
        </w:tc>
      </w:tr>
    </w:tbl>
    <w:p w:rsidR="00586FB5" w:rsidRPr="00926D80" w:rsidRDefault="00586FB5" w:rsidP="00586FB5">
      <w:pPr>
        <w:autoSpaceDE w:val="0"/>
        <w:autoSpaceDN w:val="0"/>
        <w:adjustRightInd w:val="0"/>
        <w:spacing w:after="0" w:line="240" w:lineRule="auto"/>
        <w:ind w:firstLine="708"/>
        <w:jc w:val="both"/>
        <w:rPr>
          <w:rFonts w:ascii="Times New Roman" w:hAnsi="Times New Roman" w:cs="Times New Roman"/>
          <w:b/>
          <w:color w:val="548DD4" w:themeColor="text2" w:themeTint="99"/>
          <w:sz w:val="28"/>
          <w:szCs w:val="28"/>
        </w:rPr>
      </w:pPr>
    </w:p>
    <w:p w:rsidR="00356504" w:rsidRPr="00926D80" w:rsidRDefault="00586FB5" w:rsidP="006A3CA8">
      <w:pPr>
        <w:spacing w:after="0" w:line="240" w:lineRule="auto"/>
        <w:jc w:val="both"/>
        <w:rPr>
          <w:rFonts w:ascii="Times New Roman" w:hAnsi="Times New Roman" w:cs="Times New Roman"/>
          <w:b/>
          <w:color w:val="000000" w:themeColor="text1"/>
          <w:sz w:val="28"/>
          <w:szCs w:val="28"/>
        </w:rPr>
      </w:pPr>
      <w:r w:rsidRPr="00926D80">
        <w:rPr>
          <w:rFonts w:ascii="Times New Roman" w:hAnsi="Times New Roman" w:cs="Times New Roman"/>
          <w:b/>
          <w:sz w:val="28"/>
          <w:szCs w:val="28"/>
        </w:rPr>
        <w:tab/>
      </w:r>
      <w:r w:rsidR="00356504" w:rsidRPr="00926D80">
        <w:rPr>
          <w:rFonts w:ascii="Times New Roman" w:hAnsi="Times New Roman" w:cs="Times New Roman"/>
          <w:b/>
          <w:color w:val="000000" w:themeColor="text1"/>
          <w:sz w:val="28"/>
          <w:szCs w:val="28"/>
        </w:rPr>
        <w:t>Показатель 3</w:t>
      </w:r>
      <w:r w:rsidR="000A44D0" w:rsidRPr="00926D80">
        <w:rPr>
          <w:rFonts w:ascii="Times New Roman" w:hAnsi="Times New Roman" w:cs="Times New Roman"/>
          <w:b/>
          <w:color w:val="000000" w:themeColor="text1"/>
          <w:sz w:val="28"/>
          <w:szCs w:val="28"/>
        </w:rPr>
        <w:t>2</w:t>
      </w:r>
    </w:p>
    <w:p w:rsidR="00014270" w:rsidRPr="00926D80" w:rsidRDefault="00014270" w:rsidP="00014270">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Муниципальных организаций,  находящихся в стадии банкротства, нет.</w:t>
      </w:r>
    </w:p>
    <w:p w:rsidR="00014270" w:rsidRPr="00926D80" w:rsidRDefault="00014270" w:rsidP="00014270">
      <w:pPr>
        <w:spacing w:after="0" w:line="240" w:lineRule="auto"/>
        <w:ind w:firstLine="709"/>
        <w:jc w:val="both"/>
        <w:rPr>
          <w:rFonts w:ascii="Times New Roman" w:hAnsi="Times New Roman" w:cs="Times New Roman"/>
          <w:b/>
          <w:color w:val="000000" w:themeColor="text1"/>
          <w:sz w:val="28"/>
          <w:szCs w:val="28"/>
        </w:rPr>
      </w:pPr>
    </w:p>
    <w:p w:rsidR="000A44D0" w:rsidRPr="00926D80" w:rsidRDefault="000A44D0" w:rsidP="00D7618D">
      <w:pPr>
        <w:spacing w:after="0" w:line="240" w:lineRule="auto"/>
        <w:ind w:firstLine="709"/>
        <w:jc w:val="both"/>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Показатель 33</w:t>
      </w:r>
    </w:p>
    <w:p w:rsidR="00CF0ECA" w:rsidRPr="00926D80" w:rsidRDefault="00CF0ECA" w:rsidP="00CF0ECA">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В 201</w:t>
      </w:r>
      <w:r w:rsidR="0036588C" w:rsidRPr="00926D80">
        <w:rPr>
          <w:rFonts w:ascii="Times New Roman" w:hAnsi="Times New Roman" w:cs="Times New Roman"/>
          <w:sz w:val="28"/>
          <w:szCs w:val="28"/>
        </w:rPr>
        <w:t>8</w:t>
      </w:r>
      <w:r w:rsidRPr="00926D80">
        <w:rPr>
          <w:rFonts w:ascii="Times New Roman" w:hAnsi="Times New Roman" w:cs="Times New Roman"/>
          <w:sz w:val="28"/>
          <w:szCs w:val="28"/>
        </w:rPr>
        <w:t xml:space="preserve"> году объ</w:t>
      </w:r>
      <w:r w:rsidR="000F6710" w:rsidRPr="00926D80">
        <w:rPr>
          <w:rFonts w:ascii="Times New Roman" w:hAnsi="Times New Roman" w:cs="Times New Roman"/>
          <w:sz w:val="28"/>
          <w:szCs w:val="28"/>
        </w:rPr>
        <w:t>ё</w:t>
      </w:r>
      <w:r w:rsidRPr="00926D80">
        <w:rPr>
          <w:rFonts w:ascii="Times New Roman" w:hAnsi="Times New Roman" w:cs="Times New Roman"/>
          <w:sz w:val="28"/>
          <w:szCs w:val="28"/>
        </w:rPr>
        <w:t>мов незавершенного в установленные сроки строительства, осуществляемого за сч</w:t>
      </w:r>
      <w:r w:rsidR="00E24325" w:rsidRPr="00926D80">
        <w:rPr>
          <w:rFonts w:ascii="Times New Roman" w:hAnsi="Times New Roman" w:cs="Times New Roman"/>
          <w:sz w:val="28"/>
          <w:szCs w:val="28"/>
        </w:rPr>
        <w:t>ё</w:t>
      </w:r>
      <w:r w:rsidRPr="00926D80">
        <w:rPr>
          <w:rFonts w:ascii="Times New Roman" w:hAnsi="Times New Roman" w:cs="Times New Roman"/>
          <w:sz w:val="28"/>
          <w:szCs w:val="28"/>
        </w:rPr>
        <w:t>т средств бюджета</w:t>
      </w:r>
      <w:r w:rsidR="003A648A" w:rsidRPr="00926D80">
        <w:rPr>
          <w:rFonts w:ascii="Times New Roman" w:hAnsi="Times New Roman" w:cs="Times New Roman"/>
          <w:sz w:val="28"/>
          <w:szCs w:val="28"/>
        </w:rPr>
        <w:t xml:space="preserve">, </w:t>
      </w:r>
      <w:r w:rsidRPr="00926D80">
        <w:rPr>
          <w:rFonts w:ascii="Times New Roman" w:hAnsi="Times New Roman" w:cs="Times New Roman"/>
          <w:sz w:val="28"/>
          <w:szCs w:val="28"/>
        </w:rPr>
        <w:t xml:space="preserve"> нет. </w:t>
      </w:r>
    </w:p>
    <w:p w:rsidR="0025310D" w:rsidRPr="00926D80" w:rsidRDefault="0025310D" w:rsidP="00D7618D">
      <w:pPr>
        <w:spacing w:after="0" w:line="240" w:lineRule="auto"/>
        <w:ind w:firstLine="709"/>
        <w:jc w:val="both"/>
        <w:rPr>
          <w:rFonts w:ascii="Times New Roman" w:hAnsi="Times New Roman" w:cs="Times New Roman"/>
          <w:color w:val="000000" w:themeColor="text1"/>
          <w:sz w:val="28"/>
          <w:szCs w:val="28"/>
        </w:rPr>
      </w:pPr>
    </w:p>
    <w:p w:rsidR="00EF77BF" w:rsidRPr="00926D80" w:rsidRDefault="00EF77BF" w:rsidP="00EF77BF">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34</w:t>
      </w:r>
    </w:p>
    <w:p w:rsidR="00EF77BF" w:rsidRPr="00926D80" w:rsidRDefault="00EF77BF" w:rsidP="00EF77BF">
      <w:pPr>
        <w:spacing w:after="0" w:line="240" w:lineRule="auto"/>
        <w:ind w:firstLine="709"/>
        <w:jc w:val="both"/>
        <w:rPr>
          <w:rFonts w:ascii="Times New Roman" w:hAnsi="Times New Roman" w:cs="Times New Roman"/>
          <w:b/>
          <w:sz w:val="28"/>
          <w:szCs w:val="28"/>
        </w:rPr>
      </w:pPr>
    </w:p>
    <w:p w:rsidR="00EF77BF" w:rsidRPr="00926D80" w:rsidRDefault="00EF77BF" w:rsidP="004A6830">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Общий объ</w:t>
      </w:r>
      <w:r w:rsidR="000F6710" w:rsidRPr="00926D80">
        <w:rPr>
          <w:rFonts w:ascii="Times New Roman" w:hAnsi="Times New Roman" w:cs="Times New Roman"/>
          <w:sz w:val="28"/>
          <w:szCs w:val="28"/>
        </w:rPr>
        <w:t>ё</w:t>
      </w:r>
      <w:r w:rsidRPr="00926D80">
        <w:rPr>
          <w:rFonts w:ascii="Times New Roman" w:hAnsi="Times New Roman" w:cs="Times New Roman"/>
          <w:sz w:val="28"/>
          <w:szCs w:val="28"/>
        </w:rPr>
        <w:t>м расходов бюджета муниципального образования Соль-Илецкий городской округ на оплату труда работников каз</w:t>
      </w:r>
      <w:r w:rsidR="00E24325" w:rsidRPr="00926D80">
        <w:rPr>
          <w:rFonts w:ascii="Times New Roman" w:hAnsi="Times New Roman" w:cs="Times New Roman"/>
          <w:sz w:val="28"/>
          <w:szCs w:val="28"/>
        </w:rPr>
        <w:t>ё</w:t>
      </w:r>
      <w:r w:rsidRPr="00926D80">
        <w:rPr>
          <w:rFonts w:ascii="Times New Roman" w:hAnsi="Times New Roman" w:cs="Times New Roman"/>
          <w:sz w:val="28"/>
          <w:szCs w:val="28"/>
        </w:rPr>
        <w:t>нных учреждений (включая нач</w:t>
      </w:r>
      <w:r w:rsidR="00362E3D" w:rsidRPr="00926D80">
        <w:rPr>
          <w:rFonts w:ascii="Times New Roman" w:hAnsi="Times New Roman" w:cs="Times New Roman"/>
          <w:sz w:val="28"/>
          <w:szCs w:val="28"/>
        </w:rPr>
        <w:t>исления на оплату труда) за 2018</w:t>
      </w:r>
      <w:r w:rsidRPr="00926D80">
        <w:rPr>
          <w:rFonts w:ascii="Times New Roman" w:hAnsi="Times New Roman" w:cs="Times New Roman"/>
          <w:sz w:val="28"/>
          <w:szCs w:val="28"/>
        </w:rPr>
        <w:t xml:space="preserve"> год составил 10</w:t>
      </w:r>
      <w:r w:rsidR="00362E3D" w:rsidRPr="00926D80">
        <w:rPr>
          <w:rFonts w:ascii="Times New Roman" w:hAnsi="Times New Roman" w:cs="Times New Roman"/>
          <w:sz w:val="28"/>
          <w:szCs w:val="28"/>
        </w:rPr>
        <w:t>3</w:t>
      </w:r>
      <w:r w:rsidRPr="00926D80">
        <w:rPr>
          <w:rFonts w:ascii="Times New Roman" w:hAnsi="Times New Roman" w:cs="Times New Roman"/>
          <w:sz w:val="28"/>
          <w:szCs w:val="28"/>
        </w:rPr>
        <w:t xml:space="preserve"> </w:t>
      </w:r>
      <w:r w:rsidR="00362E3D" w:rsidRPr="00926D80">
        <w:rPr>
          <w:rFonts w:ascii="Times New Roman" w:hAnsi="Times New Roman" w:cs="Times New Roman"/>
          <w:sz w:val="28"/>
          <w:szCs w:val="28"/>
        </w:rPr>
        <w:t>799</w:t>
      </w:r>
      <w:r w:rsidRPr="00926D80">
        <w:rPr>
          <w:rFonts w:ascii="Times New Roman" w:hAnsi="Times New Roman" w:cs="Times New Roman"/>
          <w:sz w:val="28"/>
          <w:szCs w:val="28"/>
        </w:rPr>
        <w:t>,</w:t>
      </w:r>
      <w:r w:rsidR="00362E3D" w:rsidRPr="00926D80">
        <w:rPr>
          <w:rFonts w:ascii="Times New Roman" w:hAnsi="Times New Roman" w:cs="Times New Roman"/>
          <w:sz w:val="28"/>
          <w:szCs w:val="28"/>
        </w:rPr>
        <w:t>6</w:t>
      </w:r>
      <w:r w:rsidRPr="00926D80">
        <w:rPr>
          <w:rFonts w:ascii="Times New Roman" w:hAnsi="Times New Roman" w:cs="Times New Roman"/>
          <w:sz w:val="28"/>
          <w:szCs w:val="28"/>
        </w:rPr>
        <w:t xml:space="preserve"> тыс. рублей. Плановый объ</w:t>
      </w:r>
      <w:r w:rsidR="00E24325" w:rsidRPr="00926D80">
        <w:rPr>
          <w:rFonts w:ascii="Times New Roman" w:hAnsi="Times New Roman" w:cs="Times New Roman"/>
          <w:sz w:val="28"/>
          <w:szCs w:val="28"/>
        </w:rPr>
        <w:t>ё</w:t>
      </w:r>
      <w:r w:rsidRPr="00926D80">
        <w:rPr>
          <w:rFonts w:ascii="Times New Roman" w:hAnsi="Times New Roman" w:cs="Times New Roman"/>
          <w:sz w:val="28"/>
          <w:szCs w:val="28"/>
        </w:rPr>
        <w:t>м расходов бюджета муниципального образования Соль-Илецкий городской округ на оплату труда (включая начисления на оплату труда) в 201</w:t>
      </w:r>
      <w:r w:rsidR="00362E3D" w:rsidRPr="00926D80">
        <w:rPr>
          <w:rFonts w:ascii="Times New Roman" w:hAnsi="Times New Roman" w:cs="Times New Roman"/>
          <w:sz w:val="28"/>
          <w:szCs w:val="28"/>
        </w:rPr>
        <w:t>9 году составил 101 998,4</w:t>
      </w:r>
      <w:r w:rsidRPr="00926D80">
        <w:rPr>
          <w:rFonts w:ascii="Times New Roman" w:hAnsi="Times New Roman" w:cs="Times New Roman"/>
          <w:sz w:val="28"/>
          <w:szCs w:val="28"/>
        </w:rPr>
        <w:t xml:space="preserve"> тыс. рублей.</w:t>
      </w:r>
    </w:p>
    <w:p w:rsidR="00EF77BF" w:rsidRPr="00926D80" w:rsidRDefault="00EF77BF" w:rsidP="004A6830">
      <w:pPr>
        <w:spacing w:after="0" w:line="240" w:lineRule="auto"/>
        <w:ind w:firstLine="708"/>
        <w:jc w:val="both"/>
        <w:rPr>
          <w:rFonts w:ascii="Times New Roman" w:hAnsi="Times New Roman" w:cs="Times New Roman"/>
          <w:sz w:val="28"/>
          <w:szCs w:val="28"/>
        </w:rPr>
      </w:pPr>
      <w:r w:rsidRPr="00926D80">
        <w:rPr>
          <w:rFonts w:ascii="Times New Roman" w:hAnsi="Times New Roman" w:cs="Times New Roman"/>
          <w:sz w:val="28"/>
          <w:szCs w:val="28"/>
        </w:rPr>
        <w:t>Просроченной кредиторской задолженности по оплате труда (включая начисления на оплату труда)  нет.</w:t>
      </w:r>
    </w:p>
    <w:p w:rsidR="004A6830" w:rsidRPr="00926D80" w:rsidRDefault="004A6830" w:rsidP="00EF77BF">
      <w:pPr>
        <w:pStyle w:val="aa"/>
        <w:spacing w:after="0"/>
        <w:ind w:firstLine="709"/>
        <w:jc w:val="both"/>
        <w:rPr>
          <w:b/>
          <w:sz w:val="28"/>
          <w:szCs w:val="28"/>
        </w:rPr>
      </w:pPr>
    </w:p>
    <w:p w:rsidR="004F048E" w:rsidRPr="00926D80" w:rsidRDefault="004F048E" w:rsidP="00EF77BF">
      <w:pPr>
        <w:pStyle w:val="aa"/>
        <w:spacing w:after="0"/>
        <w:ind w:firstLine="709"/>
        <w:jc w:val="both"/>
        <w:rPr>
          <w:b/>
          <w:sz w:val="28"/>
          <w:szCs w:val="28"/>
        </w:rPr>
      </w:pPr>
    </w:p>
    <w:p w:rsidR="004F048E" w:rsidRPr="00926D80" w:rsidRDefault="004F048E" w:rsidP="00EF77BF">
      <w:pPr>
        <w:pStyle w:val="aa"/>
        <w:spacing w:after="0"/>
        <w:ind w:firstLine="709"/>
        <w:jc w:val="both"/>
        <w:rPr>
          <w:b/>
          <w:sz w:val="28"/>
          <w:szCs w:val="28"/>
        </w:rPr>
      </w:pPr>
    </w:p>
    <w:p w:rsidR="00EF77BF" w:rsidRPr="00926D80" w:rsidRDefault="00EF77BF" w:rsidP="00EF77BF">
      <w:pPr>
        <w:pStyle w:val="aa"/>
        <w:spacing w:after="0"/>
        <w:ind w:firstLine="709"/>
        <w:jc w:val="both"/>
        <w:rPr>
          <w:b/>
          <w:sz w:val="28"/>
          <w:szCs w:val="28"/>
        </w:rPr>
      </w:pPr>
      <w:r w:rsidRPr="00926D80">
        <w:rPr>
          <w:b/>
          <w:sz w:val="28"/>
          <w:szCs w:val="28"/>
        </w:rPr>
        <w:t>Показатель 35</w:t>
      </w:r>
    </w:p>
    <w:p w:rsidR="00F804A8" w:rsidRPr="00520B8F" w:rsidRDefault="00F804A8" w:rsidP="00520B8F">
      <w:pPr>
        <w:pStyle w:val="aa"/>
        <w:spacing w:after="0"/>
        <w:ind w:firstLine="708"/>
        <w:jc w:val="both"/>
        <w:rPr>
          <w:sz w:val="28"/>
          <w:szCs w:val="28"/>
        </w:rPr>
      </w:pPr>
      <w:r w:rsidRPr="00520B8F">
        <w:rPr>
          <w:sz w:val="28"/>
          <w:szCs w:val="28"/>
        </w:rPr>
        <w:t>Объем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составил:</w:t>
      </w:r>
    </w:p>
    <w:p w:rsidR="00F804A8" w:rsidRPr="00520B8F" w:rsidRDefault="00F804A8" w:rsidP="00520B8F">
      <w:pPr>
        <w:pStyle w:val="aa"/>
        <w:spacing w:after="0"/>
        <w:ind w:firstLine="708"/>
        <w:jc w:val="both"/>
        <w:rPr>
          <w:sz w:val="28"/>
          <w:szCs w:val="28"/>
        </w:rPr>
      </w:pPr>
      <w:r w:rsidRPr="00520B8F">
        <w:rPr>
          <w:sz w:val="28"/>
          <w:szCs w:val="28"/>
        </w:rPr>
        <w:t>за 2018 год 60 010,8 тыс. рублей, в т.ч. средства федерального и областного бюджетов – 4 271,4 тыс. рублей;</w:t>
      </w:r>
    </w:p>
    <w:p w:rsidR="00F804A8" w:rsidRPr="00520B8F" w:rsidRDefault="00F804A8" w:rsidP="00520B8F">
      <w:pPr>
        <w:pStyle w:val="aa"/>
        <w:spacing w:after="0"/>
        <w:ind w:firstLine="708"/>
        <w:jc w:val="both"/>
        <w:rPr>
          <w:sz w:val="28"/>
          <w:szCs w:val="28"/>
        </w:rPr>
      </w:pPr>
      <w:r w:rsidRPr="00520B8F">
        <w:rPr>
          <w:sz w:val="28"/>
          <w:szCs w:val="28"/>
        </w:rPr>
        <w:t xml:space="preserve"> за 2019 год – 67 347,3 тыс. рублей, в т.ч. средства федерального и областного бюджетов – 4 476,3 тыс. рублей.</w:t>
      </w:r>
    </w:p>
    <w:p w:rsidR="00EF77BF" w:rsidRPr="00520B8F" w:rsidRDefault="00EF77BF" w:rsidP="00520B8F">
      <w:pPr>
        <w:pStyle w:val="aa"/>
        <w:spacing w:after="0"/>
        <w:ind w:firstLine="708"/>
        <w:jc w:val="both"/>
        <w:rPr>
          <w:sz w:val="28"/>
          <w:szCs w:val="28"/>
        </w:rPr>
      </w:pPr>
    </w:p>
    <w:tbl>
      <w:tblPr>
        <w:tblW w:w="4897"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1041"/>
        <w:gridCol w:w="1305"/>
        <w:gridCol w:w="1172"/>
        <w:gridCol w:w="1042"/>
        <w:gridCol w:w="1172"/>
        <w:gridCol w:w="1168"/>
      </w:tblGrid>
      <w:tr w:rsidR="00F804A8" w:rsidRPr="00520B8F" w:rsidTr="00F804A8">
        <w:trPr>
          <w:trHeight w:val="855"/>
        </w:trPr>
        <w:tc>
          <w:tcPr>
            <w:tcW w:w="1320" w:type="pct"/>
            <w:vAlign w:val="center"/>
            <w:hideMark/>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Показатели эффективности деятельности органов местного самоуправления</w:t>
            </w:r>
          </w:p>
        </w:tc>
        <w:tc>
          <w:tcPr>
            <w:tcW w:w="555" w:type="pct"/>
            <w:vAlign w:val="center"/>
            <w:hideMark/>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 xml:space="preserve">Единица измерения </w:t>
            </w:r>
          </w:p>
        </w:tc>
        <w:tc>
          <w:tcPr>
            <w:tcW w:w="696" w:type="pct"/>
            <w:vAlign w:val="center"/>
          </w:tcPr>
          <w:p w:rsidR="00F804A8" w:rsidRPr="00520B8F" w:rsidRDefault="00F804A8" w:rsidP="00520B8F">
            <w:pPr>
              <w:spacing w:after="0" w:line="240" w:lineRule="auto"/>
              <w:jc w:val="center"/>
              <w:rPr>
                <w:sz w:val="24"/>
                <w:szCs w:val="24"/>
              </w:rPr>
            </w:pPr>
            <w:r w:rsidRPr="00520B8F">
              <w:rPr>
                <w:rFonts w:ascii="Times New Roman" w:hAnsi="Times New Roman" w:cs="Times New Roman"/>
                <w:sz w:val="24"/>
                <w:szCs w:val="24"/>
              </w:rPr>
              <w:t>2015</w:t>
            </w:r>
          </w:p>
        </w:tc>
        <w:tc>
          <w:tcPr>
            <w:tcW w:w="625" w:type="pct"/>
            <w:vAlign w:val="center"/>
          </w:tcPr>
          <w:p w:rsidR="00F804A8" w:rsidRPr="00520B8F" w:rsidRDefault="00F804A8" w:rsidP="00520B8F">
            <w:pPr>
              <w:spacing w:after="0" w:line="240" w:lineRule="auto"/>
              <w:jc w:val="center"/>
              <w:rPr>
                <w:sz w:val="24"/>
                <w:szCs w:val="24"/>
              </w:rPr>
            </w:pPr>
            <w:r w:rsidRPr="00520B8F">
              <w:rPr>
                <w:rFonts w:ascii="Times New Roman" w:hAnsi="Times New Roman" w:cs="Times New Roman"/>
                <w:sz w:val="24"/>
                <w:szCs w:val="24"/>
              </w:rPr>
              <w:t>2016</w:t>
            </w:r>
          </w:p>
        </w:tc>
        <w:tc>
          <w:tcPr>
            <w:tcW w:w="556" w:type="pct"/>
            <w:vAlign w:val="center"/>
            <w:hideMark/>
          </w:tcPr>
          <w:p w:rsidR="00F804A8" w:rsidRPr="00520B8F" w:rsidRDefault="00F804A8" w:rsidP="00520B8F">
            <w:pPr>
              <w:spacing w:after="0" w:line="240" w:lineRule="auto"/>
              <w:jc w:val="center"/>
              <w:rPr>
                <w:sz w:val="24"/>
                <w:szCs w:val="24"/>
              </w:rPr>
            </w:pPr>
            <w:r w:rsidRPr="00520B8F">
              <w:rPr>
                <w:rFonts w:ascii="Times New Roman" w:hAnsi="Times New Roman" w:cs="Times New Roman"/>
                <w:sz w:val="24"/>
                <w:szCs w:val="24"/>
              </w:rPr>
              <w:t>2017</w:t>
            </w:r>
          </w:p>
        </w:tc>
        <w:tc>
          <w:tcPr>
            <w:tcW w:w="625" w:type="pct"/>
            <w:vAlign w:val="center"/>
            <w:hideMark/>
          </w:tcPr>
          <w:p w:rsidR="00F804A8" w:rsidRPr="00520B8F" w:rsidRDefault="00F804A8" w:rsidP="00520B8F">
            <w:pPr>
              <w:spacing w:after="0" w:line="240" w:lineRule="auto"/>
              <w:jc w:val="center"/>
              <w:rPr>
                <w:sz w:val="24"/>
                <w:szCs w:val="24"/>
              </w:rPr>
            </w:pPr>
            <w:r w:rsidRPr="00520B8F">
              <w:rPr>
                <w:rFonts w:ascii="Times New Roman" w:hAnsi="Times New Roman" w:cs="Times New Roman"/>
                <w:sz w:val="24"/>
                <w:szCs w:val="24"/>
              </w:rPr>
              <w:t>2018</w:t>
            </w:r>
          </w:p>
        </w:tc>
        <w:tc>
          <w:tcPr>
            <w:tcW w:w="625" w:type="pct"/>
            <w:vAlign w:val="center"/>
            <w:hideMark/>
          </w:tcPr>
          <w:p w:rsidR="00F804A8" w:rsidRPr="00520B8F" w:rsidRDefault="00F804A8" w:rsidP="00520B8F">
            <w:pPr>
              <w:spacing w:after="0" w:line="240" w:lineRule="auto"/>
              <w:jc w:val="center"/>
              <w:rPr>
                <w:sz w:val="24"/>
                <w:szCs w:val="24"/>
              </w:rPr>
            </w:pPr>
            <w:r w:rsidRPr="00520B8F">
              <w:rPr>
                <w:rFonts w:ascii="Times New Roman" w:hAnsi="Times New Roman" w:cs="Times New Roman"/>
                <w:sz w:val="24"/>
                <w:szCs w:val="24"/>
              </w:rPr>
              <w:t>2019</w:t>
            </w:r>
          </w:p>
        </w:tc>
      </w:tr>
      <w:tr w:rsidR="00F804A8" w:rsidRPr="00520B8F" w:rsidTr="00F804A8">
        <w:trPr>
          <w:trHeight w:val="780"/>
        </w:trPr>
        <w:tc>
          <w:tcPr>
            <w:tcW w:w="1320" w:type="pct"/>
            <w:shd w:val="clear" w:color="auto" w:fill="FFFFFF"/>
            <w:hideMark/>
          </w:tcPr>
          <w:p w:rsidR="00F804A8" w:rsidRPr="00520B8F" w:rsidRDefault="00F804A8" w:rsidP="00520B8F">
            <w:pPr>
              <w:spacing w:after="0" w:line="240" w:lineRule="auto"/>
              <w:rPr>
                <w:rFonts w:ascii="Times New Roman" w:hAnsi="Times New Roman" w:cs="Times New Roman"/>
                <w:sz w:val="24"/>
                <w:szCs w:val="24"/>
              </w:rPr>
            </w:pPr>
            <w:r w:rsidRPr="00520B8F">
              <w:rPr>
                <w:rFonts w:ascii="Times New Roman" w:hAnsi="Times New Roman" w:cs="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555" w:type="pct"/>
            <w:shd w:val="clear" w:color="auto" w:fill="FFFFFF"/>
            <w:hideMark/>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рублей</w:t>
            </w:r>
          </w:p>
        </w:tc>
        <w:tc>
          <w:tcPr>
            <w:tcW w:w="696" w:type="pct"/>
            <w:shd w:val="clear" w:color="auto" w:fill="FFFFFF"/>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734.6</w:t>
            </w:r>
          </w:p>
        </w:tc>
        <w:tc>
          <w:tcPr>
            <w:tcW w:w="625" w:type="pct"/>
            <w:shd w:val="clear" w:color="auto" w:fill="FFFFFF"/>
          </w:tcPr>
          <w:p w:rsidR="00F804A8" w:rsidRPr="00520B8F" w:rsidRDefault="00F804A8" w:rsidP="00520B8F">
            <w:pPr>
              <w:spacing w:after="0" w:line="240" w:lineRule="auto"/>
              <w:jc w:val="center"/>
              <w:rPr>
                <w:rFonts w:ascii="Times New Roman" w:eastAsia="Times New Roman" w:hAnsi="Times New Roman" w:cs="Times New Roman"/>
                <w:sz w:val="24"/>
                <w:szCs w:val="24"/>
              </w:rPr>
            </w:pPr>
            <w:r w:rsidRPr="00520B8F">
              <w:rPr>
                <w:rFonts w:ascii="Times New Roman" w:hAnsi="Times New Roman"/>
                <w:sz w:val="24"/>
                <w:szCs w:val="24"/>
              </w:rPr>
              <w:t>1 152,10</w:t>
            </w:r>
          </w:p>
        </w:tc>
        <w:tc>
          <w:tcPr>
            <w:tcW w:w="556" w:type="pct"/>
            <w:shd w:val="clear" w:color="auto" w:fill="FFFFFF"/>
            <w:hideMark/>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1 131,6</w:t>
            </w:r>
          </w:p>
        </w:tc>
        <w:tc>
          <w:tcPr>
            <w:tcW w:w="625" w:type="pct"/>
            <w:shd w:val="clear" w:color="auto" w:fill="FFFFFF"/>
            <w:hideMark/>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1 173,7</w:t>
            </w:r>
          </w:p>
        </w:tc>
        <w:tc>
          <w:tcPr>
            <w:tcW w:w="625" w:type="pct"/>
            <w:shd w:val="clear" w:color="auto" w:fill="FFFFFF"/>
            <w:hideMark/>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1 323,6</w:t>
            </w:r>
          </w:p>
        </w:tc>
      </w:tr>
      <w:tr w:rsidR="00F804A8" w:rsidRPr="00520B8F" w:rsidTr="00F804A8">
        <w:trPr>
          <w:trHeight w:val="810"/>
        </w:trPr>
        <w:tc>
          <w:tcPr>
            <w:tcW w:w="1320" w:type="pct"/>
            <w:hideMark/>
          </w:tcPr>
          <w:p w:rsidR="00F804A8" w:rsidRPr="00520B8F" w:rsidRDefault="00F804A8" w:rsidP="00520B8F">
            <w:pPr>
              <w:spacing w:after="0" w:line="240" w:lineRule="auto"/>
              <w:rPr>
                <w:rFonts w:ascii="Times New Roman" w:hAnsi="Times New Roman" w:cs="Times New Roman"/>
                <w:i/>
                <w:iCs/>
                <w:sz w:val="24"/>
                <w:szCs w:val="24"/>
              </w:rPr>
            </w:pPr>
            <w:r w:rsidRPr="00520B8F">
              <w:rPr>
                <w:rFonts w:ascii="Times New Roman" w:hAnsi="Times New Roman" w:cs="Times New Roman"/>
                <w:i/>
                <w:iCs/>
                <w:sz w:val="24"/>
                <w:szCs w:val="24"/>
              </w:rPr>
              <w:t>Расходы бюджета муниципального образования на оплату труда и начисления на оплату труда работников органов местного самоуправления - всего</w:t>
            </w:r>
          </w:p>
        </w:tc>
        <w:tc>
          <w:tcPr>
            <w:tcW w:w="555" w:type="pct"/>
            <w:hideMark/>
          </w:tcPr>
          <w:p w:rsidR="00F804A8" w:rsidRPr="00520B8F" w:rsidRDefault="00F804A8" w:rsidP="00520B8F">
            <w:pPr>
              <w:spacing w:after="0" w:line="240" w:lineRule="auto"/>
              <w:jc w:val="center"/>
              <w:rPr>
                <w:rFonts w:ascii="Times New Roman" w:hAnsi="Times New Roman" w:cs="Times New Roman"/>
                <w:i/>
                <w:iCs/>
                <w:sz w:val="24"/>
                <w:szCs w:val="24"/>
              </w:rPr>
            </w:pPr>
            <w:r w:rsidRPr="00520B8F">
              <w:rPr>
                <w:rFonts w:ascii="Times New Roman" w:hAnsi="Times New Roman" w:cs="Times New Roman"/>
                <w:i/>
                <w:iCs/>
                <w:sz w:val="24"/>
                <w:szCs w:val="24"/>
              </w:rPr>
              <w:t>тыс. руб.</w:t>
            </w:r>
          </w:p>
        </w:tc>
        <w:tc>
          <w:tcPr>
            <w:tcW w:w="696" w:type="pct"/>
            <w:shd w:val="clear" w:color="auto" w:fill="FFFFFF"/>
          </w:tcPr>
          <w:p w:rsidR="00F804A8" w:rsidRPr="00520B8F" w:rsidRDefault="00F804A8" w:rsidP="00520B8F">
            <w:pPr>
              <w:spacing w:after="0" w:line="240" w:lineRule="auto"/>
              <w:jc w:val="center"/>
              <w:rPr>
                <w:rFonts w:ascii="Times New Roman" w:hAnsi="Times New Roman" w:cs="Times New Roman"/>
                <w:i/>
                <w:iCs/>
                <w:sz w:val="24"/>
                <w:szCs w:val="24"/>
              </w:rPr>
            </w:pPr>
            <w:r w:rsidRPr="00520B8F">
              <w:rPr>
                <w:rFonts w:ascii="Times New Roman" w:hAnsi="Times New Roman" w:cs="Times New Roman"/>
                <w:i/>
                <w:iCs/>
                <w:sz w:val="24"/>
                <w:szCs w:val="24"/>
              </w:rPr>
              <w:t>47719.7</w:t>
            </w:r>
          </w:p>
        </w:tc>
        <w:tc>
          <w:tcPr>
            <w:tcW w:w="625" w:type="pct"/>
            <w:shd w:val="clear" w:color="auto" w:fill="FFFFFF"/>
          </w:tcPr>
          <w:p w:rsidR="00F804A8" w:rsidRPr="00520B8F" w:rsidRDefault="00F804A8" w:rsidP="00520B8F">
            <w:pPr>
              <w:spacing w:after="0" w:line="240" w:lineRule="auto"/>
              <w:jc w:val="center"/>
              <w:rPr>
                <w:rFonts w:ascii="Times New Roman" w:eastAsia="Times New Roman" w:hAnsi="Times New Roman" w:cs="Times New Roman"/>
                <w:sz w:val="24"/>
                <w:szCs w:val="24"/>
              </w:rPr>
            </w:pPr>
            <w:r w:rsidRPr="00520B8F">
              <w:rPr>
                <w:rFonts w:ascii="Times New Roman" w:hAnsi="Times New Roman"/>
                <w:sz w:val="24"/>
                <w:szCs w:val="24"/>
              </w:rPr>
              <w:t>59 672,8</w:t>
            </w:r>
          </w:p>
        </w:tc>
        <w:tc>
          <w:tcPr>
            <w:tcW w:w="556" w:type="pct"/>
            <w:shd w:val="clear" w:color="auto" w:fill="FFFFFF"/>
            <w:hideMark/>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58 308,3</w:t>
            </w:r>
          </w:p>
        </w:tc>
        <w:tc>
          <w:tcPr>
            <w:tcW w:w="625" w:type="pct"/>
            <w:shd w:val="clear" w:color="auto" w:fill="FFFFFF"/>
            <w:hideMark/>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60 010,8</w:t>
            </w:r>
          </w:p>
        </w:tc>
        <w:tc>
          <w:tcPr>
            <w:tcW w:w="625" w:type="pct"/>
            <w:shd w:val="clear" w:color="auto" w:fill="FFFFFF"/>
            <w:hideMark/>
          </w:tcPr>
          <w:p w:rsidR="00F804A8" w:rsidRPr="00520B8F" w:rsidRDefault="00F804A8" w:rsidP="00520B8F">
            <w:pPr>
              <w:spacing w:after="0" w:line="240" w:lineRule="auto"/>
              <w:jc w:val="center"/>
              <w:rPr>
                <w:rFonts w:ascii="Times New Roman" w:hAnsi="Times New Roman" w:cs="Times New Roman"/>
                <w:sz w:val="24"/>
                <w:szCs w:val="24"/>
              </w:rPr>
            </w:pPr>
            <w:r w:rsidRPr="00520B8F">
              <w:rPr>
                <w:rFonts w:ascii="Times New Roman" w:hAnsi="Times New Roman" w:cs="Times New Roman"/>
                <w:sz w:val="24"/>
                <w:szCs w:val="24"/>
              </w:rPr>
              <w:t>67 347,3</w:t>
            </w:r>
          </w:p>
        </w:tc>
      </w:tr>
    </w:tbl>
    <w:p w:rsidR="00EF77BF" w:rsidRPr="00520B8F" w:rsidRDefault="00EF77BF" w:rsidP="00520B8F">
      <w:pPr>
        <w:spacing w:after="0" w:line="240" w:lineRule="auto"/>
        <w:jc w:val="both"/>
        <w:rPr>
          <w:rFonts w:ascii="Times New Roman" w:hAnsi="Times New Roman" w:cs="Times New Roman"/>
          <w:b/>
          <w:i/>
          <w:sz w:val="28"/>
          <w:szCs w:val="28"/>
        </w:rPr>
      </w:pPr>
    </w:p>
    <w:p w:rsidR="00EF77BF" w:rsidRPr="00520B8F" w:rsidRDefault="00EF77BF" w:rsidP="00520B8F">
      <w:pPr>
        <w:pStyle w:val="aa"/>
        <w:spacing w:after="0"/>
        <w:ind w:firstLine="708"/>
        <w:jc w:val="both"/>
        <w:rPr>
          <w:sz w:val="28"/>
          <w:szCs w:val="28"/>
        </w:rPr>
      </w:pPr>
      <w:r w:rsidRPr="00520B8F">
        <w:rPr>
          <w:sz w:val="28"/>
          <w:szCs w:val="28"/>
        </w:rPr>
        <w:t>Объ</w:t>
      </w:r>
      <w:r w:rsidR="00E24325" w:rsidRPr="00520B8F">
        <w:rPr>
          <w:sz w:val="28"/>
          <w:szCs w:val="28"/>
        </w:rPr>
        <w:t>ё</w:t>
      </w:r>
      <w:r w:rsidRPr="00520B8F">
        <w:rPr>
          <w:sz w:val="28"/>
          <w:szCs w:val="28"/>
        </w:rPr>
        <w:t>м расходов бюджета муниципального образования Соль-Илецкий городской округ на оплату труда и начисления на оплату труда работников органов местного самоуправления  за 201</w:t>
      </w:r>
      <w:r w:rsidR="00F804A8" w:rsidRPr="00520B8F">
        <w:rPr>
          <w:sz w:val="28"/>
          <w:szCs w:val="28"/>
        </w:rPr>
        <w:t>8</w:t>
      </w:r>
      <w:r w:rsidRPr="00520B8F">
        <w:rPr>
          <w:sz w:val="28"/>
          <w:szCs w:val="28"/>
        </w:rPr>
        <w:t xml:space="preserve"> год составил </w:t>
      </w:r>
      <w:r w:rsidR="00F804A8" w:rsidRPr="00520B8F">
        <w:rPr>
          <w:sz w:val="28"/>
          <w:szCs w:val="28"/>
        </w:rPr>
        <w:t>60 010,8</w:t>
      </w:r>
      <w:r w:rsidRPr="00520B8F">
        <w:rPr>
          <w:sz w:val="28"/>
          <w:szCs w:val="28"/>
        </w:rPr>
        <w:t xml:space="preserve"> тыс. рублей, или </w:t>
      </w:r>
      <w:r w:rsidR="00F804A8" w:rsidRPr="00520B8F">
        <w:rPr>
          <w:sz w:val="28"/>
          <w:szCs w:val="28"/>
        </w:rPr>
        <w:t xml:space="preserve">102,9 </w:t>
      </w:r>
      <w:r w:rsidRPr="00520B8F">
        <w:rPr>
          <w:sz w:val="28"/>
          <w:szCs w:val="28"/>
        </w:rPr>
        <w:t xml:space="preserve">процента к соответствующему периоду прошлого года.  </w:t>
      </w:r>
    </w:p>
    <w:p w:rsidR="00940B41" w:rsidRPr="00520B8F" w:rsidRDefault="00940B41" w:rsidP="00520B8F">
      <w:pPr>
        <w:pStyle w:val="ConsPlusNonformat"/>
        <w:widowControl/>
        <w:ind w:firstLine="708"/>
        <w:jc w:val="both"/>
        <w:rPr>
          <w:rFonts w:ascii="Times New Roman" w:hAnsi="Times New Roman" w:cs="Times New Roman"/>
          <w:b/>
          <w:spacing w:val="20"/>
          <w:sz w:val="28"/>
          <w:szCs w:val="28"/>
        </w:rPr>
      </w:pPr>
    </w:p>
    <w:p w:rsidR="00014270" w:rsidRPr="00926D80" w:rsidRDefault="00014270" w:rsidP="00014270">
      <w:pPr>
        <w:pStyle w:val="ConsPlusNonformat"/>
        <w:widowControl/>
        <w:ind w:firstLine="708"/>
        <w:jc w:val="both"/>
        <w:rPr>
          <w:rFonts w:ascii="Times New Roman" w:hAnsi="Times New Roman" w:cs="Times New Roman"/>
          <w:b/>
          <w:spacing w:val="20"/>
          <w:sz w:val="28"/>
          <w:szCs w:val="28"/>
        </w:rPr>
      </w:pPr>
      <w:r w:rsidRPr="00926D80">
        <w:rPr>
          <w:rFonts w:ascii="Times New Roman" w:hAnsi="Times New Roman" w:cs="Times New Roman"/>
          <w:b/>
          <w:spacing w:val="20"/>
          <w:sz w:val="28"/>
          <w:szCs w:val="28"/>
        </w:rPr>
        <w:t>4.Основные направления и показатели повышения эффективности расходования бюджетных средств, в первую очередь, в сферах образования, здравоохранения, культуры, жилищного строительства и жилищно-коммунального хозяйства,  муниципального управления.</w:t>
      </w:r>
    </w:p>
    <w:p w:rsidR="00014270" w:rsidRPr="00926D80" w:rsidRDefault="00014270" w:rsidP="00014270">
      <w:pPr>
        <w:spacing w:after="0" w:line="240" w:lineRule="auto"/>
        <w:ind w:firstLine="709"/>
        <w:jc w:val="both"/>
        <w:rPr>
          <w:rFonts w:ascii="Times New Roman" w:hAnsi="Times New Roman" w:cs="Times New Roman"/>
          <w:b/>
          <w:sz w:val="28"/>
          <w:szCs w:val="28"/>
        </w:rPr>
      </w:pPr>
    </w:p>
    <w:p w:rsidR="00B81256" w:rsidRPr="00926D80" w:rsidRDefault="00B81256" w:rsidP="00B81256">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36</w:t>
      </w:r>
    </w:p>
    <w:p w:rsidR="00B81256" w:rsidRPr="00926D80" w:rsidRDefault="00B81256" w:rsidP="00B81256">
      <w:pPr>
        <w:spacing w:after="0"/>
        <w:ind w:firstLine="708"/>
        <w:jc w:val="both"/>
        <w:rPr>
          <w:rFonts w:ascii="Times New Roman" w:hAnsi="Times New Roman" w:cs="Times New Roman"/>
          <w:sz w:val="28"/>
          <w:szCs w:val="28"/>
        </w:rPr>
      </w:pPr>
      <w:r w:rsidRPr="00926D80">
        <w:rPr>
          <w:rFonts w:ascii="Times New Roman" w:hAnsi="Times New Roman" w:cs="Times New Roman"/>
          <w:sz w:val="28"/>
          <w:szCs w:val="28"/>
        </w:rPr>
        <w:t>Решение Совета депутатов Соль-Илецкого городского округа  от 30.03.2016 №351 «О генеральном плане муниципального образования Соль-Илецкий городской  Оренбургской области».</w:t>
      </w:r>
    </w:p>
    <w:p w:rsidR="00014270" w:rsidRPr="00926D80" w:rsidRDefault="00014270" w:rsidP="00B81256">
      <w:pPr>
        <w:spacing w:after="0" w:line="240" w:lineRule="auto"/>
        <w:jc w:val="both"/>
        <w:rPr>
          <w:rFonts w:ascii="Times New Roman" w:hAnsi="Times New Roman" w:cs="Times New Roman"/>
          <w:sz w:val="28"/>
          <w:szCs w:val="28"/>
        </w:rPr>
      </w:pPr>
    </w:p>
    <w:p w:rsidR="00014270" w:rsidRPr="00926D80" w:rsidRDefault="00014270" w:rsidP="00014270">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Показатель 37</w:t>
      </w:r>
    </w:p>
    <w:p w:rsidR="00014270" w:rsidRPr="00926D80" w:rsidRDefault="00014270" w:rsidP="00014270">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 xml:space="preserve"> В 201</w:t>
      </w:r>
      <w:r w:rsidR="0036588C" w:rsidRPr="00926D80">
        <w:rPr>
          <w:rFonts w:ascii="Times New Roman" w:hAnsi="Times New Roman" w:cs="Times New Roman"/>
          <w:sz w:val="28"/>
          <w:szCs w:val="28"/>
        </w:rPr>
        <w:t>8</w:t>
      </w:r>
      <w:r w:rsidRPr="00926D80">
        <w:rPr>
          <w:rFonts w:ascii="Times New Roman" w:hAnsi="Times New Roman" w:cs="Times New Roman"/>
          <w:sz w:val="28"/>
          <w:szCs w:val="28"/>
        </w:rPr>
        <w:t xml:space="preserve"> году мониторинг удовлетвор</w:t>
      </w:r>
      <w:r w:rsidR="00E24325" w:rsidRPr="00926D80">
        <w:rPr>
          <w:rFonts w:ascii="Times New Roman" w:hAnsi="Times New Roman" w:cs="Times New Roman"/>
          <w:sz w:val="28"/>
          <w:szCs w:val="28"/>
        </w:rPr>
        <w:t>ё</w:t>
      </w:r>
      <w:r w:rsidRPr="00926D80">
        <w:rPr>
          <w:rFonts w:ascii="Times New Roman" w:hAnsi="Times New Roman" w:cs="Times New Roman"/>
          <w:sz w:val="28"/>
          <w:szCs w:val="28"/>
        </w:rPr>
        <w:t>нности населения деятельностью органов местного самоуправления  округа не проводился.</w:t>
      </w:r>
    </w:p>
    <w:p w:rsidR="00014270" w:rsidRPr="00926D80" w:rsidRDefault="00014270" w:rsidP="00014270">
      <w:pPr>
        <w:spacing w:after="0" w:line="240" w:lineRule="auto"/>
        <w:ind w:firstLine="709"/>
        <w:jc w:val="both"/>
        <w:rPr>
          <w:rFonts w:ascii="Times New Roman" w:hAnsi="Times New Roman" w:cs="Times New Roman"/>
          <w:sz w:val="28"/>
          <w:szCs w:val="28"/>
        </w:rPr>
      </w:pPr>
    </w:p>
    <w:p w:rsidR="00014270" w:rsidRPr="00926D80" w:rsidRDefault="00014270" w:rsidP="00014270">
      <w:pPr>
        <w:spacing w:after="0" w:line="240" w:lineRule="auto"/>
        <w:ind w:firstLine="709"/>
        <w:jc w:val="both"/>
        <w:rPr>
          <w:rFonts w:ascii="Times New Roman" w:hAnsi="Times New Roman" w:cs="Times New Roman"/>
          <w:b/>
          <w:sz w:val="28"/>
          <w:szCs w:val="28"/>
        </w:rPr>
      </w:pPr>
      <w:r w:rsidRPr="00926D80">
        <w:rPr>
          <w:rFonts w:ascii="Times New Roman" w:hAnsi="Times New Roman" w:cs="Times New Roman"/>
          <w:b/>
          <w:sz w:val="28"/>
          <w:szCs w:val="28"/>
        </w:rPr>
        <w:t>Показатели  38</w:t>
      </w:r>
    </w:p>
    <w:p w:rsidR="00014270" w:rsidRPr="00926D80" w:rsidRDefault="00014270" w:rsidP="00014270">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Данные показатели расписаны в пояснительной записке по разделу Краткая характеристика муниципального образования (численность постоянно проживающего населения, его демографический состав)</w:t>
      </w:r>
    </w:p>
    <w:p w:rsidR="00014270" w:rsidRPr="00926D80" w:rsidRDefault="00014270" w:rsidP="00014270">
      <w:pPr>
        <w:spacing w:after="0" w:line="240" w:lineRule="auto"/>
        <w:ind w:firstLine="709"/>
        <w:jc w:val="both"/>
        <w:rPr>
          <w:rFonts w:ascii="Times New Roman" w:hAnsi="Times New Roman" w:cs="Times New Roman"/>
          <w:sz w:val="28"/>
          <w:szCs w:val="28"/>
        </w:rPr>
      </w:pPr>
    </w:p>
    <w:p w:rsidR="00014270" w:rsidRDefault="00014270" w:rsidP="004512EB">
      <w:pPr>
        <w:shd w:val="clear" w:color="auto" w:fill="FFFFFF"/>
        <w:spacing w:after="0" w:line="240" w:lineRule="auto"/>
        <w:ind w:firstLine="709"/>
        <w:rPr>
          <w:rFonts w:ascii="Times New Roman" w:hAnsi="Times New Roman" w:cs="Times New Roman"/>
          <w:b/>
          <w:sz w:val="28"/>
          <w:szCs w:val="28"/>
        </w:rPr>
      </w:pPr>
      <w:r w:rsidRPr="00926D80">
        <w:rPr>
          <w:rFonts w:ascii="Times New Roman" w:hAnsi="Times New Roman" w:cs="Times New Roman"/>
          <w:b/>
          <w:sz w:val="28"/>
          <w:szCs w:val="28"/>
        </w:rPr>
        <w:t>Показатели 39,40</w:t>
      </w:r>
    </w:p>
    <w:p w:rsidR="00520B8F" w:rsidRPr="00926D80" w:rsidRDefault="00520B8F" w:rsidP="004512EB">
      <w:pPr>
        <w:shd w:val="clear" w:color="auto" w:fill="FFFFFF"/>
        <w:spacing w:after="0" w:line="240" w:lineRule="auto"/>
        <w:ind w:firstLine="709"/>
        <w:rPr>
          <w:rFonts w:ascii="Times New Roman" w:hAnsi="Times New Roman" w:cs="Times New Roman"/>
          <w:b/>
          <w:sz w:val="28"/>
          <w:szCs w:val="28"/>
        </w:rPr>
      </w:pPr>
    </w:p>
    <w:p w:rsidR="004512EB" w:rsidRPr="00926D80" w:rsidRDefault="004512EB" w:rsidP="004512EB">
      <w:pPr>
        <w:autoSpaceDE w:val="0"/>
        <w:autoSpaceDN w:val="0"/>
        <w:adjustRightInd w:val="0"/>
        <w:spacing w:after="0" w:line="240" w:lineRule="auto"/>
        <w:ind w:firstLine="709"/>
        <w:outlineLvl w:val="1"/>
        <w:rPr>
          <w:rFonts w:ascii="Times New Roman" w:hAnsi="Times New Roman" w:cs="Times New Roman"/>
          <w:sz w:val="28"/>
          <w:szCs w:val="28"/>
        </w:rPr>
      </w:pPr>
      <w:r w:rsidRPr="00926D80">
        <w:rPr>
          <w:rFonts w:ascii="Times New Roman" w:hAnsi="Times New Roman" w:cs="Times New Roman"/>
          <w:sz w:val="28"/>
          <w:szCs w:val="28"/>
        </w:rPr>
        <w:t xml:space="preserve">В соответствии с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926D80">
        <w:rPr>
          <w:rFonts w:ascii="Times New Roman" w:eastAsiaTheme="minorHAnsi" w:hAnsi="Times New Roman" w:cs="Times New Roman"/>
          <w:sz w:val="28"/>
          <w:szCs w:val="28"/>
        </w:rPr>
        <w:t>государственное (муниципальное) учреждение обязано обеспечить снижение в сопоставимых условиях объёма потребленных им воды, дизельного и иного топлива, мазута, природного газа, тепловой энергии, электрической энергии, угля.</w:t>
      </w:r>
    </w:p>
    <w:p w:rsidR="004512EB" w:rsidRPr="00926D80" w:rsidRDefault="004512EB" w:rsidP="004512EB">
      <w:pPr>
        <w:spacing w:after="0" w:line="240" w:lineRule="auto"/>
        <w:ind w:firstLine="709"/>
        <w:rPr>
          <w:rFonts w:ascii="Times New Roman" w:hAnsi="Times New Roman" w:cs="Times New Roman"/>
          <w:sz w:val="28"/>
          <w:szCs w:val="28"/>
        </w:rPr>
      </w:pPr>
      <w:r w:rsidRPr="00926D80">
        <w:rPr>
          <w:rFonts w:ascii="Times New Roman" w:hAnsi="Times New Roman" w:cs="Times New Roman"/>
          <w:sz w:val="28"/>
          <w:szCs w:val="28"/>
        </w:rPr>
        <w:t>По удельной величине потребления энергетических ресурсов в 2018 г.  в многоквартирных домах и муниципальных бюджетных учреждениях, наблюдалось снижение около 3%.</w:t>
      </w:r>
    </w:p>
    <w:p w:rsidR="00520B8F" w:rsidRDefault="00520B8F" w:rsidP="004512EB">
      <w:pPr>
        <w:spacing w:after="0" w:line="240" w:lineRule="auto"/>
        <w:ind w:firstLine="709"/>
        <w:rPr>
          <w:rFonts w:ascii="Times New Roman" w:hAnsi="Times New Roman" w:cs="Times New Roman"/>
          <w:b/>
          <w:bCs/>
          <w:spacing w:val="20"/>
          <w:sz w:val="28"/>
          <w:szCs w:val="28"/>
        </w:rPr>
      </w:pPr>
    </w:p>
    <w:p w:rsidR="00014270" w:rsidRPr="00926D80" w:rsidRDefault="00014270" w:rsidP="004512EB">
      <w:pPr>
        <w:spacing w:after="0" w:line="240" w:lineRule="auto"/>
        <w:ind w:firstLine="709"/>
        <w:rPr>
          <w:rFonts w:ascii="Times New Roman" w:hAnsi="Times New Roman" w:cs="Times New Roman"/>
          <w:b/>
          <w:bCs/>
          <w:spacing w:val="20"/>
          <w:sz w:val="28"/>
          <w:szCs w:val="28"/>
        </w:rPr>
      </w:pPr>
      <w:r w:rsidRPr="00926D80">
        <w:rPr>
          <w:rFonts w:ascii="Times New Roman" w:hAnsi="Times New Roman" w:cs="Times New Roman"/>
          <w:b/>
          <w:bCs/>
          <w:spacing w:val="20"/>
          <w:sz w:val="28"/>
          <w:szCs w:val="28"/>
        </w:rPr>
        <w:t>5.Проблемы взаимодействия органов местного самоуправления муниципального  образования     с органами государственной власти региона и территориальными подразделениями федеральных органов власти.</w:t>
      </w:r>
    </w:p>
    <w:p w:rsidR="00520B8F" w:rsidRDefault="00520B8F" w:rsidP="004512EB">
      <w:pPr>
        <w:tabs>
          <w:tab w:val="left" w:pos="360"/>
        </w:tabs>
        <w:spacing w:after="0" w:line="240" w:lineRule="auto"/>
        <w:ind w:firstLine="709"/>
        <w:jc w:val="both"/>
        <w:rPr>
          <w:rFonts w:ascii="Times New Roman" w:hAnsi="Times New Roman" w:cs="Times New Roman"/>
          <w:bCs/>
          <w:sz w:val="28"/>
          <w:szCs w:val="28"/>
        </w:rPr>
      </w:pPr>
    </w:p>
    <w:p w:rsidR="004512EB" w:rsidRPr="00926D80" w:rsidRDefault="004512EB" w:rsidP="004512EB">
      <w:pPr>
        <w:tabs>
          <w:tab w:val="left" w:pos="360"/>
        </w:tabs>
        <w:spacing w:after="0" w:line="240" w:lineRule="auto"/>
        <w:ind w:firstLine="709"/>
        <w:jc w:val="both"/>
        <w:rPr>
          <w:rFonts w:ascii="Times New Roman" w:hAnsi="Times New Roman" w:cs="Times New Roman"/>
          <w:bCs/>
          <w:sz w:val="28"/>
          <w:szCs w:val="28"/>
        </w:rPr>
      </w:pPr>
      <w:r w:rsidRPr="00926D80">
        <w:rPr>
          <w:rFonts w:ascii="Times New Roman" w:hAnsi="Times New Roman" w:cs="Times New Roman"/>
          <w:bCs/>
          <w:sz w:val="28"/>
          <w:szCs w:val="28"/>
        </w:rPr>
        <w:t>Муниципальное образование Соль-Илецкий городской округ с органами государственной власти региона и территориальными подразделениями федеральных органов власти осуществляет свою деятельность во взаимодействии и сотрудничестве. Проблем нет.</w:t>
      </w:r>
    </w:p>
    <w:p w:rsidR="00014270" w:rsidRPr="00926D80" w:rsidRDefault="00014270" w:rsidP="00014270">
      <w:pPr>
        <w:pStyle w:val="ConsPlusNonformat"/>
        <w:widowControl/>
        <w:ind w:firstLine="709"/>
        <w:jc w:val="both"/>
        <w:rPr>
          <w:rFonts w:ascii="Times New Roman" w:hAnsi="Times New Roman" w:cs="Times New Roman"/>
          <w:b/>
          <w:bCs/>
          <w:spacing w:val="20"/>
          <w:sz w:val="28"/>
          <w:szCs w:val="28"/>
        </w:rPr>
      </w:pPr>
    </w:p>
    <w:p w:rsidR="00014270" w:rsidRPr="00926D80" w:rsidRDefault="00014270" w:rsidP="00014270">
      <w:pPr>
        <w:tabs>
          <w:tab w:val="left" w:pos="360"/>
        </w:tabs>
        <w:spacing w:after="0" w:line="240" w:lineRule="auto"/>
        <w:ind w:firstLine="709"/>
        <w:jc w:val="both"/>
        <w:rPr>
          <w:rFonts w:ascii="Times New Roman" w:hAnsi="Times New Roman" w:cs="Times New Roman"/>
          <w:spacing w:val="20"/>
          <w:sz w:val="28"/>
          <w:szCs w:val="28"/>
        </w:rPr>
      </w:pPr>
      <w:r w:rsidRPr="00926D80">
        <w:rPr>
          <w:rFonts w:ascii="Times New Roman" w:hAnsi="Times New Roman" w:cs="Times New Roman"/>
          <w:b/>
          <w:spacing w:val="20"/>
          <w:sz w:val="28"/>
          <w:szCs w:val="28"/>
        </w:rPr>
        <w:t>6.Цели и задачи органов местного самоуправления муниципального образования на среднесрочную перспективу</w:t>
      </w:r>
      <w:r w:rsidRPr="00926D80">
        <w:rPr>
          <w:rFonts w:ascii="Times New Roman" w:hAnsi="Times New Roman" w:cs="Times New Roman"/>
          <w:spacing w:val="20"/>
          <w:sz w:val="28"/>
          <w:szCs w:val="28"/>
        </w:rPr>
        <w:t>.</w:t>
      </w:r>
    </w:p>
    <w:p w:rsidR="004512EB" w:rsidRPr="00926D80" w:rsidRDefault="004512EB" w:rsidP="004512EB">
      <w:pPr>
        <w:spacing w:after="0" w:line="240" w:lineRule="auto"/>
        <w:ind w:firstLine="709"/>
        <w:jc w:val="both"/>
        <w:rPr>
          <w:rFonts w:ascii="Times New Roman" w:eastAsia="Times New Roman" w:hAnsi="Times New Roman" w:cs="Times New Roman"/>
          <w:sz w:val="28"/>
          <w:szCs w:val="28"/>
        </w:rPr>
      </w:pPr>
      <w:r w:rsidRPr="00926D80">
        <w:rPr>
          <w:rFonts w:ascii="Times New Roman" w:hAnsi="Times New Roman" w:cs="Times New Roman"/>
          <w:sz w:val="28"/>
          <w:szCs w:val="28"/>
        </w:rPr>
        <w:t>Стратегические приоритеты и цели развития МО Соль-Илецкий городской округ на долгосрочную перспективу определены прогнозом социально-экономического развития округа на 2019-2024 г.г.</w:t>
      </w:r>
    </w:p>
    <w:p w:rsidR="004512EB" w:rsidRPr="00926D80" w:rsidRDefault="004512EB" w:rsidP="004512EB">
      <w:pPr>
        <w:spacing w:after="0" w:line="240" w:lineRule="auto"/>
        <w:ind w:firstLine="709"/>
        <w:jc w:val="both"/>
        <w:rPr>
          <w:rFonts w:ascii="Times New Roman" w:hAnsi="Times New Roman" w:cs="Times New Roman"/>
          <w:sz w:val="28"/>
          <w:szCs w:val="28"/>
        </w:rPr>
      </w:pPr>
      <w:r w:rsidRPr="00926D80">
        <w:rPr>
          <w:rFonts w:ascii="Times New Roman" w:hAnsi="Times New Roman" w:cs="Times New Roman"/>
          <w:sz w:val="28"/>
          <w:szCs w:val="28"/>
        </w:rPr>
        <w:t>Согласно прогнозу, основные макроэкономические показатели социально-экономического развития Соль-Илецкого городского округа на 2019-2024 г.г., составят:</w:t>
      </w:r>
    </w:p>
    <w:p w:rsidR="00014270" w:rsidRPr="00926D80" w:rsidRDefault="00014270" w:rsidP="00014270">
      <w:pPr>
        <w:spacing w:after="0" w:line="240" w:lineRule="auto"/>
        <w:ind w:firstLine="709"/>
        <w:jc w:val="both"/>
        <w:rPr>
          <w:rFonts w:ascii="Times New Roman" w:hAnsi="Times New Roman" w:cs="Times New Roman"/>
          <w:sz w:val="28"/>
          <w:szCs w:val="28"/>
        </w:rPr>
      </w:pPr>
    </w:p>
    <w:p w:rsidR="00014270" w:rsidRPr="00926D80" w:rsidRDefault="00014270" w:rsidP="00014270">
      <w:pPr>
        <w:spacing w:after="0" w:line="240" w:lineRule="auto"/>
        <w:ind w:firstLine="709"/>
        <w:jc w:val="both"/>
        <w:rPr>
          <w:rFonts w:ascii="Times New Roman" w:hAnsi="Times New Roman" w:cs="Times New Roman"/>
          <w:b/>
          <w:sz w:val="28"/>
          <w:szCs w:val="28"/>
        </w:rPr>
        <w:sectPr w:rsidR="00014270" w:rsidRPr="00926D80" w:rsidSect="0028138E">
          <w:footerReference w:type="default" r:id="rId10"/>
          <w:pgSz w:w="11906" w:h="16838"/>
          <w:pgMar w:top="1134" w:right="850" w:bottom="1134" w:left="1701" w:header="709" w:footer="709" w:gutter="0"/>
          <w:cols w:space="708"/>
          <w:docGrid w:linePitch="360"/>
        </w:sectPr>
      </w:pPr>
    </w:p>
    <w:tbl>
      <w:tblPr>
        <w:tblW w:w="15260" w:type="dxa"/>
        <w:tblInd w:w="93" w:type="dxa"/>
        <w:tblLayout w:type="fixed"/>
        <w:tblLook w:val="04A0" w:firstRow="1" w:lastRow="0" w:firstColumn="1" w:lastColumn="0" w:noHBand="0" w:noVBand="1"/>
      </w:tblPr>
      <w:tblGrid>
        <w:gridCol w:w="338"/>
        <w:gridCol w:w="1378"/>
        <w:gridCol w:w="284"/>
        <w:gridCol w:w="1134"/>
        <w:gridCol w:w="709"/>
        <w:gridCol w:w="992"/>
        <w:gridCol w:w="709"/>
        <w:gridCol w:w="668"/>
        <w:gridCol w:w="818"/>
        <w:gridCol w:w="828"/>
        <w:gridCol w:w="818"/>
        <w:gridCol w:w="828"/>
        <w:gridCol w:w="818"/>
        <w:gridCol w:w="828"/>
        <w:gridCol w:w="818"/>
        <w:gridCol w:w="828"/>
        <w:gridCol w:w="818"/>
        <w:gridCol w:w="828"/>
        <w:gridCol w:w="818"/>
      </w:tblGrid>
      <w:tr w:rsidR="004512EB" w:rsidRPr="00926D80" w:rsidTr="004512EB">
        <w:trPr>
          <w:trHeight w:val="570"/>
        </w:trPr>
        <w:tc>
          <w:tcPr>
            <w:tcW w:w="15260" w:type="dxa"/>
            <w:gridSpan w:val="19"/>
            <w:tcBorders>
              <w:top w:val="nil"/>
              <w:left w:val="nil"/>
              <w:bottom w:val="nil"/>
              <w:right w:val="nil"/>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8"/>
                <w:szCs w:val="28"/>
              </w:rPr>
            </w:pPr>
            <w:r w:rsidRPr="00926D80">
              <w:rPr>
                <w:rFonts w:ascii="Times New Roman" w:eastAsia="Times New Roman" w:hAnsi="Times New Roman" w:cs="Times New Roman"/>
                <w:b/>
                <w:bCs/>
                <w:sz w:val="28"/>
                <w:szCs w:val="28"/>
              </w:rPr>
              <w:t>Предварительные макроэкономические показатели социально-экономического развития  муниципального образования Соль-Илецкий городской округ  на 2019-2024 годы</w:t>
            </w:r>
          </w:p>
        </w:tc>
      </w:tr>
      <w:tr w:rsidR="004512EB" w:rsidRPr="00926D80" w:rsidTr="004512EB">
        <w:trPr>
          <w:trHeight w:val="87"/>
        </w:trPr>
        <w:tc>
          <w:tcPr>
            <w:tcW w:w="338" w:type="dxa"/>
            <w:tcBorders>
              <w:top w:val="nil"/>
              <w:left w:val="nil"/>
              <w:bottom w:val="nil"/>
              <w:right w:val="nil"/>
            </w:tcBorders>
            <w:shd w:val="clear" w:color="auto" w:fill="auto"/>
            <w:noWrap/>
            <w:vAlign w:val="center"/>
            <w:hideMark/>
          </w:tcPr>
          <w:p w:rsidR="004512EB" w:rsidRPr="00926D80" w:rsidRDefault="004512EB" w:rsidP="004512EB">
            <w:pPr>
              <w:spacing w:after="0" w:line="240" w:lineRule="auto"/>
              <w:jc w:val="center"/>
              <w:rPr>
                <w:rFonts w:ascii="Arial CYR" w:eastAsia="Times New Roman" w:hAnsi="Arial CYR" w:cs="Arial CYR"/>
                <w:sz w:val="16"/>
                <w:szCs w:val="16"/>
              </w:rPr>
            </w:pPr>
          </w:p>
        </w:tc>
        <w:tc>
          <w:tcPr>
            <w:tcW w:w="137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1418" w:type="dxa"/>
            <w:gridSpan w:val="2"/>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992"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66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r>
      <w:tr w:rsidR="004512EB" w:rsidRPr="00926D80" w:rsidTr="004512EB">
        <w:trPr>
          <w:trHeight w:val="255"/>
        </w:trPr>
        <w:tc>
          <w:tcPr>
            <w:tcW w:w="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16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Показатели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Единица измерения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отчет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оценка</w:t>
            </w:r>
          </w:p>
        </w:tc>
        <w:tc>
          <w:tcPr>
            <w:tcW w:w="9716" w:type="dxa"/>
            <w:gridSpan w:val="12"/>
            <w:tcBorders>
              <w:top w:val="single" w:sz="4" w:space="0" w:color="auto"/>
              <w:left w:val="nil"/>
              <w:bottom w:val="single" w:sz="4" w:space="0" w:color="auto"/>
              <w:right w:val="single" w:sz="4" w:space="0" w:color="000000"/>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прогноз</w:t>
            </w:r>
          </w:p>
        </w:tc>
      </w:tr>
      <w:tr w:rsidR="004512EB" w:rsidRPr="00926D80" w:rsidTr="004512EB">
        <w:trPr>
          <w:trHeight w:val="450"/>
        </w:trPr>
        <w:tc>
          <w:tcPr>
            <w:tcW w:w="338" w:type="dxa"/>
            <w:vMerge/>
            <w:tcBorders>
              <w:top w:val="single" w:sz="4" w:space="0" w:color="auto"/>
              <w:left w:val="single" w:sz="4" w:space="0" w:color="auto"/>
              <w:bottom w:val="single" w:sz="4" w:space="0" w:color="auto"/>
              <w:right w:val="single" w:sz="4" w:space="0" w:color="auto"/>
            </w:tcBorders>
            <w:vAlign w:val="center"/>
            <w:hideMark/>
          </w:tcPr>
          <w:p w:rsidR="004512EB" w:rsidRPr="00926D80" w:rsidRDefault="004512EB" w:rsidP="004512EB">
            <w:pPr>
              <w:spacing w:after="0" w:line="240" w:lineRule="auto"/>
              <w:rPr>
                <w:rFonts w:ascii="Arial CYR" w:eastAsia="Times New Roman" w:hAnsi="Arial CYR" w:cs="Arial CYR"/>
                <w:sz w:val="20"/>
                <w:szCs w:val="20"/>
              </w:rPr>
            </w:pPr>
          </w:p>
        </w:tc>
        <w:tc>
          <w:tcPr>
            <w:tcW w:w="1662" w:type="dxa"/>
            <w:gridSpan w:val="2"/>
            <w:vMerge/>
            <w:tcBorders>
              <w:top w:val="single" w:sz="4" w:space="0" w:color="auto"/>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2017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2018</w:t>
            </w:r>
          </w:p>
        </w:tc>
        <w:tc>
          <w:tcPr>
            <w:tcW w:w="1486" w:type="dxa"/>
            <w:gridSpan w:val="2"/>
            <w:tcBorders>
              <w:top w:val="single" w:sz="4" w:space="0" w:color="auto"/>
              <w:left w:val="nil"/>
              <w:bottom w:val="single" w:sz="4" w:space="0" w:color="auto"/>
              <w:right w:val="single" w:sz="4" w:space="0" w:color="000000"/>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2019</w:t>
            </w:r>
          </w:p>
        </w:tc>
        <w:tc>
          <w:tcPr>
            <w:tcW w:w="1646" w:type="dxa"/>
            <w:gridSpan w:val="2"/>
            <w:tcBorders>
              <w:top w:val="single" w:sz="4" w:space="0" w:color="auto"/>
              <w:left w:val="nil"/>
              <w:bottom w:val="single" w:sz="4" w:space="0" w:color="auto"/>
              <w:right w:val="single" w:sz="4" w:space="0" w:color="000000"/>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2020</w:t>
            </w:r>
          </w:p>
        </w:tc>
        <w:tc>
          <w:tcPr>
            <w:tcW w:w="1646" w:type="dxa"/>
            <w:gridSpan w:val="2"/>
            <w:tcBorders>
              <w:top w:val="single" w:sz="4" w:space="0" w:color="auto"/>
              <w:left w:val="nil"/>
              <w:bottom w:val="single" w:sz="4" w:space="0" w:color="auto"/>
              <w:right w:val="single" w:sz="4" w:space="0" w:color="000000"/>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2021</w:t>
            </w:r>
          </w:p>
        </w:tc>
        <w:tc>
          <w:tcPr>
            <w:tcW w:w="1646" w:type="dxa"/>
            <w:gridSpan w:val="2"/>
            <w:tcBorders>
              <w:top w:val="single" w:sz="4" w:space="0" w:color="auto"/>
              <w:left w:val="nil"/>
              <w:bottom w:val="single" w:sz="4" w:space="0" w:color="auto"/>
              <w:right w:val="single" w:sz="4" w:space="0" w:color="000000"/>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2022</w:t>
            </w:r>
          </w:p>
        </w:tc>
        <w:tc>
          <w:tcPr>
            <w:tcW w:w="1646" w:type="dxa"/>
            <w:gridSpan w:val="2"/>
            <w:tcBorders>
              <w:top w:val="single" w:sz="4" w:space="0" w:color="auto"/>
              <w:left w:val="nil"/>
              <w:bottom w:val="single" w:sz="4" w:space="0" w:color="auto"/>
              <w:right w:val="single" w:sz="4" w:space="0" w:color="000000"/>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2023</w:t>
            </w:r>
          </w:p>
        </w:tc>
        <w:tc>
          <w:tcPr>
            <w:tcW w:w="1646" w:type="dxa"/>
            <w:gridSpan w:val="2"/>
            <w:tcBorders>
              <w:top w:val="single" w:sz="4" w:space="0" w:color="auto"/>
              <w:left w:val="nil"/>
              <w:bottom w:val="single" w:sz="4" w:space="0" w:color="auto"/>
              <w:right w:val="single" w:sz="4" w:space="0" w:color="000000"/>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2024</w:t>
            </w:r>
          </w:p>
        </w:tc>
      </w:tr>
      <w:tr w:rsidR="004512EB" w:rsidRPr="00926D80" w:rsidTr="004512EB">
        <w:trPr>
          <w:trHeight w:val="255"/>
        </w:trPr>
        <w:tc>
          <w:tcPr>
            <w:tcW w:w="338" w:type="dxa"/>
            <w:vMerge/>
            <w:tcBorders>
              <w:top w:val="single" w:sz="4" w:space="0" w:color="auto"/>
              <w:left w:val="single" w:sz="4" w:space="0" w:color="auto"/>
              <w:bottom w:val="single" w:sz="4" w:space="0" w:color="auto"/>
              <w:right w:val="single" w:sz="4" w:space="0" w:color="auto"/>
            </w:tcBorders>
            <w:vAlign w:val="center"/>
            <w:hideMark/>
          </w:tcPr>
          <w:p w:rsidR="004512EB" w:rsidRPr="00926D80" w:rsidRDefault="004512EB" w:rsidP="004512EB">
            <w:pPr>
              <w:spacing w:after="0" w:line="240" w:lineRule="auto"/>
              <w:rPr>
                <w:rFonts w:ascii="Arial CYR" w:eastAsia="Times New Roman" w:hAnsi="Arial CYR" w:cs="Arial CYR"/>
                <w:sz w:val="20"/>
                <w:szCs w:val="20"/>
              </w:rPr>
            </w:pPr>
          </w:p>
        </w:tc>
        <w:tc>
          <w:tcPr>
            <w:tcW w:w="1662" w:type="dxa"/>
            <w:gridSpan w:val="2"/>
            <w:vMerge/>
            <w:tcBorders>
              <w:top w:val="single" w:sz="4" w:space="0" w:color="auto"/>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базовый</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целевой</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базовый</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целевой</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базовый</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целевой</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базовый</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целевой</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базовый</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целевой</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базовый</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целевой</w:t>
            </w:r>
          </w:p>
        </w:tc>
      </w:tr>
      <w:tr w:rsidR="004512EB" w:rsidRPr="00926D80" w:rsidTr="004512EB">
        <w:trPr>
          <w:trHeight w:val="255"/>
        </w:trPr>
        <w:tc>
          <w:tcPr>
            <w:tcW w:w="338" w:type="dxa"/>
            <w:vMerge/>
            <w:tcBorders>
              <w:top w:val="single" w:sz="4" w:space="0" w:color="auto"/>
              <w:left w:val="single" w:sz="4" w:space="0" w:color="auto"/>
              <w:bottom w:val="single" w:sz="4" w:space="0" w:color="auto"/>
              <w:right w:val="single" w:sz="4" w:space="0" w:color="auto"/>
            </w:tcBorders>
            <w:vAlign w:val="center"/>
            <w:hideMark/>
          </w:tcPr>
          <w:p w:rsidR="004512EB" w:rsidRPr="00926D80" w:rsidRDefault="004512EB" w:rsidP="004512EB">
            <w:pPr>
              <w:spacing w:after="0" w:line="240" w:lineRule="auto"/>
              <w:rPr>
                <w:rFonts w:ascii="Arial CYR" w:eastAsia="Times New Roman" w:hAnsi="Arial CYR" w:cs="Arial CYR"/>
                <w:sz w:val="20"/>
                <w:szCs w:val="20"/>
              </w:rPr>
            </w:pPr>
          </w:p>
        </w:tc>
        <w:tc>
          <w:tcPr>
            <w:tcW w:w="1662" w:type="dxa"/>
            <w:gridSpan w:val="2"/>
            <w:vMerge/>
            <w:tcBorders>
              <w:top w:val="single" w:sz="4" w:space="0" w:color="auto"/>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color w:val="000000"/>
                <w:sz w:val="20"/>
                <w:szCs w:val="20"/>
              </w:rPr>
            </w:pP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1 вариант</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2 вариант</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1 вариант</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2 вариант</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1 вариант</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2 вариант</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1 вариант</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2 вариант</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1 вариант</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2 вариант</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1 вариант</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b/>
                <w:bCs/>
                <w:color w:val="000000"/>
                <w:sz w:val="20"/>
                <w:szCs w:val="20"/>
              </w:rPr>
            </w:pPr>
            <w:r w:rsidRPr="00926D80">
              <w:rPr>
                <w:rFonts w:ascii="Times New Roman" w:eastAsia="Times New Roman" w:hAnsi="Times New Roman" w:cs="Times New Roman"/>
                <w:b/>
                <w:bCs/>
                <w:color w:val="000000"/>
                <w:sz w:val="20"/>
                <w:szCs w:val="20"/>
              </w:rPr>
              <w:t>2 вариант</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1.</w:t>
            </w:r>
          </w:p>
        </w:tc>
        <w:tc>
          <w:tcPr>
            <w:tcW w:w="1662" w:type="dxa"/>
            <w:gridSpan w:val="2"/>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Промышленное производство</w:t>
            </w:r>
          </w:p>
        </w:tc>
        <w:tc>
          <w:tcPr>
            <w:tcW w:w="1134"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66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r>
      <w:tr w:rsidR="004512EB" w:rsidRPr="00926D80" w:rsidTr="004512EB">
        <w:trPr>
          <w:trHeight w:val="61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xml:space="preserve">Индекс промышленного производства </w:t>
            </w:r>
          </w:p>
        </w:tc>
        <w:tc>
          <w:tcPr>
            <w:tcW w:w="1134"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100,1</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100,2</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101,1</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101,1</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101,6</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101,1</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101,9</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101,2</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101,8</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101,3</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101,9</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101,3</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102,0</w:t>
            </w:r>
          </w:p>
        </w:tc>
      </w:tr>
      <w:tr w:rsidR="004512EB" w:rsidRPr="00926D80" w:rsidTr="004512EB">
        <w:trPr>
          <w:trHeight w:val="64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113,5</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101,9</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102,8</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103,3</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103,9</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103,8</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104,1</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104,2</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104,5</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104,9</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105,1</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105,4</w:t>
            </w:r>
          </w:p>
        </w:tc>
      </w:tr>
      <w:tr w:rsidR="004512EB" w:rsidRPr="00926D80" w:rsidTr="004512EB">
        <w:trPr>
          <w:trHeight w:val="64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b/>
                <w:bCs/>
                <w:i/>
                <w:iCs/>
                <w:sz w:val="20"/>
                <w:szCs w:val="20"/>
              </w:rPr>
            </w:pPr>
            <w:r w:rsidRPr="00926D80">
              <w:rPr>
                <w:rFonts w:ascii="Times New Roman" w:eastAsia="Times New Roman" w:hAnsi="Times New Roman" w:cs="Times New Roman"/>
                <w:b/>
                <w:bCs/>
                <w:i/>
                <w:iCs/>
                <w:sz w:val="20"/>
                <w:szCs w:val="20"/>
              </w:rPr>
              <w:t xml:space="preserve"> Добыча полезных ископаемых (раздел В)</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99,4</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99,3</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100,2</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100,6</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100,5</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100,8</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101,0</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100,9</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100,9</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101,0</w:t>
            </w:r>
          </w:p>
        </w:tc>
      </w:tr>
      <w:tr w:rsidR="004512EB" w:rsidRPr="00926D80" w:rsidTr="004512EB">
        <w:trPr>
          <w:trHeight w:val="61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130,9</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102,9</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103,0</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103,3</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103,2</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103,3</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103,5</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103,6</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103,5</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103,8</w:t>
            </w:r>
          </w:p>
        </w:tc>
      </w:tr>
      <w:tr w:rsidR="004512EB" w:rsidRPr="00926D80" w:rsidTr="004512EB">
        <w:trPr>
          <w:trHeight w:val="64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b/>
                <w:bCs/>
                <w:i/>
                <w:iCs/>
                <w:sz w:val="20"/>
                <w:szCs w:val="20"/>
              </w:rPr>
            </w:pPr>
            <w:r w:rsidRPr="00926D80">
              <w:rPr>
                <w:rFonts w:ascii="Times New Roman" w:eastAsia="Times New Roman" w:hAnsi="Times New Roman" w:cs="Times New Roman"/>
                <w:b/>
                <w:bCs/>
                <w:i/>
                <w:iCs/>
                <w:sz w:val="20"/>
                <w:szCs w:val="20"/>
              </w:rPr>
              <w:t>Обрабатывающие производства (раздел С)</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103,2</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100,5</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102,1</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102,3</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101,8</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101,9</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103,0</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101,9</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102,8</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102,1</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103,0</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102,2</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103,1</w:t>
            </w:r>
          </w:p>
        </w:tc>
      </w:tr>
      <w:tr w:rsidR="004512EB" w:rsidRPr="00926D80" w:rsidTr="004512EB">
        <w:trPr>
          <w:trHeight w:val="58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103,6</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100,2</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101,9</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102,1</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102,6</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102,8</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103,0</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103,8</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104,0</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104,2</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104,9</w:t>
            </w:r>
          </w:p>
        </w:tc>
      </w:tr>
      <w:tr w:rsidR="004512EB" w:rsidRPr="00926D80" w:rsidTr="004512EB">
        <w:trPr>
          <w:trHeight w:val="72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b/>
                <w:bCs/>
                <w:i/>
                <w:iCs/>
                <w:sz w:val="20"/>
                <w:szCs w:val="20"/>
              </w:rPr>
            </w:pPr>
            <w:r w:rsidRPr="00926D80">
              <w:rPr>
                <w:rFonts w:ascii="Times New Roman" w:eastAsia="Times New Roman" w:hAnsi="Times New Roman" w:cs="Times New Roman"/>
                <w:b/>
                <w:bCs/>
                <w:i/>
                <w:iCs/>
                <w:sz w:val="20"/>
                <w:szCs w:val="20"/>
              </w:rPr>
              <w:t>Обеспечение электрической энергией, газом и паром; кондиционирование воздуха (раздел D)</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98,6</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102,0</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101,7</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101,5</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101,2</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101,9</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101,1</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101,1</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101,9</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101,2</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101,9</w:t>
            </w:r>
          </w:p>
        </w:tc>
      </w:tr>
      <w:tr w:rsidR="004512EB" w:rsidRPr="00926D80" w:rsidTr="004512EB">
        <w:trPr>
          <w:trHeight w:val="58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100,9</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101,4</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102,0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102,6</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103,2</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104,1</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104,6</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105,0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105,1</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105,7</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105,9</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106,2</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107,4</w:t>
            </w:r>
          </w:p>
        </w:tc>
      </w:tr>
      <w:tr w:rsidR="004512EB" w:rsidRPr="00926D80" w:rsidTr="004512EB">
        <w:trPr>
          <w:trHeight w:val="58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b/>
                <w:bCs/>
                <w:i/>
                <w:iCs/>
                <w:sz w:val="20"/>
                <w:szCs w:val="20"/>
              </w:rPr>
            </w:pPr>
            <w:r w:rsidRPr="00926D80">
              <w:rPr>
                <w:rFonts w:ascii="Times New Roman" w:eastAsia="Times New Roman" w:hAnsi="Times New Roman" w:cs="Times New Roman"/>
                <w:b/>
                <w:bCs/>
                <w:i/>
                <w:iCs/>
                <w:sz w:val="20"/>
                <w:szCs w:val="20"/>
              </w:rPr>
              <w:t>Водоснабжение; водоотведение, организация сбора и утилизации отходов, деятельность по ликвидации загрязнений (раздел Е)</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107,7</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111,0</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100,4</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100,7</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101,1</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101,3</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101,3</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101,3</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101,3</w:t>
            </w:r>
          </w:p>
        </w:tc>
      </w:tr>
      <w:tr w:rsidR="004512EB" w:rsidRPr="00926D80" w:rsidTr="004512EB">
        <w:trPr>
          <w:trHeight w:val="58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100,8</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101,2</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101,5</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102,0</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101,8</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102,4</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102,9</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103,5</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103,3</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104,2</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103,9</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105,8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104,5</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106,2</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2.</w:t>
            </w:r>
          </w:p>
        </w:tc>
        <w:tc>
          <w:tcPr>
            <w:tcW w:w="1662" w:type="dxa"/>
            <w:gridSpan w:val="2"/>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Сельское хозяйство</w:t>
            </w:r>
          </w:p>
        </w:tc>
        <w:tc>
          <w:tcPr>
            <w:tcW w:w="1134"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66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r>
      <w:tr w:rsidR="004512EB" w:rsidRPr="00926D80" w:rsidTr="004512EB">
        <w:trPr>
          <w:trHeight w:val="58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Индекс производства продукции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107,4</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86,3</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103,3</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101,4</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101,5</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101,7</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101,5</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101,7</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101,7</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101,9</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101,7</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101,9</w:t>
            </w:r>
          </w:p>
        </w:tc>
      </w:tr>
      <w:tr w:rsidR="004512EB" w:rsidRPr="00926D80" w:rsidTr="004512EB">
        <w:trPr>
          <w:trHeight w:val="5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к предыдущему году в сопоставимых ценах</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90,8</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97,1</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103,6</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104,0</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103,2</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104,3</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103,3</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103,7</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103,6</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104,2</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104,0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105,0</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104,3</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color w:val="000000"/>
                <w:sz w:val="20"/>
                <w:szCs w:val="20"/>
              </w:rPr>
            </w:pPr>
            <w:r w:rsidRPr="00926D80">
              <w:rPr>
                <w:rFonts w:ascii="Times New Roman" w:eastAsia="Times New Roman" w:hAnsi="Times New Roman" w:cs="Times New Roman"/>
                <w:color w:val="000000"/>
                <w:sz w:val="20"/>
                <w:szCs w:val="20"/>
              </w:rPr>
              <w:t>105,0</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3.</w:t>
            </w:r>
          </w:p>
        </w:tc>
        <w:tc>
          <w:tcPr>
            <w:tcW w:w="1662" w:type="dxa"/>
            <w:gridSpan w:val="2"/>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Строительство</w:t>
            </w:r>
          </w:p>
        </w:tc>
        <w:tc>
          <w:tcPr>
            <w:tcW w:w="1134" w:type="dxa"/>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66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Ввод в действие жилых домов</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xml:space="preserve">% к предыдущему году </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92,3</w:t>
            </w:r>
          </w:p>
        </w:tc>
        <w:tc>
          <w:tcPr>
            <w:tcW w:w="709"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100,9</w:t>
            </w:r>
          </w:p>
        </w:tc>
        <w:tc>
          <w:tcPr>
            <w:tcW w:w="66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101,1</w:t>
            </w:r>
          </w:p>
        </w:tc>
        <w:tc>
          <w:tcPr>
            <w:tcW w:w="81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101,7</w:t>
            </w:r>
          </w:p>
        </w:tc>
        <w:tc>
          <w:tcPr>
            <w:tcW w:w="82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101,1</w:t>
            </w:r>
          </w:p>
        </w:tc>
        <w:tc>
          <w:tcPr>
            <w:tcW w:w="81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101,1</w:t>
            </w:r>
          </w:p>
        </w:tc>
        <w:tc>
          <w:tcPr>
            <w:tcW w:w="82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108,7</w:t>
            </w:r>
          </w:p>
        </w:tc>
        <w:tc>
          <w:tcPr>
            <w:tcW w:w="81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108,6</w:t>
            </w:r>
          </w:p>
        </w:tc>
        <w:tc>
          <w:tcPr>
            <w:tcW w:w="82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110,0</w:t>
            </w:r>
          </w:p>
        </w:tc>
        <w:tc>
          <w:tcPr>
            <w:tcW w:w="81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110,0</w:t>
            </w:r>
          </w:p>
        </w:tc>
        <w:tc>
          <w:tcPr>
            <w:tcW w:w="82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109,1</w:t>
            </w:r>
          </w:p>
        </w:tc>
        <w:tc>
          <w:tcPr>
            <w:tcW w:w="81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109,0</w:t>
            </w:r>
          </w:p>
        </w:tc>
        <w:tc>
          <w:tcPr>
            <w:tcW w:w="82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107,9</w:t>
            </w:r>
          </w:p>
        </w:tc>
        <w:tc>
          <w:tcPr>
            <w:tcW w:w="818" w:type="dxa"/>
            <w:tcBorders>
              <w:top w:val="nil"/>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107,9</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xml:space="preserve">% к предыдущему году </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102,8</w:t>
            </w:r>
          </w:p>
        </w:tc>
        <w:tc>
          <w:tcPr>
            <w:tcW w:w="709"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93,2</w:t>
            </w:r>
          </w:p>
        </w:tc>
        <w:tc>
          <w:tcPr>
            <w:tcW w:w="66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103,6</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104,6</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105,6</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105,6</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106,2</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106,2</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107,1</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108,7</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109,8</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111,1</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112,1</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113,7</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4.</w:t>
            </w:r>
          </w:p>
        </w:tc>
        <w:tc>
          <w:tcPr>
            <w:tcW w:w="1662" w:type="dxa"/>
            <w:gridSpan w:val="2"/>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Инвестиции</w:t>
            </w:r>
          </w:p>
        </w:tc>
        <w:tc>
          <w:tcPr>
            <w:tcW w:w="1134"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709"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66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Темп рост объема инвестиций в основной капитал</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102,3</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100,1</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100,1</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100,5</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100,3</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100,9</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101,2</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100,9</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101,9</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352,8</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17,4</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114,4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114,5</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115,5</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116,0</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118,2</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118,4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120,3</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120,4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121,9</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122,3</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128,6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129,1</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5.</w:t>
            </w:r>
          </w:p>
        </w:tc>
        <w:tc>
          <w:tcPr>
            <w:tcW w:w="1662" w:type="dxa"/>
            <w:gridSpan w:val="2"/>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Финансы</w:t>
            </w:r>
          </w:p>
        </w:tc>
        <w:tc>
          <w:tcPr>
            <w:tcW w:w="1134"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66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прибыль прибыльных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103,8</w:t>
            </w:r>
          </w:p>
        </w:tc>
        <w:tc>
          <w:tcPr>
            <w:tcW w:w="709"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110,7</w:t>
            </w:r>
          </w:p>
        </w:tc>
        <w:tc>
          <w:tcPr>
            <w:tcW w:w="66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100,4</w:t>
            </w:r>
          </w:p>
        </w:tc>
        <w:tc>
          <w:tcPr>
            <w:tcW w:w="81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100,6</w:t>
            </w:r>
          </w:p>
        </w:tc>
        <w:tc>
          <w:tcPr>
            <w:tcW w:w="82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1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100,9</w:t>
            </w:r>
          </w:p>
        </w:tc>
        <w:tc>
          <w:tcPr>
            <w:tcW w:w="82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100,8</w:t>
            </w:r>
          </w:p>
        </w:tc>
        <w:tc>
          <w:tcPr>
            <w:tcW w:w="81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101,0</w:t>
            </w:r>
          </w:p>
        </w:tc>
        <w:tc>
          <w:tcPr>
            <w:tcW w:w="82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101,3</w:t>
            </w:r>
          </w:p>
        </w:tc>
        <w:tc>
          <w:tcPr>
            <w:tcW w:w="81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101,5</w:t>
            </w:r>
          </w:p>
        </w:tc>
        <w:tc>
          <w:tcPr>
            <w:tcW w:w="82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101,9</w:t>
            </w:r>
          </w:p>
        </w:tc>
        <w:tc>
          <w:tcPr>
            <w:tcW w:w="81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102,0</w:t>
            </w:r>
          </w:p>
        </w:tc>
        <w:tc>
          <w:tcPr>
            <w:tcW w:w="82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102,0</w:t>
            </w:r>
          </w:p>
        </w:tc>
        <w:tc>
          <w:tcPr>
            <w:tcW w:w="818" w:type="dxa"/>
            <w:tcBorders>
              <w:top w:val="nil"/>
              <w:left w:val="nil"/>
              <w:bottom w:val="nil"/>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102,2</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79,6</w:t>
            </w:r>
          </w:p>
        </w:tc>
        <w:tc>
          <w:tcPr>
            <w:tcW w:w="709"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149,8</w:t>
            </w:r>
          </w:p>
        </w:tc>
        <w:tc>
          <w:tcPr>
            <w:tcW w:w="66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100,5</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101,0</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100,6</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2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18" w:type="dxa"/>
            <w:tcBorders>
              <w:top w:val="single" w:sz="4" w:space="0" w:color="auto"/>
              <w:left w:val="nil"/>
              <w:bottom w:val="nil"/>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100,6</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6.</w:t>
            </w:r>
          </w:p>
        </w:tc>
        <w:tc>
          <w:tcPr>
            <w:tcW w:w="1662" w:type="dxa"/>
            <w:gridSpan w:val="2"/>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Торговля и услуги наслению</w:t>
            </w:r>
          </w:p>
        </w:tc>
        <w:tc>
          <w:tcPr>
            <w:tcW w:w="1134"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709" w:type="dxa"/>
            <w:tcBorders>
              <w:top w:val="nil"/>
              <w:left w:val="nil"/>
              <w:bottom w:val="nil"/>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992"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709"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66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single" w:sz="4" w:space="0" w:color="auto"/>
              <w:left w:val="nil"/>
              <w:bottom w:val="nil"/>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Темп роста оборота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102,9</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102,1</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102,5</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102,6</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102,4</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102,5</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102,5</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102,6</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102,6</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102,7</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102,7</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102,8</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100,2</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105,4</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105,2</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105,5</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105,3</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105,5</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105,8</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105,9</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106,0</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106,1</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Темп роста объема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99,0</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100,1</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100,2</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100,2</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100,5</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100,5</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100,8</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100,8</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100,9</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102,3</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102,4</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102,6</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102,5</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102,8</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102,9</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103,1</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103,2</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103,7</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7.</w:t>
            </w:r>
          </w:p>
        </w:tc>
        <w:tc>
          <w:tcPr>
            <w:tcW w:w="1662" w:type="dxa"/>
            <w:gridSpan w:val="2"/>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Денежные доходы населения</w:t>
            </w:r>
          </w:p>
        </w:tc>
        <w:tc>
          <w:tcPr>
            <w:tcW w:w="1134"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66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Реальные располагаемые денежные доходы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66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99,0</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102,1</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101,8</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102,2</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102,0</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102,1</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102,3</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102,6</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103,0</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103,0</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103,4</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8.</w:t>
            </w:r>
          </w:p>
        </w:tc>
        <w:tc>
          <w:tcPr>
            <w:tcW w:w="1662" w:type="dxa"/>
            <w:gridSpan w:val="2"/>
            <w:tcBorders>
              <w:top w:val="nil"/>
              <w:left w:val="nil"/>
              <w:bottom w:val="single" w:sz="4" w:space="0" w:color="auto"/>
              <w:right w:val="single" w:sz="4" w:space="0" w:color="auto"/>
            </w:tcBorders>
            <w:shd w:val="clear" w:color="000000" w:fill="F2DCDB"/>
            <w:vAlign w:val="bottom"/>
            <w:hideMark/>
          </w:tcPr>
          <w:p w:rsidR="004512EB" w:rsidRPr="00926D80" w:rsidRDefault="004512EB" w:rsidP="004512EB">
            <w:pPr>
              <w:spacing w:after="0" w:line="240" w:lineRule="auto"/>
              <w:rPr>
                <w:rFonts w:ascii="Times New Roman" w:eastAsia="Times New Roman" w:hAnsi="Times New Roman" w:cs="Times New Roman"/>
                <w:b/>
                <w:bCs/>
                <w:sz w:val="20"/>
                <w:szCs w:val="20"/>
              </w:rPr>
            </w:pPr>
            <w:r w:rsidRPr="00926D80">
              <w:rPr>
                <w:rFonts w:ascii="Times New Roman" w:eastAsia="Times New Roman" w:hAnsi="Times New Roman" w:cs="Times New Roman"/>
                <w:b/>
                <w:bCs/>
                <w:sz w:val="20"/>
                <w:szCs w:val="20"/>
              </w:rPr>
              <w:t>Труд и занятость</w:t>
            </w:r>
          </w:p>
        </w:tc>
        <w:tc>
          <w:tcPr>
            <w:tcW w:w="1134"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000000" w:fill="F2DCDB"/>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66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2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c>
          <w:tcPr>
            <w:tcW w:w="818" w:type="dxa"/>
            <w:tcBorders>
              <w:top w:val="nil"/>
              <w:left w:val="nil"/>
              <w:bottom w:val="single" w:sz="4" w:space="0" w:color="auto"/>
              <w:right w:val="single" w:sz="4" w:space="0" w:color="auto"/>
            </w:tcBorders>
            <w:shd w:val="clear" w:color="000000" w:fill="F2DCDB"/>
            <w:noWrap/>
            <w:vAlign w:val="bottom"/>
            <w:hideMark/>
          </w:tcPr>
          <w:p w:rsidR="004512EB" w:rsidRPr="00926D80" w:rsidRDefault="004512EB" w:rsidP="004512EB">
            <w:pPr>
              <w:spacing w:after="0" w:line="240" w:lineRule="auto"/>
              <w:rPr>
                <w:rFonts w:ascii="Arial CYR" w:eastAsia="Times New Roman" w:hAnsi="Arial CYR" w:cs="Arial CYR"/>
                <w:sz w:val="20"/>
                <w:szCs w:val="20"/>
              </w:rPr>
            </w:pPr>
            <w:r w:rsidRPr="00926D80">
              <w:rPr>
                <w:rFonts w:ascii="Arial CYR" w:eastAsia="Times New Roman" w:hAnsi="Arial CYR" w:cs="Arial CYR"/>
                <w:sz w:val="20"/>
                <w:szCs w:val="20"/>
              </w:rPr>
              <w:t> </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Темп номинальной начисленной среднемесячной заработной платы работников организаций</w:t>
            </w:r>
          </w:p>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104,7</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107,1</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104,6</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104,7</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104,8</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105,0</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105,2</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105,2</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105,2</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105,5</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106,2</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106,5</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101,1</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103,3</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104,3</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104,4</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104,3</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104,3</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104,6</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104,6</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104,1</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104,1</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104,3</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104,7</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105,1</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Уровень зарегистрированной безработицы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1,5</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1,5</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1,5</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1,5</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1,5</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1,5</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1,4</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1,4</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1,4</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1,8</w:t>
            </w:r>
          </w:p>
        </w:tc>
        <w:tc>
          <w:tcPr>
            <w:tcW w:w="709"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1,8</w:t>
            </w:r>
          </w:p>
        </w:tc>
        <w:tc>
          <w:tcPr>
            <w:tcW w:w="66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1,8</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1,8</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1,8</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1,8</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1,7</w:t>
            </w:r>
          </w:p>
        </w:tc>
        <w:tc>
          <w:tcPr>
            <w:tcW w:w="82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1,7</w:t>
            </w:r>
          </w:p>
        </w:tc>
        <w:tc>
          <w:tcPr>
            <w:tcW w:w="818" w:type="dxa"/>
            <w:tcBorders>
              <w:top w:val="nil"/>
              <w:left w:val="nil"/>
              <w:bottom w:val="single" w:sz="4" w:space="0" w:color="auto"/>
              <w:right w:val="single" w:sz="4" w:space="0" w:color="auto"/>
            </w:tcBorders>
            <w:shd w:val="clear" w:color="auto" w:fill="auto"/>
            <w:noWrap/>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1,7</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Темп роста фонда заработной платы работников организаций</w:t>
            </w:r>
          </w:p>
        </w:tc>
        <w:tc>
          <w:tcPr>
            <w:tcW w:w="1134" w:type="dxa"/>
            <w:tcBorders>
              <w:top w:val="nil"/>
              <w:left w:val="nil"/>
              <w:bottom w:val="single" w:sz="4" w:space="0" w:color="auto"/>
              <w:right w:val="nil"/>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г/г</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область</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101,2</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107,0</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104,5</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104,6</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104,6</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104,8</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105,0</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105,2</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105,5</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106,3</w:t>
            </w:r>
          </w:p>
        </w:tc>
      </w:tr>
      <w:tr w:rsidR="004512EB" w:rsidRPr="00926D80" w:rsidTr="004512EB">
        <w:trPr>
          <w:trHeight w:val="255"/>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1662" w:type="dxa"/>
            <w:gridSpan w:val="2"/>
            <w:vMerge/>
            <w:tcBorders>
              <w:top w:val="nil"/>
              <w:left w:val="single" w:sz="4" w:space="0" w:color="auto"/>
              <w:bottom w:val="single" w:sz="4" w:space="0" w:color="000000"/>
              <w:right w:val="single" w:sz="4" w:space="0" w:color="auto"/>
            </w:tcBorders>
            <w:vAlign w:val="center"/>
            <w:hideMark/>
          </w:tcPr>
          <w:p w:rsidR="004512EB" w:rsidRPr="00926D80" w:rsidRDefault="004512EB" w:rsidP="004512EB">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МО</w:t>
            </w:r>
          </w:p>
        </w:tc>
        <w:tc>
          <w:tcPr>
            <w:tcW w:w="992"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102,7</w:t>
            </w:r>
          </w:p>
        </w:tc>
        <w:tc>
          <w:tcPr>
            <w:tcW w:w="709"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105,0</w:t>
            </w:r>
          </w:p>
        </w:tc>
        <w:tc>
          <w:tcPr>
            <w:tcW w:w="66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104,5</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104,6</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104,6</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104,8</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105,0</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105,2</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105,5</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105,8</w:t>
            </w:r>
          </w:p>
        </w:tc>
        <w:tc>
          <w:tcPr>
            <w:tcW w:w="82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106,0</w:t>
            </w:r>
          </w:p>
        </w:tc>
        <w:tc>
          <w:tcPr>
            <w:tcW w:w="818" w:type="dxa"/>
            <w:tcBorders>
              <w:top w:val="nil"/>
              <w:left w:val="nil"/>
              <w:bottom w:val="single" w:sz="4" w:space="0" w:color="auto"/>
              <w:right w:val="single" w:sz="4" w:space="0" w:color="auto"/>
            </w:tcBorders>
            <w:shd w:val="clear" w:color="auto" w:fill="auto"/>
            <w:vAlign w:val="center"/>
            <w:hideMark/>
          </w:tcPr>
          <w:p w:rsidR="004512EB" w:rsidRPr="00926D80" w:rsidRDefault="004512EB" w:rsidP="004512EB">
            <w:pPr>
              <w:spacing w:after="0" w:line="240" w:lineRule="auto"/>
              <w:jc w:val="center"/>
              <w:rPr>
                <w:rFonts w:ascii="Times New Roman" w:eastAsia="Times New Roman" w:hAnsi="Times New Roman" w:cs="Times New Roman"/>
                <w:sz w:val="20"/>
                <w:szCs w:val="20"/>
              </w:rPr>
            </w:pPr>
            <w:r w:rsidRPr="00926D80">
              <w:rPr>
                <w:rFonts w:ascii="Times New Roman" w:eastAsia="Times New Roman" w:hAnsi="Times New Roman" w:cs="Times New Roman"/>
                <w:sz w:val="20"/>
                <w:szCs w:val="20"/>
              </w:rPr>
              <w:t>106,3</w:t>
            </w:r>
          </w:p>
        </w:tc>
      </w:tr>
      <w:tr w:rsidR="004512EB" w:rsidRPr="00926D80" w:rsidTr="004512EB">
        <w:trPr>
          <w:trHeight w:val="255"/>
        </w:trPr>
        <w:tc>
          <w:tcPr>
            <w:tcW w:w="338" w:type="dxa"/>
            <w:tcBorders>
              <w:top w:val="nil"/>
              <w:left w:val="nil"/>
              <w:bottom w:val="nil"/>
              <w:right w:val="nil"/>
            </w:tcBorders>
            <w:shd w:val="clear" w:color="auto" w:fill="auto"/>
            <w:noWrap/>
            <w:vAlign w:val="center"/>
            <w:hideMark/>
          </w:tcPr>
          <w:p w:rsidR="004512EB" w:rsidRPr="00926D80" w:rsidRDefault="004512EB" w:rsidP="004512EB">
            <w:pPr>
              <w:spacing w:after="0" w:line="240" w:lineRule="auto"/>
              <w:jc w:val="center"/>
              <w:rPr>
                <w:rFonts w:ascii="Arial CYR" w:eastAsia="Times New Roman" w:hAnsi="Arial CYR" w:cs="Arial CYR"/>
                <w:sz w:val="16"/>
                <w:szCs w:val="16"/>
              </w:rPr>
            </w:pPr>
          </w:p>
        </w:tc>
        <w:tc>
          <w:tcPr>
            <w:tcW w:w="1662" w:type="dxa"/>
            <w:gridSpan w:val="2"/>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1134"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992"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66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2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c>
          <w:tcPr>
            <w:tcW w:w="818" w:type="dxa"/>
            <w:tcBorders>
              <w:top w:val="nil"/>
              <w:left w:val="nil"/>
              <w:bottom w:val="nil"/>
              <w:right w:val="nil"/>
            </w:tcBorders>
            <w:shd w:val="clear" w:color="auto" w:fill="auto"/>
            <w:noWrap/>
            <w:vAlign w:val="bottom"/>
            <w:hideMark/>
          </w:tcPr>
          <w:p w:rsidR="004512EB" w:rsidRPr="00926D80" w:rsidRDefault="004512EB" w:rsidP="004512EB">
            <w:pPr>
              <w:spacing w:after="0" w:line="240" w:lineRule="auto"/>
              <w:rPr>
                <w:rFonts w:ascii="Arial CYR" w:eastAsia="Times New Roman" w:hAnsi="Arial CYR" w:cs="Arial CYR"/>
                <w:sz w:val="16"/>
                <w:szCs w:val="16"/>
              </w:rPr>
            </w:pPr>
          </w:p>
        </w:tc>
      </w:tr>
      <w:tr w:rsidR="004512EB" w:rsidRPr="00926D80" w:rsidTr="004512EB">
        <w:trPr>
          <w:trHeight w:val="645"/>
        </w:trPr>
        <w:tc>
          <w:tcPr>
            <w:tcW w:w="338" w:type="dxa"/>
            <w:tcBorders>
              <w:top w:val="nil"/>
              <w:left w:val="nil"/>
              <w:bottom w:val="nil"/>
              <w:right w:val="nil"/>
            </w:tcBorders>
            <w:shd w:val="clear" w:color="auto" w:fill="auto"/>
            <w:noWrap/>
            <w:vAlign w:val="center"/>
            <w:hideMark/>
          </w:tcPr>
          <w:p w:rsidR="004512EB" w:rsidRPr="00926D80" w:rsidRDefault="004512EB" w:rsidP="004512EB">
            <w:pPr>
              <w:spacing w:after="0" w:line="240" w:lineRule="auto"/>
              <w:jc w:val="center"/>
              <w:rPr>
                <w:rFonts w:ascii="Arial CYR" w:eastAsia="Times New Roman" w:hAnsi="Arial CYR" w:cs="Arial CYR"/>
                <w:sz w:val="16"/>
                <w:szCs w:val="16"/>
              </w:rPr>
            </w:pPr>
          </w:p>
        </w:tc>
        <w:tc>
          <w:tcPr>
            <w:tcW w:w="14922" w:type="dxa"/>
            <w:gridSpan w:val="18"/>
            <w:tcBorders>
              <w:top w:val="nil"/>
              <w:left w:val="nil"/>
              <w:bottom w:val="nil"/>
              <w:right w:val="nil"/>
            </w:tcBorders>
            <w:shd w:val="clear" w:color="auto" w:fill="auto"/>
            <w:vAlign w:val="bottom"/>
          </w:tcPr>
          <w:p w:rsidR="004512EB" w:rsidRPr="00926D80" w:rsidRDefault="004512EB" w:rsidP="004512EB">
            <w:pPr>
              <w:spacing w:after="0" w:line="240" w:lineRule="auto"/>
              <w:rPr>
                <w:rFonts w:ascii="Times New Roman" w:eastAsia="Times New Roman" w:hAnsi="Times New Roman" w:cs="Times New Roman"/>
                <w:sz w:val="16"/>
                <w:szCs w:val="16"/>
              </w:rPr>
            </w:pPr>
          </w:p>
        </w:tc>
      </w:tr>
    </w:tbl>
    <w:p w:rsidR="00014270" w:rsidRPr="00926D80" w:rsidRDefault="00014270" w:rsidP="00014270">
      <w:pPr>
        <w:spacing w:after="0" w:line="240" w:lineRule="auto"/>
        <w:ind w:firstLine="709"/>
        <w:jc w:val="both"/>
        <w:rPr>
          <w:rFonts w:ascii="Times New Roman" w:hAnsi="Times New Roman" w:cs="Times New Roman"/>
          <w:sz w:val="28"/>
          <w:szCs w:val="28"/>
        </w:rPr>
        <w:sectPr w:rsidR="00014270" w:rsidRPr="00926D80" w:rsidSect="003D2A5D">
          <w:pgSz w:w="16838" w:h="11906" w:orient="landscape"/>
          <w:pgMar w:top="567" w:right="567" w:bottom="851" w:left="1134" w:header="709" w:footer="709" w:gutter="0"/>
          <w:cols w:space="708"/>
          <w:docGrid w:linePitch="360"/>
        </w:sectPr>
      </w:pPr>
    </w:p>
    <w:p w:rsidR="004512EB" w:rsidRPr="00926D80" w:rsidRDefault="004512EB" w:rsidP="004512EB">
      <w:pPr>
        <w:spacing w:after="0" w:line="240" w:lineRule="auto"/>
        <w:ind w:firstLine="709"/>
        <w:jc w:val="both"/>
        <w:rPr>
          <w:rFonts w:ascii="Times New Roman" w:eastAsia="Arial Unicode MS" w:hAnsi="Times New Roman" w:cs="Times New Roman"/>
          <w:sz w:val="28"/>
          <w:szCs w:val="28"/>
        </w:rPr>
      </w:pPr>
      <w:r w:rsidRPr="00926D80">
        <w:rPr>
          <w:rFonts w:ascii="Times New Roman" w:eastAsia="Arial Unicode MS" w:hAnsi="Times New Roman" w:cs="Times New Roman"/>
          <w:sz w:val="28"/>
          <w:szCs w:val="28"/>
        </w:rPr>
        <w:t xml:space="preserve">Направление  комплексного развития территории Соль-Илецкого городского округа: </w:t>
      </w:r>
    </w:p>
    <w:p w:rsidR="004512EB" w:rsidRPr="00926D80" w:rsidRDefault="004512EB" w:rsidP="004512EB">
      <w:pPr>
        <w:spacing w:after="0" w:line="240" w:lineRule="auto"/>
        <w:ind w:firstLine="709"/>
        <w:jc w:val="both"/>
        <w:rPr>
          <w:rFonts w:ascii="Times New Roman" w:eastAsia="Arial Unicode MS" w:hAnsi="Times New Roman" w:cs="Times New Roman"/>
          <w:sz w:val="28"/>
          <w:szCs w:val="28"/>
        </w:rPr>
      </w:pPr>
      <w:r w:rsidRPr="00926D80">
        <w:rPr>
          <w:rFonts w:ascii="Times New Roman" w:eastAsia="Arial Unicode MS" w:hAnsi="Times New Roman" w:cs="Times New Roman"/>
          <w:sz w:val="28"/>
          <w:szCs w:val="28"/>
        </w:rPr>
        <w:t>-усиление агропромышленных функций территории, прежде всего, путём дальнейшего развития всех направлений сельского хозяйства;</w:t>
      </w:r>
    </w:p>
    <w:p w:rsidR="004512EB" w:rsidRPr="00926D80" w:rsidRDefault="004512EB" w:rsidP="004512EB">
      <w:pPr>
        <w:spacing w:after="0" w:line="240" w:lineRule="auto"/>
        <w:ind w:firstLine="709"/>
        <w:jc w:val="both"/>
        <w:rPr>
          <w:rFonts w:ascii="Times New Roman" w:eastAsia="Arial Unicode MS" w:hAnsi="Times New Roman" w:cs="Times New Roman"/>
          <w:sz w:val="28"/>
          <w:szCs w:val="28"/>
        </w:rPr>
      </w:pPr>
      <w:r w:rsidRPr="00926D80">
        <w:rPr>
          <w:rFonts w:ascii="Times New Roman" w:eastAsia="Arial Unicode MS" w:hAnsi="Times New Roman" w:cs="Times New Roman"/>
          <w:sz w:val="28"/>
          <w:szCs w:val="28"/>
        </w:rPr>
        <w:t>-усиление промышленных функций территории, преимущественно за счёт создания предприятий по переработке сельхозпродукции, а также предприятий по производству строительных материалов;</w:t>
      </w:r>
    </w:p>
    <w:p w:rsidR="004512EB" w:rsidRPr="00926D80" w:rsidRDefault="004512EB" w:rsidP="004512EB">
      <w:pPr>
        <w:spacing w:after="0" w:line="240" w:lineRule="auto"/>
        <w:ind w:firstLine="709"/>
        <w:jc w:val="both"/>
        <w:rPr>
          <w:rFonts w:ascii="Times New Roman" w:eastAsia="Arial Unicode MS" w:hAnsi="Times New Roman" w:cs="Times New Roman"/>
          <w:sz w:val="28"/>
          <w:szCs w:val="28"/>
        </w:rPr>
      </w:pPr>
      <w:r w:rsidRPr="00926D80">
        <w:rPr>
          <w:rFonts w:ascii="Times New Roman" w:eastAsia="Arial Unicode MS" w:hAnsi="Times New Roman" w:cs="Times New Roman"/>
          <w:sz w:val="28"/>
          <w:szCs w:val="28"/>
        </w:rPr>
        <w:t>-усиление транспортных функций территории, укрепление автомобильной транспортной сети, реконструкция автомобильных дорог, строительство новых, организация транспортных маршрутов;</w:t>
      </w:r>
    </w:p>
    <w:p w:rsidR="004512EB" w:rsidRPr="00926D80" w:rsidRDefault="004512EB" w:rsidP="004512EB">
      <w:pPr>
        <w:spacing w:after="0" w:line="240" w:lineRule="auto"/>
        <w:ind w:firstLine="709"/>
        <w:jc w:val="both"/>
        <w:rPr>
          <w:rFonts w:ascii="Times New Roman" w:eastAsia="Arial Unicode MS" w:hAnsi="Times New Roman" w:cs="Times New Roman"/>
          <w:sz w:val="28"/>
          <w:szCs w:val="28"/>
        </w:rPr>
      </w:pPr>
      <w:r w:rsidRPr="00926D80">
        <w:rPr>
          <w:rFonts w:ascii="Times New Roman" w:eastAsia="Arial Unicode MS" w:hAnsi="Times New Roman" w:cs="Times New Roman"/>
          <w:sz w:val="28"/>
          <w:szCs w:val="28"/>
        </w:rPr>
        <w:t>-формирование на территории округа транспортно-логистических центров различного уровня;</w:t>
      </w:r>
    </w:p>
    <w:p w:rsidR="004512EB" w:rsidRPr="00926D80" w:rsidRDefault="004512EB" w:rsidP="004512EB">
      <w:pPr>
        <w:spacing w:after="0" w:line="240" w:lineRule="auto"/>
        <w:ind w:firstLine="709"/>
        <w:jc w:val="both"/>
        <w:rPr>
          <w:rFonts w:ascii="Times New Roman" w:eastAsia="Arial Unicode MS" w:hAnsi="Times New Roman" w:cs="Times New Roman"/>
          <w:sz w:val="28"/>
          <w:szCs w:val="28"/>
        </w:rPr>
      </w:pPr>
      <w:r w:rsidRPr="00926D80">
        <w:rPr>
          <w:rFonts w:ascii="Times New Roman" w:eastAsia="Arial Unicode MS" w:hAnsi="Times New Roman" w:cs="Times New Roman"/>
          <w:sz w:val="28"/>
          <w:szCs w:val="28"/>
        </w:rPr>
        <w:t>-усиление туристско-рекреационных функций территории путём формирования санаторно-оздоровительного комплекса (в перспективе, международного уровня), новых зон отдыха, обслуживания туристических маршрутов на основе имеющихся природных ресурсов, памятников природы, истории и культуры;</w:t>
      </w:r>
    </w:p>
    <w:p w:rsidR="004512EB" w:rsidRPr="00926D80" w:rsidRDefault="004512EB" w:rsidP="004512EB">
      <w:pPr>
        <w:spacing w:after="0" w:line="240" w:lineRule="auto"/>
        <w:ind w:firstLine="709"/>
        <w:jc w:val="both"/>
        <w:rPr>
          <w:rFonts w:ascii="Times New Roman" w:eastAsia="Arial Unicode MS" w:hAnsi="Times New Roman" w:cs="Times New Roman"/>
          <w:sz w:val="28"/>
          <w:szCs w:val="28"/>
        </w:rPr>
      </w:pPr>
      <w:r w:rsidRPr="00926D80">
        <w:rPr>
          <w:rFonts w:ascii="Times New Roman" w:eastAsia="Arial Unicode MS" w:hAnsi="Times New Roman" w:cs="Times New Roman"/>
          <w:sz w:val="28"/>
          <w:szCs w:val="28"/>
        </w:rPr>
        <w:tab/>
        <w:t>Положительные факторы:</w:t>
      </w:r>
    </w:p>
    <w:p w:rsidR="004512EB" w:rsidRPr="00926D80" w:rsidRDefault="004512EB" w:rsidP="004512EB">
      <w:pPr>
        <w:spacing w:after="0" w:line="240" w:lineRule="auto"/>
        <w:ind w:firstLine="709"/>
        <w:jc w:val="both"/>
        <w:rPr>
          <w:rFonts w:ascii="Times New Roman" w:eastAsia="Arial Unicode MS" w:hAnsi="Times New Roman" w:cs="Times New Roman"/>
          <w:sz w:val="28"/>
          <w:szCs w:val="28"/>
        </w:rPr>
      </w:pPr>
      <w:r w:rsidRPr="00926D80">
        <w:rPr>
          <w:rFonts w:ascii="Times New Roman" w:eastAsia="Arial Unicode MS" w:hAnsi="Times New Roman" w:cs="Times New Roman"/>
          <w:sz w:val="28"/>
          <w:szCs w:val="28"/>
        </w:rPr>
        <w:t>-существенный и уникальный природно-ресурсный потенциал Соль-Илецкого городского округа;</w:t>
      </w:r>
    </w:p>
    <w:p w:rsidR="004512EB" w:rsidRPr="00926D80" w:rsidRDefault="004512EB" w:rsidP="004512EB">
      <w:pPr>
        <w:spacing w:after="0" w:line="240" w:lineRule="auto"/>
        <w:ind w:firstLine="709"/>
        <w:jc w:val="both"/>
        <w:rPr>
          <w:rFonts w:ascii="Times New Roman" w:eastAsia="Arial Unicode MS" w:hAnsi="Times New Roman" w:cs="Times New Roman"/>
          <w:sz w:val="28"/>
          <w:szCs w:val="28"/>
        </w:rPr>
      </w:pPr>
      <w:r w:rsidRPr="00926D80">
        <w:rPr>
          <w:rFonts w:ascii="Times New Roman" w:eastAsia="Arial Unicode MS" w:hAnsi="Times New Roman" w:cs="Times New Roman"/>
          <w:sz w:val="28"/>
          <w:szCs w:val="28"/>
        </w:rPr>
        <w:t>-уже созданный экономической и социальный потенциал;</w:t>
      </w:r>
    </w:p>
    <w:p w:rsidR="004512EB" w:rsidRPr="00926D80" w:rsidRDefault="004512EB" w:rsidP="004512EB">
      <w:pPr>
        <w:spacing w:after="0" w:line="240" w:lineRule="auto"/>
        <w:ind w:firstLine="709"/>
        <w:jc w:val="both"/>
        <w:rPr>
          <w:rFonts w:ascii="Times New Roman" w:eastAsia="Arial Unicode MS" w:hAnsi="Times New Roman" w:cs="Times New Roman"/>
          <w:spacing w:val="-4"/>
          <w:sz w:val="28"/>
          <w:szCs w:val="28"/>
        </w:rPr>
      </w:pPr>
      <w:r w:rsidRPr="00926D80">
        <w:rPr>
          <w:rFonts w:ascii="Times New Roman" w:eastAsia="Arial Unicode MS" w:hAnsi="Times New Roman" w:cs="Times New Roman"/>
          <w:spacing w:val="-4"/>
          <w:sz w:val="28"/>
          <w:szCs w:val="28"/>
        </w:rPr>
        <w:t>-достаточно выгодное транспортно-географическое положение округа.</w:t>
      </w:r>
    </w:p>
    <w:p w:rsidR="00E26D3C" w:rsidRPr="00926D80" w:rsidRDefault="00E26D3C" w:rsidP="00014270">
      <w:pPr>
        <w:spacing w:after="0" w:line="240" w:lineRule="auto"/>
        <w:ind w:firstLine="709"/>
        <w:jc w:val="both"/>
        <w:rPr>
          <w:rFonts w:ascii="Times New Roman" w:hAnsi="Times New Roman" w:cs="Times New Roman"/>
          <w:sz w:val="28"/>
          <w:szCs w:val="28"/>
        </w:rPr>
      </w:pPr>
    </w:p>
    <w:p w:rsidR="002D6087" w:rsidRPr="00926D80" w:rsidRDefault="007C2FA2" w:rsidP="00520B8F">
      <w:pPr>
        <w:spacing w:after="0" w:line="240" w:lineRule="auto"/>
        <w:ind w:firstLine="709"/>
        <w:jc w:val="center"/>
        <w:rPr>
          <w:rFonts w:ascii="Times New Roman" w:hAnsi="Times New Roman" w:cs="Times New Roman"/>
          <w:b/>
          <w:color w:val="000000" w:themeColor="text1"/>
          <w:sz w:val="28"/>
          <w:szCs w:val="28"/>
        </w:rPr>
      </w:pPr>
      <w:r w:rsidRPr="00926D80">
        <w:rPr>
          <w:rFonts w:ascii="Times New Roman" w:hAnsi="Times New Roman" w:cs="Times New Roman"/>
          <w:b/>
          <w:color w:val="000000" w:themeColor="text1"/>
          <w:sz w:val="28"/>
          <w:szCs w:val="28"/>
        </w:rPr>
        <w:t>Краткая характеристика муниципальных программ</w:t>
      </w:r>
      <w:r w:rsidR="002D6087" w:rsidRPr="00926D80">
        <w:rPr>
          <w:rFonts w:ascii="Times New Roman" w:hAnsi="Times New Roman" w:cs="Times New Roman"/>
          <w:b/>
          <w:color w:val="000000" w:themeColor="text1"/>
          <w:sz w:val="28"/>
          <w:szCs w:val="28"/>
        </w:rPr>
        <w:t>.</w:t>
      </w:r>
    </w:p>
    <w:p w:rsidR="00876478" w:rsidRPr="00926D80" w:rsidRDefault="00FA2305" w:rsidP="00520B8F">
      <w:pPr>
        <w:spacing w:after="0" w:line="240" w:lineRule="auto"/>
        <w:jc w:val="both"/>
        <w:rPr>
          <w:rFonts w:ascii="Times New Roman" w:hAnsi="Times New Roman" w:cs="Times New Roman"/>
          <w:color w:val="000000"/>
          <w:sz w:val="28"/>
          <w:szCs w:val="28"/>
        </w:rPr>
      </w:pPr>
      <w:bookmarkStart w:id="1" w:name="_GoBack"/>
      <w:bookmarkEnd w:id="1"/>
      <w:r w:rsidRPr="00926D80">
        <w:rPr>
          <w:rFonts w:ascii="Times New Roman" w:hAnsi="Times New Roman" w:cs="Times New Roman"/>
          <w:color w:val="000000"/>
          <w:sz w:val="28"/>
          <w:szCs w:val="28"/>
        </w:rPr>
        <w:t xml:space="preserve">           </w:t>
      </w:r>
      <w:r w:rsidR="00876478" w:rsidRPr="00926D80">
        <w:rPr>
          <w:rFonts w:ascii="Times New Roman" w:hAnsi="Times New Roman" w:cs="Times New Roman"/>
          <w:color w:val="000000"/>
          <w:sz w:val="28"/>
          <w:szCs w:val="28"/>
        </w:rPr>
        <w:t>Муниципальным образованием Соль-Илецкий городской округ в 2018 году реализовывалось 27 муниципальных программ.  Расходы бюджета городского округа на реализацию муниципальных программ Соль-Илецкого городского округа в 2018 году произведены в сумме 1089970,89 тыс. рублей, что составило 99,28 % от общего объема расходов бюджета городского округа.</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1. В составе муниципальной программы </w:t>
      </w:r>
      <w:r w:rsidRPr="00926D80">
        <w:rPr>
          <w:rFonts w:ascii="Times New Roman" w:hAnsi="Times New Roman" w:cs="Times New Roman"/>
          <w:bCs/>
          <w:color w:val="000000"/>
          <w:sz w:val="28"/>
          <w:szCs w:val="28"/>
        </w:rPr>
        <w:t>«Развитие культуры и искусства Соль-Илецкого городского округа»</w:t>
      </w:r>
      <w:r w:rsidRPr="00926D80">
        <w:rPr>
          <w:rFonts w:ascii="Times New Roman" w:hAnsi="Times New Roman" w:cs="Times New Roman"/>
          <w:color w:val="000000"/>
          <w:sz w:val="28"/>
          <w:szCs w:val="28"/>
        </w:rPr>
        <w:t xml:space="preserve"> по итогам 2018 года реализовано 6 мероприятий из 6 утвержденных. Достигнуты значения 12 показателей (индикаторов) из 13 запланированных. </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Коэффициент эффективности муниципальной программы по итогам 2018 года составил 93%.</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125370,1</w:t>
      </w:r>
      <w:r w:rsidRPr="00926D80">
        <w:rPr>
          <w:bCs/>
          <w:color w:val="000000"/>
          <w:sz w:val="28"/>
          <w:szCs w:val="28"/>
        </w:rPr>
        <w:t xml:space="preserve"> </w:t>
      </w:r>
      <w:r w:rsidRPr="00926D80">
        <w:rPr>
          <w:rFonts w:ascii="Times New Roman" w:hAnsi="Times New Roman" w:cs="Times New Roman"/>
          <w:color w:val="000000"/>
          <w:sz w:val="28"/>
          <w:szCs w:val="28"/>
        </w:rPr>
        <w:t xml:space="preserve">тыс. рублей, при утвержденном объеме финансирования в муниципальной программе на 2018 год 125377,8 тыс. руб.,  или 99,9 %. </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2. В составе муниципальной программы </w:t>
      </w:r>
      <w:r w:rsidRPr="00926D80">
        <w:rPr>
          <w:rFonts w:ascii="Times New Roman" w:hAnsi="Times New Roman" w:cs="Times New Roman"/>
          <w:bCs/>
          <w:color w:val="000000"/>
          <w:sz w:val="28"/>
          <w:szCs w:val="28"/>
        </w:rPr>
        <w:t>«Развитие  системы образования Соль-Илецкого городского округа на  2016-2020 годы»</w:t>
      </w:r>
      <w:r w:rsidRPr="00926D80">
        <w:rPr>
          <w:rFonts w:ascii="Times New Roman" w:hAnsi="Times New Roman" w:cs="Times New Roman"/>
          <w:color w:val="000000"/>
          <w:sz w:val="28"/>
          <w:szCs w:val="28"/>
        </w:rPr>
        <w:t xml:space="preserve"> осуществлялась реализация мероприятий 4 подпрограмм.</w:t>
      </w:r>
    </w:p>
    <w:p w:rsidR="00876478" w:rsidRPr="00926D80" w:rsidRDefault="00876478" w:rsidP="00520B8F">
      <w:pPr>
        <w:spacing w:after="0" w:line="240" w:lineRule="auto"/>
        <w:ind w:firstLine="708"/>
        <w:jc w:val="both"/>
        <w:rPr>
          <w:color w:val="000000"/>
        </w:rPr>
      </w:pPr>
      <w:r w:rsidRPr="00926D80">
        <w:rPr>
          <w:rFonts w:ascii="Times New Roman" w:hAnsi="Times New Roman" w:cs="Times New Roman"/>
          <w:color w:val="000000"/>
          <w:sz w:val="28"/>
          <w:szCs w:val="28"/>
        </w:rPr>
        <w:t>По итогам 2018 года в полном объеме реализовано 17 мероприятий из 17 утвержденных. Достигнуты значения 32 показателей (индикаторов) из 40 запланированных.</w:t>
      </w:r>
      <w:r w:rsidRPr="00926D80">
        <w:rPr>
          <w:color w:val="000000"/>
        </w:rPr>
        <w:t xml:space="preserve"> </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Коэффициент эффективности муниципальной программы по итогам 2018 года составил 82%.</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706993,0 тыс. рублей или 99,9 % к плановым назначениям, установленным муниципальной программой (707801,52).</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3. В составе муниципальной программы </w:t>
      </w:r>
      <w:r w:rsidRPr="00926D80">
        <w:rPr>
          <w:rFonts w:ascii="Times New Roman" w:hAnsi="Times New Roman" w:cs="Times New Roman"/>
          <w:bCs/>
          <w:color w:val="000000"/>
          <w:sz w:val="28"/>
          <w:szCs w:val="28"/>
        </w:rPr>
        <w:t>«Эффективное управление муниципальными финансами и муниципальным долгом Соль-Илецкого городского округа»</w:t>
      </w:r>
      <w:r w:rsidRPr="00926D80">
        <w:rPr>
          <w:rFonts w:ascii="Times New Roman" w:hAnsi="Times New Roman" w:cs="Times New Roman"/>
          <w:color w:val="000000"/>
          <w:sz w:val="28"/>
          <w:szCs w:val="28"/>
        </w:rPr>
        <w:t xml:space="preserve"> осуществлялась реализация мероприятий 4 подпрограмм.</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По итогам 2018 года в составе муниципальной программы "</w:t>
      </w:r>
      <w:r w:rsidRPr="00926D80">
        <w:rPr>
          <w:rFonts w:ascii="Times New Roman" w:hAnsi="Times New Roman"/>
          <w:bCs/>
          <w:color w:val="000000"/>
          <w:sz w:val="28"/>
          <w:szCs w:val="28"/>
        </w:rPr>
        <w:t>Эффективное управление муниципальными финансами и муниципальным долгом Соль-Илецкого городского округа</w:t>
      </w:r>
      <w:r w:rsidRPr="00926D80">
        <w:rPr>
          <w:rFonts w:ascii="Times New Roman" w:hAnsi="Times New Roman"/>
          <w:color w:val="000000"/>
          <w:sz w:val="28"/>
          <w:szCs w:val="28"/>
        </w:rPr>
        <w:t xml:space="preserve"> " в полном объеме реализовано 16 мероприятий из 17 утвержденных. Достигнуты значения 26 показателей (индикаторов) из 27 запланированных. Коэффициент эффективности муниципальной программы по итогам 2018 года составил 100%.</w:t>
      </w:r>
    </w:p>
    <w:p w:rsidR="00876478" w:rsidRPr="00926D80" w:rsidRDefault="00876478" w:rsidP="00520B8F">
      <w:pPr>
        <w:spacing w:after="0" w:line="240" w:lineRule="auto"/>
        <w:ind w:firstLine="708"/>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15 193,1 рублей или 87,3 % к плановым назначениям, установленным муниципальной программой (17403,63 тыс. руб.).</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4. По итогам 2018 года в рамках муниципальной программы </w:t>
      </w:r>
      <w:r w:rsidRPr="00926D80">
        <w:rPr>
          <w:rFonts w:ascii="Times New Roman" w:hAnsi="Times New Roman" w:cs="Times New Roman"/>
          <w:bCs/>
          <w:color w:val="000000"/>
          <w:sz w:val="28"/>
          <w:szCs w:val="28"/>
        </w:rPr>
        <w:t>«Развитие физической культуры, спорта и туризма в  Соль-Илецком городском округе</w:t>
      </w:r>
      <w:r w:rsidRPr="00926D80">
        <w:rPr>
          <w:color w:val="000000"/>
          <w:szCs w:val="28"/>
        </w:rPr>
        <w:t xml:space="preserve"> </w:t>
      </w:r>
      <w:r w:rsidRPr="00926D80">
        <w:rPr>
          <w:rFonts w:ascii="Times New Roman" w:hAnsi="Times New Roman" w:cs="Times New Roman"/>
          <w:color w:val="000000"/>
          <w:sz w:val="28"/>
          <w:szCs w:val="28"/>
        </w:rPr>
        <w:t>на 2016-2020 годы</w:t>
      </w:r>
      <w:r w:rsidRPr="00926D80">
        <w:rPr>
          <w:rFonts w:ascii="Times New Roman" w:hAnsi="Times New Roman" w:cs="Times New Roman"/>
          <w:bCs/>
          <w:color w:val="000000"/>
          <w:sz w:val="28"/>
          <w:szCs w:val="28"/>
        </w:rPr>
        <w:t>»</w:t>
      </w:r>
      <w:r w:rsidRPr="00926D80">
        <w:rPr>
          <w:bCs/>
          <w:color w:val="000000"/>
          <w:sz w:val="28"/>
          <w:szCs w:val="28"/>
        </w:rPr>
        <w:t xml:space="preserve"> </w:t>
      </w:r>
      <w:r w:rsidRPr="00926D80">
        <w:rPr>
          <w:rFonts w:ascii="Times New Roman" w:hAnsi="Times New Roman" w:cs="Times New Roman"/>
          <w:color w:val="000000"/>
          <w:sz w:val="28"/>
          <w:szCs w:val="28"/>
        </w:rPr>
        <w:t xml:space="preserve"> в полном объеме реализовано 4 основных мероприятий из 4 утвержденных. Достигнуты значения 6 показателей (индикаторов) из 6 запланированных. Коэффициент эффективности муниципальной программы по итогам 2018 года составил 100%.</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Расходы на реализацию муниципальной программы в 2018 году произведены в сумме 16484,9 тыс. рублей или 100,0% к плановым назначениям, установленным муниципальной программой.      </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5. В составе муниципальной программы «</w:t>
      </w:r>
      <w:r w:rsidRPr="00926D80">
        <w:rPr>
          <w:rFonts w:ascii="Times New Roman" w:hAnsi="Times New Roman"/>
          <w:bCs/>
          <w:color w:val="000000"/>
          <w:sz w:val="28"/>
          <w:szCs w:val="28"/>
        </w:rPr>
        <w:t>Молодежь Соль-Илецкого городского округа на 2016-2020 годы</w:t>
      </w:r>
      <w:r w:rsidRPr="00926D80">
        <w:rPr>
          <w:rFonts w:ascii="Times New Roman" w:hAnsi="Times New Roman"/>
          <w:color w:val="000000"/>
          <w:sz w:val="28"/>
          <w:szCs w:val="28"/>
        </w:rPr>
        <w:t>»  осуществлялась реализация мероприятий программы и 1-й подпрограммы"</w:t>
      </w:r>
      <w:r w:rsidRPr="00926D80">
        <w:rPr>
          <w:rFonts w:ascii="Times New Roman" w:hAnsi="Times New Roman"/>
          <w:bCs/>
          <w:color w:val="000000"/>
          <w:sz w:val="28"/>
          <w:szCs w:val="28"/>
        </w:rPr>
        <w:t xml:space="preserve"> Комплексные меры противодействия злоупотреблению наркотиками и их незаконному обороту в Соль-Илецком городском округе</w:t>
      </w:r>
      <w:r w:rsidRPr="00926D80">
        <w:rPr>
          <w:rFonts w:ascii="Times New Roman" w:hAnsi="Times New Roman"/>
          <w:color w:val="000000"/>
          <w:sz w:val="28"/>
          <w:szCs w:val="28"/>
        </w:rPr>
        <w:t>".</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По итогам 2018 года в полном объеме реализовано 30 основных мероприятий из 30 утвержденных.  Достигнуты значения 7 показателей (индикаторов) из 7 запланированных. Коэффициент эффективности муниципальной программы по итогам 2018 года составил 100,0%.</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 xml:space="preserve">Расходы на реализацию муниципальной программы в 2018 году произведены в сумме 91,9 тыс. рублей или 99,9 % к плановым назначениям, установленным муниципальной программой. </w:t>
      </w:r>
    </w:p>
    <w:p w:rsidR="00876478" w:rsidRPr="00926D80" w:rsidRDefault="00876478" w:rsidP="00520B8F">
      <w:pPr>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6. В составе муниципальной программы «</w:t>
      </w:r>
      <w:r w:rsidRPr="00926D80">
        <w:rPr>
          <w:rFonts w:ascii="Times New Roman" w:hAnsi="Times New Roman" w:cs="Times New Roman"/>
          <w:bCs/>
          <w:color w:val="000000"/>
          <w:sz w:val="28"/>
          <w:szCs w:val="28"/>
        </w:rPr>
        <w:t>Развитие туризма в  Соль-Илецком городском округе</w:t>
      </w:r>
      <w:r w:rsidRPr="00926D80">
        <w:rPr>
          <w:rFonts w:ascii="Times New Roman" w:hAnsi="Times New Roman" w:cs="Times New Roman"/>
          <w:color w:val="000000"/>
          <w:sz w:val="28"/>
          <w:szCs w:val="28"/>
        </w:rPr>
        <w:t>» осуществлялась реализация 2-х основных мероприятий.</w:t>
      </w:r>
    </w:p>
    <w:p w:rsidR="00876478" w:rsidRPr="00926D80" w:rsidRDefault="00876478" w:rsidP="00520B8F">
      <w:pPr>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 </w:t>
      </w:r>
      <w:r w:rsidRPr="00926D80">
        <w:rPr>
          <w:rFonts w:ascii="Times New Roman" w:hAnsi="Times New Roman" w:cs="Times New Roman"/>
          <w:color w:val="000000"/>
          <w:sz w:val="28"/>
          <w:szCs w:val="28"/>
        </w:rPr>
        <w:tab/>
        <w:t>Достигнуты значения 6 показателей (индикаторов) из 6 запланированных. Коэффициент эффективности муниципальной программы по итогам 2018 года составил 100%.</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Расходы на реализацию муниципальной программы в 2018 году произведены в сумме 1357,8 тыс. рублей или 85,7 % к плановым назначениям,  установленным муниципальной программой (1584,3 тыс. руб.). </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7. В составе муниципальной программы «</w:t>
      </w:r>
      <w:r w:rsidRPr="00926D80">
        <w:rPr>
          <w:rFonts w:ascii="Times New Roman" w:hAnsi="Times New Roman" w:cs="Times New Roman"/>
          <w:bCs/>
          <w:color w:val="000000"/>
          <w:sz w:val="28"/>
          <w:szCs w:val="28"/>
        </w:rPr>
        <w:t>Экономическое развитие Соль-Илецкого городского округа» на 2016-2018 годы и на период до 2020 года</w:t>
      </w:r>
      <w:r w:rsidRPr="00926D80">
        <w:rPr>
          <w:rFonts w:ascii="Times New Roman" w:hAnsi="Times New Roman" w:cs="Times New Roman"/>
          <w:color w:val="000000"/>
          <w:sz w:val="28"/>
          <w:szCs w:val="28"/>
        </w:rPr>
        <w:t>» осуществлялась реализация мероприятий 3 подпрограмм.</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По итогам 2018 года в полном объеме реализовано 8 мероприятий из 8 утвержденных. Достигнуты значения 16 показателей (индикаторов) из 16 запланированных. Коэффициент эффективности муниципальной программы по итогам 2018 года составил 100%.</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9954,1 тыс. рублей или 99,6 % к плановым назначениям,  установленным муниципальной программой (9995,1 тыс. руб.).</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8. В составе муниципальной программы «</w:t>
      </w:r>
      <w:r w:rsidRPr="00926D80">
        <w:rPr>
          <w:rFonts w:ascii="Times New Roman" w:hAnsi="Times New Roman" w:cs="Times New Roman"/>
          <w:bCs/>
          <w:color w:val="000000"/>
          <w:sz w:val="28"/>
          <w:szCs w:val="28"/>
        </w:rPr>
        <w:t>Патриотическое воспитание граждан Соль-Илецкого городского округа на 2016-2020 г.г.</w:t>
      </w:r>
      <w:r w:rsidRPr="00926D80">
        <w:rPr>
          <w:rFonts w:ascii="Times New Roman" w:hAnsi="Times New Roman" w:cs="Times New Roman"/>
          <w:color w:val="000000"/>
          <w:sz w:val="28"/>
          <w:szCs w:val="28"/>
        </w:rPr>
        <w:t>» осуществлялась реализация мероприятий программы и 1-й подпрограммы «</w:t>
      </w:r>
      <w:r w:rsidRPr="00926D80">
        <w:rPr>
          <w:rFonts w:ascii="Times New Roman" w:hAnsi="Times New Roman" w:cs="Times New Roman"/>
          <w:bCs/>
          <w:color w:val="000000"/>
          <w:sz w:val="28"/>
          <w:szCs w:val="28"/>
        </w:rPr>
        <w:t>Защитник Отечества»</w:t>
      </w:r>
      <w:r w:rsidRPr="00926D80">
        <w:rPr>
          <w:rFonts w:ascii="Times New Roman" w:hAnsi="Times New Roman" w:cs="Times New Roman"/>
          <w:color w:val="000000"/>
          <w:sz w:val="28"/>
          <w:szCs w:val="28"/>
        </w:rPr>
        <w:t>.</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По итогам 2018 года реализовано 37 основных мероприятий из 37 утвержденных. Достигнуты значения 7 показателей (индикаторов) из 8 запланированных. Коэффициент эффективности муниципальной программы по итогам 2018 года составил 90%</w:t>
      </w:r>
    </w:p>
    <w:p w:rsidR="00876478" w:rsidRPr="00926D80" w:rsidRDefault="00876478" w:rsidP="00520B8F">
      <w:pPr>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Расходы на реализацию муниципальной программы в 2018 году произведены в сумме 1126,5 тыс. рублей или 95,29 % к плановым назначениям, установленным муниципальной программой (1182,18 тыс. руб.). </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9. По итогам 2018 года в составе муниципальной программы «</w:t>
      </w:r>
      <w:r w:rsidRPr="00926D80">
        <w:rPr>
          <w:rFonts w:ascii="Times New Roman" w:hAnsi="Times New Roman"/>
          <w:bCs/>
          <w:color w:val="000000"/>
          <w:sz w:val="28"/>
          <w:szCs w:val="28"/>
        </w:rPr>
        <w:t xml:space="preserve">Управление муниципальным имуществом Соль-Илецкого городского округа» </w:t>
      </w:r>
      <w:r w:rsidRPr="00926D80">
        <w:rPr>
          <w:rFonts w:ascii="Times New Roman" w:hAnsi="Times New Roman"/>
          <w:color w:val="000000"/>
          <w:sz w:val="28"/>
          <w:szCs w:val="28"/>
        </w:rPr>
        <w:t xml:space="preserve">  реализовано 4 мероприятия из 4 утвержденных. Достигнуты значения 5 показателей (индикаторов) из 5 запланированных. Коэффициент эффективности муниципальной программы по итогам 2018 года составил 101,4%.  </w:t>
      </w:r>
    </w:p>
    <w:p w:rsidR="00876478" w:rsidRPr="00926D80" w:rsidRDefault="00876478" w:rsidP="00520B8F">
      <w:pPr>
        <w:spacing w:after="0" w:line="240" w:lineRule="auto"/>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732,1 тыс. рублей или 95,4% к плановым назначениям, установленным муниципальной программой (767 тыс. руб.).</w:t>
      </w:r>
    </w:p>
    <w:p w:rsidR="00876478" w:rsidRPr="00926D80" w:rsidRDefault="00876478" w:rsidP="00520B8F">
      <w:pPr>
        <w:pStyle w:val="af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          10. По итогам 2018 года в составе муниципальной программы «</w:t>
      </w:r>
      <w:r w:rsidRPr="00926D80">
        <w:rPr>
          <w:rFonts w:ascii="Times New Roman" w:hAnsi="Times New Roman" w:cs="Times New Roman"/>
          <w:bCs/>
          <w:color w:val="000000"/>
          <w:sz w:val="28"/>
          <w:szCs w:val="28"/>
        </w:rPr>
        <w:t>Обеспечение жильем молодых семей в Соль-Илецком округе на 2016-2020 годы</w:t>
      </w:r>
      <w:r w:rsidRPr="00926D80">
        <w:rPr>
          <w:rFonts w:ascii="Times New Roman" w:hAnsi="Times New Roman" w:cs="Times New Roman"/>
          <w:color w:val="000000"/>
          <w:sz w:val="28"/>
          <w:szCs w:val="28"/>
        </w:rPr>
        <w:t>»  реализовано 2 мероприятия из 2 утвержденных. Достигнуты значения 3 показателей (индикаторов) из 3 запланированных. Коэффициент эффективности муниципальной программы по итогам 2018 года составил 100,0%.</w:t>
      </w:r>
    </w:p>
    <w:p w:rsidR="00876478" w:rsidRPr="00926D80" w:rsidRDefault="00876478" w:rsidP="00520B8F">
      <w:pPr>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6219,1 тыс. рублей или 100,0 % к плановым назначениям, установленным муниципальной программой.</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11. По итогам 2018 года в составе муниципальной программы «</w:t>
      </w:r>
      <w:r w:rsidRPr="00926D80">
        <w:rPr>
          <w:rFonts w:ascii="Times New Roman" w:hAnsi="Times New Roman" w:cs="Times New Roman"/>
          <w:bCs/>
          <w:color w:val="000000"/>
          <w:sz w:val="28"/>
          <w:szCs w:val="28"/>
        </w:rPr>
        <w:t>Закрепление медицинских кадров в Соль-Илецком городском округе и обеспечение их жильем  на 2016-2019 годы</w:t>
      </w:r>
      <w:r w:rsidRPr="00926D80">
        <w:rPr>
          <w:rFonts w:ascii="Times New Roman" w:hAnsi="Times New Roman" w:cs="Times New Roman"/>
          <w:color w:val="000000"/>
          <w:sz w:val="28"/>
          <w:szCs w:val="28"/>
        </w:rPr>
        <w:t>» реализовано 1 мероприятие из 1 утвержденного. Достигнуты значения 2 показателей (индикаторов) из 2 запланированных. Коэффициент эффективности муниципальной программы по итогам 2018 года составил 100,0%.</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96,0 тыс. рублей или 100,0 % к плановым назначениям, установленным муниципальной программой.</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12. По итогам 2018 года в составе муниципальной программы «</w:t>
      </w:r>
      <w:r w:rsidRPr="00926D80">
        <w:rPr>
          <w:rFonts w:ascii="Times New Roman" w:eastAsia="Calibri" w:hAnsi="Times New Roman"/>
          <w:color w:val="000000"/>
          <w:sz w:val="28"/>
          <w:szCs w:val="28"/>
          <w:lang w:eastAsia="en-US"/>
        </w:rPr>
        <w:t>О противодействии коррупции в Соль-Илецком городском округе</w:t>
      </w:r>
      <w:r w:rsidRPr="00926D80">
        <w:rPr>
          <w:rFonts w:ascii="Times New Roman" w:hAnsi="Times New Roman" w:cs="Times New Roman"/>
          <w:color w:val="000000"/>
          <w:sz w:val="28"/>
          <w:szCs w:val="28"/>
        </w:rPr>
        <w:t xml:space="preserve">» реализовано 8 мероприятий из 8 утвержденных. Достигнуты значения 10 показателей (индикаторов) из 10 запланированных. </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Коэффициент эффективности муниципальной программы по итогам 2018 года составил 100%</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50,0 тыс. рублей или 100,0 % к плановым назначениям, установленным муниципальной программой.</w:t>
      </w:r>
    </w:p>
    <w:p w:rsidR="00876478" w:rsidRPr="00926D80" w:rsidRDefault="00876478" w:rsidP="00520B8F">
      <w:pPr>
        <w:shd w:val="clear" w:color="auto" w:fill="FFFFFF"/>
        <w:spacing w:after="0" w:line="240" w:lineRule="auto"/>
        <w:ind w:left="5" w:right="24" w:firstLine="703"/>
        <w:jc w:val="both"/>
        <w:rPr>
          <w:rFonts w:ascii="Times New Roman" w:hAnsi="Times New Roman" w:cs="Times New Roman"/>
          <w:color w:val="000000"/>
          <w:spacing w:val="-3"/>
          <w:sz w:val="28"/>
          <w:szCs w:val="28"/>
        </w:rPr>
      </w:pPr>
      <w:r w:rsidRPr="00926D80">
        <w:rPr>
          <w:rFonts w:ascii="Times New Roman" w:hAnsi="Times New Roman" w:cs="Times New Roman"/>
          <w:color w:val="000000"/>
          <w:sz w:val="28"/>
          <w:szCs w:val="28"/>
        </w:rPr>
        <w:t>13. По итогам за 2018 год в составе муниципальной программы «</w:t>
      </w:r>
      <w:r w:rsidRPr="00926D80">
        <w:rPr>
          <w:rFonts w:ascii="Times New Roman" w:hAnsi="Times New Roman" w:cs="Times New Roman"/>
          <w:bCs/>
          <w:color w:val="000000"/>
          <w:sz w:val="28"/>
          <w:szCs w:val="28"/>
        </w:rPr>
        <w:t>Развитие  муниципальной  службы  на  2016-2020 годы</w:t>
      </w:r>
      <w:r w:rsidRPr="00926D80">
        <w:rPr>
          <w:rFonts w:ascii="Times New Roman" w:hAnsi="Times New Roman" w:cs="Times New Roman"/>
          <w:color w:val="000000"/>
          <w:sz w:val="28"/>
          <w:szCs w:val="28"/>
        </w:rPr>
        <w:t xml:space="preserve">» реализовано 5 мероприятий из 5 утвержденных. Достигнуты значения 5 показателей (индикаторов) из 5 запланированных. </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b/>
          <w:color w:val="000000"/>
          <w:sz w:val="28"/>
          <w:szCs w:val="28"/>
        </w:rPr>
        <w:t xml:space="preserve"> </w:t>
      </w:r>
      <w:r w:rsidRPr="00926D80">
        <w:rPr>
          <w:rFonts w:ascii="Times New Roman" w:hAnsi="Times New Roman"/>
          <w:color w:val="000000"/>
          <w:sz w:val="28"/>
          <w:szCs w:val="28"/>
        </w:rPr>
        <w:t>Коэффициент эффективности муниципальной программы по итогам 2018 года составил 100,1%.</w:t>
      </w:r>
    </w:p>
    <w:p w:rsidR="00876478" w:rsidRPr="00926D80" w:rsidRDefault="00876478" w:rsidP="00520B8F">
      <w:pPr>
        <w:spacing w:after="0" w:line="240" w:lineRule="auto"/>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 xml:space="preserve">Расходы на реализацию муниципальной программы в 2018 году произведены в сумме 324,6 тыс. рублей или 95,89 % к плановым назначениям, установленным муниципальной программой (338,5 тыс. руб.). </w:t>
      </w:r>
    </w:p>
    <w:p w:rsidR="00876478" w:rsidRPr="00926D80" w:rsidRDefault="00876478" w:rsidP="00520B8F">
      <w:pPr>
        <w:shd w:val="clear" w:color="auto" w:fill="FFFFFF"/>
        <w:spacing w:after="0" w:line="240" w:lineRule="auto"/>
        <w:ind w:left="5" w:right="24" w:firstLine="703"/>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14. По итогам за 2018 год в составе муниципальной программы «Формирование современной городской среды в Соль-Илецком городском округе Оренбургской области» в полном объеме реализовано 3 мероприятий из 3 утвержденных. Достигнуто значение 5 показателя (индикатора) из 5 запланированного. Коэффициент эффективности муниципальной программы по итогам 2018 года составил 100,0%.</w:t>
      </w:r>
    </w:p>
    <w:p w:rsidR="00876478" w:rsidRPr="00926D80" w:rsidRDefault="00876478" w:rsidP="00520B8F">
      <w:pPr>
        <w:spacing w:after="0" w:line="240" w:lineRule="auto"/>
        <w:ind w:firstLine="708"/>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16313 тыс. рублей или 85,65% к плановым назначениям, установленным муниципальной программой.</w:t>
      </w:r>
    </w:p>
    <w:p w:rsidR="00876478" w:rsidRPr="00926D80" w:rsidRDefault="00876478" w:rsidP="00520B8F">
      <w:pPr>
        <w:shd w:val="clear" w:color="auto" w:fill="FFFFFF"/>
        <w:spacing w:after="0" w:line="240" w:lineRule="auto"/>
        <w:ind w:left="5" w:right="24" w:firstLine="703"/>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15. По итогам за 2018 год в составе муниципальной программы «Стимулирование развития жилищного строительства в Соль-Илецком городском округе Оренбургской области в 2016-2020г.г» в полном объеме реализовано 1 мероприятие из 1 утвержденного. Достигнуты значения 4 показателей (индикаторов) из 4 запланированных. Коэффициент эффективности муниципальной программы по итогам 2018 года составил 100,0%.</w:t>
      </w:r>
    </w:p>
    <w:p w:rsidR="00876478" w:rsidRPr="00926D80" w:rsidRDefault="00876478" w:rsidP="00520B8F">
      <w:pPr>
        <w:spacing w:after="0" w:line="240" w:lineRule="auto"/>
        <w:ind w:firstLine="708"/>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478,10 тыс. рублей или 95,2% к плановым назначениям, установленным муниципальной программой.</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16. По итогам за 2018 год в составе муниципальной программы </w:t>
      </w:r>
      <w:r w:rsidRPr="00926D80">
        <w:rPr>
          <w:rFonts w:ascii="Times New Roman" w:hAnsi="Times New Roman" w:cs="Times New Roman"/>
          <w:bCs/>
          <w:color w:val="000000"/>
          <w:sz w:val="28"/>
          <w:szCs w:val="28"/>
        </w:rPr>
        <w:t>«Благоустройство и озеленение  на территории муниципального образования Соль-Илецкий городской округ на 2016-2020 год»</w:t>
      </w:r>
      <w:r w:rsidRPr="00926D80">
        <w:rPr>
          <w:rFonts w:ascii="Times New Roman" w:hAnsi="Times New Roman" w:cs="Times New Roman"/>
          <w:color w:val="000000"/>
          <w:sz w:val="28"/>
          <w:szCs w:val="28"/>
        </w:rPr>
        <w:t xml:space="preserve"> осуществлялась реализация мероприятий 3-х подпрограмм. В полном объеме реализовано 6 мероприятий из 6 утвержденных. Достигнуты значения 9 показателя (индикатора) из 9 запланированных. Расходы на реализацию муниципальной программы в 2018 году произведены в сумме 28717,8 тыс. рублей или 99,57 % к плановым назначениям, установленным муниципальной программой.</w:t>
      </w:r>
    </w:p>
    <w:p w:rsidR="00876478" w:rsidRPr="00926D80" w:rsidRDefault="00876478" w:rsidP="00520B8F">
      <w:pPr>
        <w:shd w:val="clear" w:color="auto" w:fill="FFFFFF"/>
        <w:spacing w:after="0" w:line="240" w:lineRule="auto"/>
        <w:ind w:left="5" w:right="24" w:firstLine="703"/>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 xml:space="preserve">Коэффициент эффективности муниципальной программы по итогам 2018 года составил 100,0% . </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17. В составе муниципальной программы «Повышение безопасности дорожного движения</w:t>
      </w:r>
      <w:r w:rsidRPr="00926D80">
        <w:rPr>
          <w:rFonts w:ascii="Times New Roman" w:hAnsi="Times New Roman" w:cs="Times New Roman"/>
          <w:bCs/>
          <w:color w:val="000000"/>
          <w:sz w:val="28"/>
          <w:szCs w:val="28"/>
        </w:rPr>
        <w:t xml:space="preserve"> Соль-Илецкого городского округа на 2016-2020г.г.</w:t>
      </w:r>
      <w:r w:rsidRPr="00926D80">
        <w:rPr>
          <w:rFonts w:ascii="Times New Roman" w:hAnsi="Times New Roman" w:cs="Times New Roman"/>
          <w:color w:val="000000"/>
          <w:sz w:val="28"/>
          <w:szCs w:val="28"/>
        </w:rPr>
        <w:t>» осуществлялась реализация мероприятий по 1 основному мероприятию.</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 xml:space="preserve">Достигнуты значения 1 показателей (индикаторов) из 1 запланированных. </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Коэффициент эффективности муниципальной программы по итогам 2018 года составил 100,3 %.</w:t>
      </w:r>
    </w:p>
    <w:p w:rsidR="00876478" w:rsidRPr="00926D80" w:rsidRDefault="00876478" w:rsidP="00520B8F">
      <w:pPr>
        <w:spacing w:after="0" w:line="240" w:lineRule="auto"/>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1779,0 тыс. рублей или 99,16%  к плановым назначениям, установленным муниципальной программой (1794,0 тыс. руб.).</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18. В составе муниципальной программы «Развитие транспортной системы Соль-Илецкого городского округа на 2016-2020 годы» осуществлялась реализация мероприятий 2-х подпрограмм.</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По итогам 2018 года в составе муниципальной программы «Развитие транспортной системы Соль-Илецкого городского округа на 2016-2020 годы»</w:t>
      </w:r>
      <w:r w:rsidRPr="00926D80">
        <w:t xml:space="preserve"> о</w:t>
      </w:r>
      <w:r w:rsidRPr="00926D80">
        <w:rPr>
          <w:rFonts w:ascii="Times New Roman" w:hAnsi="Times New Roman"/>
          <w:color w:val="000000"/>
          <w:sz w:val="28"/>
          <w:szCs w:val="28"/>
        </w:rPr>
        <w:t>существлялась реализация мероприятий 2 подпрограмм,  в полном объеме реализовано 2 мероприятия из 2 утвержденных. Достигнуты значения 4 показателей (индикаторов) из 4 запланированных. Коэффициент эффективности муниципальной программы по итогам 2018 года составил 100,4 %.</w:t>
      </w:r>
    </w:p>
    <w:p w:rsidR="00876478" w:rsidRPr="00926D80" w:rsidRDefault="00876478" w:rsidP="00520B8F">
      <w:pPr>
        <w:spacing w:after="0" w:line="240" w:lineRule="auto"/>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30093,1 тыс. рублей или 98,4%  к плановым назначениям, установленным муниципальной программой (30578,3 тыс. руб.).</w:t>
      </w:r>
    </w:p>
    <w:p w:rsidR="00876478" w:rsidRPr="00926D80" w:rsidRDefault="00876478" w:rsidP="00520B8F">
      <w:pPr>
        <w:spacing w:after="0" w:line="240" w:lineRule="auto"/>
        <w:ind w:firstLine="708"/>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19. По итогам 2018 года в составе муниципальной программы «</w:t>
      </w:r>
      <w:r w:rsidRPr="00926D80">
        <w:rPr>
          <w:rFonts w:ascii="Times New Roman" w:hAnsi="Times New Roman" w:cs="Times New Roman"/>
          <w:bCs/>
          <w:color w:val="000000"/>
          <w:sz w:val="28"/>
          <w:szCs w:val="28"/>
        </w:rPr>
        <w:t>Отходы на 2016 – 2020 гг.</w:t>
      </w:r>
      <w:r w:rsidRPr="00926D80">
        <w:rPr>
          <w:rFonts w:ascii="Times New Roman" w:hAnsi="Times New Roman" w:cs="Times New Roman"/>
          <w:color w:val="000000"/>
          <w:sz w:val="28"/>
          <w:szCs w:val="28"/>
        </w:rPr>
        <w:t>» реализовано 2 мероприятия из 2 утвержденного. Достигнуты значения 2 показателя (индикатора) из 2 запланированных. Расходы на реализацию муниципальной программы в 2018 году произведены в сумме 1028 тыс. рублей или 100,0%  к плановым назначениям, установленным муниципальной программой.</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Коэффициент эффективности муниципальной программы по итогам 2018 года составил 100 %.</w:t>
      </w:r>
    </w:p>
    <w:p w:rsidR="00876478" w:rsidRPr="00926D80" w:rsidRDefault="00876478" w:rsidP="00520B8F">
      <w:pPr>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20. В составе муниципальной программы «</w:t>
      </w:r>
      <w:r w:rsidRPr="00926D80">
        <w:rPr>
          <w:rFonts w:ascii="Times New Roman" w:hAnsi="Times New Roman" w:cs="Times New Roman"/>
          <w:bCs/>
          <w:color w:val="000000"/>
          <w:sz w:val="28"/>
          <w:szCs w:val="28"/>
        </w:rPr>
        <w:t>Развитие сельского хозяйства и регулирование рынков сельскохозяйственной продукции, сырья и продовольствия Соль-Илецкого городского округа</w:t>
      </w:r>
      <w:r w:rsidRPr="00926D80">
        <w:rPr>
          <w:rFonts w:ascii="Times New Roman" w:hAnsi="Times New Roman" w:cs="Times New Roman"/>
          <w:color w:val="000000"/>
          <w:sz w:val="28"/>
          <w:szCs w:val="28"/>
        </w:rPr>
        <w:t>» на 2016-2020 годы осуществлялась реализация мероприятий 2 подпрограмм.</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По итогам 2018 года в полном объеме реализовано 2 мероприятий из 2 утвержденных. Достигнуты значения 2 показателей (индикаторов) из 2 запланированных. Коэффициент эффективности муниципальной программы по итогам 2018 года составил 100%.</w:t>
      </w:r>
    </w:p>
    <w:p w:rsidR="00876478" w:rsidRPr="00926D80" w:rsidRDefault="00876478" w:rsidP="00520B8F">
      <w:pPr>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226,8 тыс. рублей или 99,2 % к плановым назначениям, установленным муниципальной программой.</w:t>
      </w:r>
    </w:p>
    <w:p w:rsidR="00876478" w:rsidRPr="00926D80" w:rsidRDefault="00876478" w:rsidP="00520B8F">
      <w:pPr>
        <w:spacing w:after="0" w:line="240" w:lineRule="auto"/>
        <w:ind w:firstLine="708"/>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21.</w:t>
      </w:r>
      <w:r w:rsidRPr="00926D80">
        <w:t xml:space="preserve"> </w:t>
      </w:r>
      <w:r w:rsidRPr="00926D80">
        <w:rPr>
          <w:rFonts w:ascii="Times New Roman" w:hAnsi="Times New Roman" w:cs="Times New Roman"/>
          <w:color w:val="000000"/>
          <w:sz w:val="28"/>
          <w:szCs w:val="28"/>
        </w:rPr>
        <w:t>По итогам 2018 года в составе муниципальной программы «Модернизация объектов коммунальной инфраструктуры Соль-Илецкого городского округа» реализовано 3 мероприятия из 3 утвержденных. Достигнуты значения 4 показателя (индикатора) из 4 запланированных. Расходы на реализацию муниципальной программы в 2018 году произведены в сумме 4370,6 тыс. рублей или 97,31%  к плановым назначениям, установленным муниципальной программой.</w:t>
      </w:r>
    </w:p>
    <w:p w:rsidR="00876478" w:rsidRPr="00926D80" w:rsidRDefault="00876478" w:rsidP="00520B8F">
      <w:pPr>
        <w:spacing w:after="0" w:line="240" w:lineRule="auto"/>
        <w:ind w:firstLine="708"/>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Коэффициент эффективности муниципальной программы по итогам 2018 года составил 100 %.</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sz w:val="28"/>
          <w:szCs w:val="28"/>
        </w:rPr>
        <w:t>22.</w:t>
      </w:r>
      <w:r w:rsidRPr="00926D80">
        <w:rPr>
          <w:rFonts w:ascii="Times New Roman" w:hAnsi="Times New Roman"/>
          <w:color w:val="000000"/>
          <w:sz w:val="28"/>
          <w:szCs w:val="28"/>
        </w:rPr>
        <w:t xml:space="preserve"> По итогам 2018 года в составе муниципальной программы «Профилактика терроризма и экстремизма на территории Соль-Илецкого городского округа на 2016–2020 годы»  в полном объеме реализовано 4 мероприятия из 4 утвержденных. Достигнуты значения 4 показателей (индикаторов) из 4 запланированных. Коэффициент эффективности муниципальной программы по итогам 2018 года составил 100,0%.</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Расходы на реализацию муниципальной программы в 2018 году произведены в сумме 21,0 тыс. рублей или 100,0 % к плановым назначениям, установленным муниципальной программой.</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 xml:space="preserve"> 23. По итогам 2018 года в составе муниципальной программы «</w:t>
      </w:r>
      <w:r w:rsidRPr="00926D80">
        <w:rPr>
          <w:rFonts w:ascii="Times New Roman" w:hAnsi="Times New Roman"/>
          <w:bCs/>
          <w:color w:val="000000"/>
          <w:sz w:val="28"/>
          <w:szCs w:val="28"/>
        </w:rPr>
        <w:t>Обеспечение жильем отдельных категорий граждан в Соль-Илецком городской округе на 2016-2020 годы</w:t>
      </w:r>
      <w:r w:rsidRPr="00926D80">
        <w:rPr>
          <w:rFonts w:ascii="Times New Roman" w:hAnsi="Times New Roman"/>
          <w:color w:val="000000"/>
          <w:sz w:val="28"/>
          <w:szCs w:val="28"/>
        </w:rPr>
        <w:t>»  в полном объеме реализовано 5 мероприятий из 6 утвержденных. Достигнуты значения 5 показателя (индикатора) из 6 запланированных. Коэффициент эффективности муниципальной программы по итогам 2018 года составил 85%.</w:t>
      </w:r>
    </w:p>
    <w:p w:rsidR="00876478" w:rsidRPr="00926D80" w:rsidRDefault="00876478" w:rsidP="00520B8F">
      <w:pPr>
        <w:spacing w:after="0" w:line="240" w:lineRule="auto"/>
        <w:jc w:val="both"/>
        <w:rPr>
          <w:rFonts w:ascii="Times New Roman" w:hAnsi="Times New Roman" w:cs="Times New Roman"/>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26366,9 тыс. рублей или 99,4 % к плановым назначениям, установленным муниципальной программой.</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24. По итогам 2018 года в составе муниципальной программы «Обеспечение деятельности органов местного самоуправления муниципального образования Соль-Илецкий городской округ»  в полном объеме реализовано 5 мероприятий из 5 утвержденных. Достигнуты значения 11 показателя (индикатора) из 11 запланированных. Коэффициент эффективности муниципальной программы по итогам 2018 года составил 99,76%.</w:t>
      </w:r>
    </w:p>
    <w:p w:rsidR="00876478" w:rsidRPr="00926D80" w:rsidRDefault="00876478" w:rsidP="00520B8F">
      <w:pPr>
        <w:spacing w:after="0" w:line="240" w:lineRule="auto"/>
        <w:jc w:val="both"/>
        <w:rPr>
          <w:rFonts w:ascii="Times New Roman" w:hAnsi="Times New Roman" w:cs="Times New Roman"/>
          <w:b/>
          <w:color w:val="000000"/>
          <w:sz w:val="28"/>
          <w:szCs w:val="28"/>
        </w:rPr>
      </w:pPr>
      <w:r w:rsidRPr="00926D80">
        <w:rPr>
          <w:rFonts w:ascii="Times New Roman" w:hAnsi="Times New Roman" w:cs="Times New Roman"/>
          <w:color w:val="000000"/>
          <w:sz w:val="28"/>
          <w:szCs w:val="28"/>
        </w:rPr>
        <w:t>Расходы на реализацию муниципальной программы в 2018 году произведены в сумме 85681,54 тыс. рублей или 99,18 % к плановым назначениям, установленным муниципальной программой (86393,79 тыс. руб.).</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25. По итогам 2018 года в составе муниципальной программы «Гармонизация межэтнических и межконфессиональных отношений на территории муниципального образования Соль-Илецкий городской округ Оренбургской области на 2016–2020 годы»  в полном объеме реализовано 8 мероприятий из 8 утвержденных. Достигнуты значения 3 показателя (индикатора) из 3 запланированных. Коэффициент эффективности муниципальной программы по итогам 2018 года составил 100%.</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Расходы на реализацию муниципальной программы в 2018 году произведены в сумме 124,0 тыс. рублей или 100,0 % к плановым назначениям, установленным муниципальной программой.</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26. По итогам 2018 года в составе муниципальной программы "Защита населения и территории Соль-Илецкого городского округа от чрезвычайных ситуаций, обеспечение пожарной безопасности и безопасности людей на водных объектах" осуществлялась реализация мероприятий 3 подпрограмм, в полном объеме реализовано 6 мероприятий из 6 утвержденных.</w:t>
      </w:r>
      <w:r w:rsidRPr="00926D80">
        <w:t xml:space="preserve"> </w:t>
      </w:r>
      <w:r w:rsidRPr="00926D80">
        <w:rPr>
          <w:rFonts w:ascii="Times New Roman" w:hAnsi="Times New Roman"/>
          <w:sz w:val="28"/>
          <w:szCs w:val="28"/>
        </w:rPr>
        <w:t>О</w:t>
      </w:r>
      <w:r w:rsidRPr="00926D80">
        <w:rPr>
          <w:rFonts w:ascii="Times New Roman" w:hAnsi="Times New Roman"/>
          <w:color w:val="000000"/>
          <w:sz w:val="28"/>
          <w:szCs w:val="28"/>
        </w:rPr>
        <w:t>существлялась реализация мероприятий по 3 подпрограмм. Достигнуты значения 9 показателя (индикатора) из 10 запланированных. Коэффициент эффективности муниципальной программы по итогам 2018 года составил 100%.</w:t>
      </w:r>
    </w:p>
    <w:p w:rsidR="00876478" w:rsidRPr="00926D80"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Расходы на реализацию муниципальной программы в 2018 году произведены в сумме 10019,80 тыс. рублей или 93,29 % к плановым назначениям, установленным муниципальной программой.</w:t>
      </w:r>
    </w:p>
    <w:p w:rsidR="00876478" w:rsidRPr="00926D80" w:rsidRDefault="00876478" w:rsidP="00520B8F">
      <w:pPr>
        <w:pStyle w:val="a3"/>
        <w:jc w:val="both"/>
        <w:outlineLvl w:val="0"/>
        <w:rPr>
          <w:rFonts w:ascii="Times New Roman" w:hAnsi="Times New Roman"/>
          <w:color w:val="000000"/>
          <w:sz w:val="28"/>
          <w:szCs w:val="28"/>
        </w:rPr>
      </w:pPr>
    </w:p>
    <w:p w:rsidR="00876478" w:rsidRPr="00926D80" w:rsidRDefault="00876478" w:rsidP="00520B8F">
      <w:pPr>
        <w:pStyle w:val="a3"/>
        <w:jc w:val="both"/>
        <w:outlineLvl w:val="0"/>
        <w:rPr>
          <w:rFonts w:ascii="Times New Roman" w:hAnsi="Times New Roman"/>
          <w:color w:val="000000"/>
          <w:sz w:val="28"/>
          <w:szCs w:val="28"/>
        </w:rPr>
      </w:pPr>
      <w:r w:rsidRPr="00926D80">
        <w:rPr>
          <w:rFonts w:ascii="Times New Roman" w:hAnsi="Times New Roman"/>
          <w:color w:val="000000"/>
          <w:sz w:val="28"/>
          <w:szCs w:val="28"/>
        </w:rPr>
        <w:t xml:space="preserve">          27.</w:t>
      </w:r>
      <w:r w:rsidRPr="00926D80">
        <w:t xml:space="preserve"> </w:t>
      </w:r>
      <w:r w:rsidRPr="00926D80">
        <w:rPr>
          <w:rFonts w:ascii="Times New Roman" w:hAnsi="Times New Roman"/>
          <w:color w:val="000000"/>
          <w:sz w:val="28"/>
          <w:szCs w:val="28"/>
        </w:rPr>
        <w:t>По итогам 2018 года в составе муниципальной программы "Управление градостроительной деятельностью и землепользованием на территории  муниципального     образования Соль-Илецкий городской округ" в полном объеме реализовано 6 мероприятий из 6 утвержденных.  Достигнуты значения 4 показателя (индикатора) из 4 запланированных. Коэффициент эффективности муниципальной программы по итогам 2018 года составил 100%.</w:t>
      </w:r>
    </w:p>
    <w:p w:rsidR="00876478" w:rsidRDefault="00876478" w:rsidP="00520B8F">
      <w:pPr>
        <w:pStyle w:val="a3"/>
        <w:ind w:firstLine="720"/>
        <w:jc w:val="both"/>
        <w:outlineLvl w:val="0"/>
        <w:rPr>
          <w:rFonts w:ascii="Times New Roman" w:hAnsi="Times New Roman"/>
          <w:color w:val="000000"/>
          <w:sz w:val="28"/>
          <w:szCs w:val="28"/>
        </w:rPr>
      </w:pPr>
      <w:r w:rsidRPr="00926D80">
        <w:rPr>
          <w:rFonts w:ascii="Times New Roman" w:hAnsi="Times New Roman"/>
          <w:color w:val="000000"/>
          <w:sz w:val="28"/>
          <w:szCs w:val="28"/>
        </w:rPr>
        <w:t>Расходы на реализацию муниципальной программы в 2018 году произведены в сумме 758,1 тыс. рублей или 90,09 % к плановым назначениям, установленным муниципальной программой.</w:t>
      </w:r>
    </w:p>
    <w:p w:rsidR="007E5FA7" w:rsidRPr="003C4E70" w:rsidRDefault="007E5FA7" w:rsidP="00520B8F">
      <w:pPr>
        <w:spacing w:after="0" w:line="240" w:lineRule="auto"/>
        <w:jc w:val="both"/>
        <w:rPr>
          <w:rFonts w:ascii="Times New Roman" w:hAnsi="Times New Roman"/>
          <w:color w:val="000000"/>
          <w:sz w:val="28"/>
          <w:szCs w:val="28"/>
        </w:rPr>
      </w:pPr>
    </w:p>
    <w:p w:rsidR="002D6087" w:rsidRPr="003C4E70" w:rsidRDefault="002D6087" w:rsidP="00520B8F">
      <w:pPr>
        <w:spacing w:after="0" w:line="240" w:lineRule="auto"/>
        <w:ind w:firstLine="709"/>
        <w:jc w:val="both"/>
        <w:rPr>
          <w:rFonts w:ascii="Times New Roman" w:hAnsi="Times New Roman" w:cs="Times New Roman"/>
          <w:b/>
          <w:color w:val="000000" w:themeColor="text1"/>
          <w:sz w:val="28"/>
          <w:szCs w:val="28"/>
        </w:rPr>
      </w:pPr>
    </w:p>
    <w:sectPr w:rsidR="002D6087" w:rsidRPr="003C4E70" w:rsidSect="003D2A5D">
      <w:footerReference w:type="default" r:id="rId11"/>
      <w:pgSz w:w="11906" w:h="16838"/>
      <w:pgMar w:top="567"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54" w:rsidRDefault="00276F54" w:rsidP="002A5183">
      <w:pPr>
        <w:spacing w:after="0" w:line="240" w:lineRule="auto"/>
      </w:pPr>
      <w:r>
        <w:separator/>
      </w:r>
    </w:p>
  </w:endnote>
  <w:endnote w:type="continuationSeparator" w:id="0">
    <w:p w:rsidR="00276F54" w:rsidRDefault="00276F54" w:rsidP="002A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_HKSCS-ExtB">
    <w:panose1 w:val="02020500000000000000"/>
    <w:charset w:val="88"/>
    <w:family w:val="roman"/>
    <w:pitch w:val="variable"/>
    <w:sig w:usb0="8000002F" w:usb1="0A080008" w:usb2="00000010" w:usb3="00000000" w:csb0="001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10085"/>
      <w:docPartObj>
        <w:docPartGallery w:val="Page Numbers (Bottom of Page)"/>
        <w:docPartUnique/>
      </w:docPartObj>
    </w:sdtPr>
    <w:sdtContent>
      <w:p w:rsidR="008A3B77" w:rsidRDefault="008A3B77">
        <w:pPr>
          <w:pStyle w:val="af3"/>
          <w:jc w:val="right"/>
        </w:pPr>
        <w:r>
          <w:fldChar w:fldCharType="begin"/>
        </w:r>
        <w:r>
          <w:instrText xml:space="preserve"> PAGE   \* MERGEFORMAT </w:instrText>
        </w:r>
        <w:r>
          <w:fldChar w:fldCharType="separate"/>
        </w:r>
        <w:r w:rsidR="00276F54">
          <w:rPr>
            <w:noProof/>
          </w:rPr>
          <w:t>1</w:t>
        </w:r>
        <w:r>
          <w:rPr>
            <w:noProof/>
          </w:rPr>
          <w:fldChar w:fldCharType="end"/>
        </w:r>
      </w:p>
    </w:sdtContent>
  </w:sdt>
  <w:p w:rsidR="008A3B77" w:rsidRDefault="008A3B7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77" w:rsidRDefault="008A3B77">
    <w:pPr>
      <w:pStyle w:val="af3"/>
      <w:jc w:val="right"/>
    </w:pPr>
    <w:r>
      <w:fldChar w:fldCharType="begin"/>
    </w:r>
    <w:r>
      <w:instrText xml:space="preserve"> PAGE   \* MERGEFORMAT </w:instrText>
    </w:r>
    <w:r>
      <w:fldChar w:fldCharType="separate"/>
    </w:r>
    <w:r w:rsidR="00520B8F">
      <w:rPr>
        <w:noProof/>
      </w:rPr>
      <w:t>64</w:t>
    </w:r>
    <w:r>
      <w:rPr>
        <w:noProof/>
      </w:rPr>
      <w:fldChar w:fldCharType="end"/>
    </w:r>
  </w:p>
  <w:p w:rsidR="008A3B77" w:rsidRDefault="008A3B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54" w:rsidRDefault="00276F54" w:rsidP="002A5183">
      <w:pPr>
        <w:spacing w:after="0" w:line="240" w:lineRule="auto"/>
      </w:pPr>
      <w:r>
        <w:separator/>
      </w:r>
    </w:p>
  </w:footnote>
  <w:footnote w:type="continuationSeparator" w:id="0">
    <w:p w:rsidR="00276F54" w:rsidRDefault="00276F54" w:rsidP="002A5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BEEEE6"/>
    <w:lvl w:ilvl="0">
      <w:numFmt w:val="bullet"/>
      <w:lvlText w:val="*"/>
      <w:lvlJc w:val="left"/>
    </w:lvl>
  </w:abstractNum>
  <w:abstractNum w:abstractNumId="1">
    <w:nsid w:val="00000002"/>
    <w:multiLevelType w:val="multilevel"/>
    <w:tmpl w:val="00000002"/>
    <w:name w:val="WW8Num2"/>
    <w:lvl w:ilvl="0">
      <w:start w:val="36"/>
      <w:numFmt w:val="decimal"/>
      <w:lvlText w:val="%1."/>
      <w:lvlJc w:val="left"/>
      <w:pPr>
        <w:tabs>
          <w:tab w:val="num" w:pos="636"/>
        </w:tabs>
        <w:ind w:left="636" w:hanging="360"/>
      </w:pPr>
      <w:rPr>
        <w:rFonts w:ascii="Times New Roman" w:hAnsi="Times New Roman" w:cs="Times New Roman"/>
        <w:sz w:val="28"/>
        <w:szCs w:val="28"/>
      </w:rPr>
    </w:lvl>
    <w:lvl w:ilvl="1">
      <w:start w:val="1"/>
      <w:numFmt w:val="decimal"/>
      <w:lvlText w:val="%2."/>
      <w:lvlJc w:val="left"/>
      <w:pPr>
        <w:tabs>
          <w:tab w:val="num" w:pos="996"/>
        </w:tabs>
        <w:ind w:left="996" w:hanging="360"/>
      </w:pPr>
    </w:lvl>
    <w:lvl w:ilvl="2">
      <w:start w:val="1"/>
      <w:numFmt w:val="decimal"/>
      <w:lvlText w:val="%3."/>
      <w:lvlJc w:val="left"/>
      <w:pPr>
        <w:tabs>
          <w:tab w:val="num" w:pos="1356"/>
        </w:tabs>
        <w:ind w:left="1356" w:hanging="360"/>
      </w:pPr>
    </w:lvl>
    <w:lvl w:ilvl="3">
      <w:start w:val="1"/>
      <w:numFmt w:val="decimal"/>
      <w:lvlText w:val="%4."/>
      <w:lvlJc w:val="left"/>
      <w:pPr>
        <w:tabs>
          <w:tab w:val="num" w:pos="1716"/>
        </w:tabs>
        <w:ind w:left="1716" w:hanging="360"/>
      </w:pPr>
    </w:lvl>
    <w:lvl w:ilvl="4">
      <w:start w:val="1"/>
      <w:numFmt w:val="decimal"/>
      <w:lvlText w:val="%5."/>
      <w:lvlJc w:val="left"/>
      <w:pPr>
        <w:tabs>
          <w:tab w:val="num" w:pos="2076"/>
        </w:tabs>
        <w:ind w:left="2076" w:hanging="360"/>
      </w:pPr>
    </w:lvl>
    <w:lvl w:ilvl="5">
      <w:start w:val="1"/>
      <w:numFmt w:val="decimal"/>
      <w:lvlText w:val="%6."/>
      <w:lvlJc w:val="left"/>
      <w:pPr>
        <w:tabs>
          <w:tab w:val="num" w:pos="2436"/>
        </w:tabs>
        <w:ind w:left="2436" w:hanging="360"/>
      </w:pPr>
    </w:lvl>
    <w:lvl w:ilvl="6">
      <w:start w:val="1"/>
      <w:numFmt w:val="decimal"/>
      <w:lvlText w:val="%7."/>
      <w:lvlJc w:val="left"/>
      <w:pPr>
        <w:tabs>
          <w:tab w:val="num" w:pos="2796"/>
        </w:tabs>
        <w:ind w:left="2796" w:hanging="360"/>
      </w:pPr>
    </w:lvl>
    <w:lvl w:ilvl="7">
      <w:start w:val="1"/>
      <w:numFmt w:val="decimal"/>
      <w:lvlText w:val="%8."/>
      <w:lvlJc w:val="left"/>
      <w:pPr>
        <w:tabs>
          <w:tab w:val="num" w:pos="3156"/>
        </w:tabs>
        <w:ind w:left="3156" w:hanging="360"/>
      </w:pPr>
    </w:lvl>
    <w:lvl w:ilvl="8">
      <w:start w:val="1"/>
      <w:numFmt w:val="decimal"/>
      <w:lvlText w:val="%9."/>
      <w:lvlJc w:val="left"/>
      <w:pPr>
        <w:tabs>
          <w:tab w:val="num" w:pos="3516"/>
        </w:tabs>
        <w:ind w:left="3516" w:hanging="360"/>
      </w:pPr>
    </w:lvl>
  </w:abstractNum>
  <w:abstractNum w:abstractNumId="2">
    <w:nsid w:val="00000010"/>
    <w:multiLevelType w:val="multilevel"/>
    <w:tmpl w:val="00000010"/>
    <w:name w:val="WW8Num16"/>
    <w:lvl w:ilvl="0">
      <w:start w:val="1"/>
      <w:numFmt w:val="decimal"/>
      <w:lvlText w:val="%1."/>
      <w:lvlJc w:val="left"/>
      <w:pPr>
        <w:tabs>
          <w:tab w:val="num" w:pos="1069"/>
        </w:tabs>
        <w:ind w:left="1069"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3">
    <w:nsid w:val="04E618B9"/>
    <w:multiLevelType w:val="hybridMultilevel"/>
    <w:tmpl w:val="7E8AFBBC"/>
    <w:lvl w:ilvl="0" w:tplc="104805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934921"/>
    <w:multiLevelType w:val="hybridMultilevel"/>
    <w:tmpl w:val="3C5039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A7BBA"/>
    <w:multiLevelType w:val="hybridMultilevel"/>
    <w:tmpl w:val="4074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A1D62"/>
    <w:multiLevelType w:val="hybridMultilevel"/>
    <w:tmpl w:val="00922108"/>
    <w:lvl w:ilvl="0" w:tplc="43DA8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AB46A8"/>
    <w:multiLevelType w:val="hybridMultilevel"/>
    <w:tmpl w:val="96DC14A4"/>
    <w:lvl w:ilvl="0" w:tplc="E368B15A">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67678F"/>
    <w:multiLevelType w:val="hybridMultilevel"/>
    <w:tmpl w:val="C428DE38"/>
    <w:lvl w:ilvl="0" w:tplc="2B64277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90503"/>
    <w:multiLevelType w:val="multilevel"/>
    <w:tmpl w:val="0212BE08"/>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1AF3123B"/>
    <w:multiLevelType w:val="hybridMultilevel"/>
    <w:tmpl w:val="239C8EE4"/>
    <w:lvl w:ilvl="0" w:tplc="CCD22BE0">
      <w:start w:val="1"/>
      <w:numFmt w:val="bullet"/>
      <w:lvlText w:val=""/>
      <w:lvlJc w:val="left"/>
      <w:pPr>
        <w:tabs>
          <w:tab w:val="num" w:pos="567"/>
        </w:tabs>
        <w:ind w:left="397" w:hanging="11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AE0E84"/>
    <w:multiLevelType w:val="hybridMultilevel"/>
    <w:tmpl w:val="94EEE6B8"/>
    <w:lvl w:ilvl="0" w:tplc="5A305F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473BD"/>
    <w:multiLevelType w:val="hybridMultilevel"/>
    <w:tmpl w:val="486A63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852270"/>
    <w:multiLevelType w:val="hybridMultilevel"/>
    <w:tmpl w:val="C1A6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D07F2"/>
    <w:multiLevelType w:val="hybridMultilevel"/>
    <w:tmpl w:val="00F872DA"/>
    <w:lvl w:ilvl="0" w:tplc="35685E16">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233F4E41"/>
    <w:multiLevelType w:val="hybridMultilevel"/>
    <w:tmpl w:val="D34ED9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3DD0BFE"/>
    <w:multiLevelType w:val="hybridMultilevel"/>
    <w:tmpl w:val="D130A2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631609"/>
    <w:multiLevelType w:val="multilevel"/>
    <w:tmpl w:val="FE861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DA4D91"/>
    <w:multiLevelType w:val="hybridMultilevel"/>
    <w:tmpl w:val="115EB9DA"/>
    <w:lvl w:ilvl="0" w:tplc="6074A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684C69"/>
    <w:multiLevelType w:val="hybridMultilevel"/>
    <w:tmpl w:val="B9322EA2"/>
    <w:lvl w:ilvl="0" w:tplc="9FB2E1C4">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C53220"/>
    <w:multiLevelType w:val="hybridMultilevel"/>
    <w:tmpl w:val="D522F8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FF70AF"/>
    <w:multiLevelType w:val="hybridMultilevel"/>
    <w:tmpl w:val="95C88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3A418A"/>
    <w:multiLevelType w:val="hybridMultilevel"/>
    <w:tmpl w:val="11FE8D9C"/>
    <w:lvl w:ilvl="0" w:tplc="38C4261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3">
    <w:nsid w:val="31C35252"/>
    <w:multiLevelType w:val="hybridMultilevel"/>
    <w:tmpl w:val="D996D8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3571660A"/>
    <w:multiLevelType w:val="hybridMultilevel"/>
    <w:tmpl w:val="2B28F96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D515D"/>
    <w:multiLevelType w:val="hybridMultilevel"/>
    <w:tmpl w:val="4E86E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D7C009E"/>
    <w:multiLevelType w:val="hybridMultilevel"/>
    <w:tmpl w:val="BDBC6830"/>
    <w:lvl w:ilvl="0" w:tplc="BFEAF5EA">
      <w:start w:val="1"/>
      <w:numFmt w:val="bullet"/>
      <w:lvlText w:val="-"/>
      <w:lvlJc w:val="left"/>
      <w:pPr>
        <w:tabs>
          <w:tab w:val="num" w:pos="2420"/>
        </w:tabs>
        <w:ind w:left="2420" w:hanging="360"/>
      </w:pPr>
      <w:rPr>
        <w:rFonts w:ascii="Times New Roman" w:hAnsi="Times New Roman" w:cs="Times New Roman" w:hint="default"/>
      </w:rPr>
    </w:lvl>
    <w:lvl w:ilvl="1" w:tplc="BFEAF5EA">
      <w:start w:val="1"/>
      <w:numFmt w:val="bullet"/>
      <w:lvlText w:val="-"/>
      <w:lvlJc w:val="left"/>
      <w:pPr>
        <w:tabs>
          <w:tab w:val="num" w:pos="2160"/>
        </w:tabs>
        <w:ind w:left="2160"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31F2F7D"/>
    <w:multiLevelType w:val="hybridMultilevel"/>
    <w:tmpl w:val="3A949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5E0DD5"/>
    <w:multiLevelType w:val="hybridMultilevel"/>
    <w:tmpl w:val="4322D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595DA1"/>
    <w:multiLevelType w:val="multilevel"/>
    <w:tmpl w:val="FA9E380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B3C7239"/>
    <w:multiLevelType w:val="hybridMultilevel"/>
    <w:tmpl w:val="8CB21406"/>
    <w:lvl w:ilvl="0" w:tplc="BFEAF5EA">
      <w:start w:val="1"/>
      <w:numFmt w:val="bullet"/>
      <w:lvlText w:val="-"/>
      <w:lvlJc w:val="left"/>
      <w:pPr>
        <w:tabs>
          <w:tab w:val="num" w:pos="2420"/>
        </w:tabs>
        <w:ind w:left="2420" w:hanging="360"/>
      </w:pPr>
      <w:rPr>
        <w:rFonts w:ascii="Times New Roman" w:hAnsi="Times New Roman" w:cs="Times New Roman" w:hint="default"/>
      </w:rPr>
    </w:lvl>
    <w:lvl w:ilvl="1" w:tplc="BFEAF5EA">
      <w:start w:val="1"/>
      <w:numFmt w:val="bullet"/>
      <w:lvlText w:val="-"/>
      <w:lvlJc w:val="left"/>
      <w:pPr>
        <w:tabs>
          <w:tab w:val="num" w:pos="2160"/>
        </w:tabs>
        <w:ind w:left="2160"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CD371A7"/>
    <w:multiLevelType w:val="hybridMultilevel"/>
    <w:tmpl w:val="CA76A03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B01EDB"/>
    <w:multiLevelType w:val="hybridMultilevel"/>
    <w:tmpl w:val="4074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127F1"/>
    <w:multiLevelType w:val="hybridMultilevel"/>
    <w:tmpl w:val="D1B0DCCA"/>
    <w:lvl w:ilvl="0" w:tplc="C7407FDC">
      <w:start w:val="1"/>
      <w:numFmt w:val="decimal"/>
      <w:lvlText w:val="%1)"/>
      <w:lvlJc w:val="left"/>
      <w:pPr>
        <w:tabs>
          <w:tab w:val="num" w:pos="1260"/>
        </w:tabs>
        <w:ind w:left="12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AA40044"/>
    <w:multiLevelType w:val="hybridMultilevel"/>
    <w:tmpl w:val="72E2A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C03821"/>
    <w:multiLevelType w:val="hybridMultilevel"/>
    <w:tmpl w:val="2A58FE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00938"/>
    <w:multiLevelType w:val="hybridMultilevel"/>
    <w:tmpl w:val="4394EFB2"/>
    <w:lvl w:ilvl="0" w:tplc="319202A2">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211BB1"/>
    <w:multiLevelType w:val="hybridMultilevel"/>
    <w:tmpl w:val="523CA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CD87938"/>
    <w:multiLevelType w:val="hybridMultilevel"/>
    <w:tmpl w:val="4074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9513D1"/>
    <w:multiLevelType w:val="hybridMultilevel"/>
    <w:tmpl w:val="E92E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0386C"/>
    <w:multiLevelType w:val="hybridMultilevel"/>
    <w:tmpl w:val="702248A0"/>
    <w:lvl w:ilvl="0" w:tplc="E7C645CC">
      <w:start w:val="1"/>
      <w:numFmt w:val="bullet"/>
      <w:lvlText w:val=""/>
      <w:lvlJc w:val="left"/>
      <w:pPr>
        <w:tabs>
          <w:tab w:val="num" w:pos="1587"/>
        </w:tabs>
        <w:ind w:left="850" w:firstLine="284"/>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65E4BDE"/>
    <w:multiLevelType w:val="hybridMultilevel"/>
    <w:tmpl w:val="329282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6F57C0"/>
    <w:multiLevelType w:val="hybridMultilevel"/>
    <w:tmpl w:val="4074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28F"/>
    <w:multiLevelType w:val="hybridMultilevel"/>
    <w:tmpl w:val="40020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15"/>
  </w:num>
  <w:num w:numId="6">
    <w:abstractNumId w:val="30"/>
  </w:num>
  <w:num w:numId="7">
    <w:abstractNumId w:val="26"/>
  </w:num>
  <w:num w:numId="8">
    <w:abstractNumId w:val="35"/>
  </w:num>
  <w:num w:numId="9">
    <w:abstractNumId w:val="18"/>
  </w:num>
  <w:num w:numId="10">
    <w:abstractNumId w:val="1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9"/>
  </w:num>
  <w:num w:numId="14">
    <w:abstractNumId w:val="28"/>
  </w:num>
  <w:num w:numId="15">
    <w:abstractNumId w:val="20"/>
  </w:num>
  <w:num w:numId="16">
    <w:abstractNumId w:val="16"/>
  </w:num>
  <w:num w:numId="17">
    <w:abstractNumId w:val="32"/>
  </w:num>
  <w:num w:numId="18">
    <w:abstractNumId w:val="42"/>
  </w:num>
  <w:num w:numId="19">
    <w:abstractNumId w:val="5"/>
  </w:num>
  <w:num w:numId="20">
    <w:abstractNumId w:val="38"/>
  </w:num>
  <w:num w:numId="21">
    <w:abstractNumId w:val="17"/>
  </w:num>
  <w:num w:numId="22">
    <w:abstractNumId w:val="4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24"/>
  </w:num>
  <w:num w:numId="27">
    <w:abstractNumId w:val="4"/>
  </w:num>
  <w:num w:numId="28">
    <w:abstractNumId w:val="34"/>
  </w:num>
  <w:num w:numId="29">
    <w:abstractNumId w:val="8"/>
  </w:num>
  <w:num w:numId="30">
    <w:abstractNumId w:val="6"/>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6"/>
  </w:num>
  <w:num w:numId="35">
    <w:abstractNumId w:val="11"/>
  </w:num>
  <w:num w:numId="36">
    <w:abstractNumId w:val="29"/>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7"/>
  </w:num>
  <w:num w:numId="42">
    <w:abstractNumId w:val="23"/>
  </w:num>
  <w:num w:numId="43">
    <w:abstractNumId w:val="1"/>
  </w:num>
  <w:num w:numId="44">
    <w:abstractNumId w:val="4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5E"/>
    <w:rsid w:val="00000E04"/>
    <w:rsid w:val="000027CC"/>
    <w:rsid w:val="000047FD"/>
    <w:rsid w:val="00011B18"/>
    <w:rsid w:val="00014126"/>
    <w:rsid w:val="00014270"/>
    <w:rsid w:val="00015ED3"/>
    <w:rsid w:val="00017E48"/>
    <w:rsid w:val="00024DBD"/>
    <w:rsid w:val="00033F04"/>
    <w:rsid w:val="00041B6C"/>
    <w:rsid w:val="000431E0"/>
    <w:rsid w:val="00044257"/>
    <w:rsid w:val="00046273"/>
    <w:rsid w:val="000465B5"/>
    <w:rsid w:val="000517B7"/>
    <w:rsid w:val="00052727"/>
    <w:rsid w:val="000532D4"/>
    <w:rsid w:val="000535B7"/>
    <w:rsid w:val="00053A83"/>
    <w:rsid w:val="00063E26"/>
    <w:rsid w:val="000676F2"/>
    <w:rsid w:val="000679D3"/>
    <w:rsid w:val="0007117B"/>
    <w:rsid w:val="0007221B"/>
    <w:rsid w:val="00072405"/>
    <w:rsid w:val="00073994"/>
    <w:rsid w:val="00073F78"/>
    <w:rsid w:val="00074DAE"/>
    <w:rsid w:val="00076918"/>
    <w:rsid w:val="000776D8"/>
    <w:rsid w:val="000848B8"/>
    <w:rsid w:val="00086E91"/>
    <w:rsid w:val="000908F3"/>
    <w:rsid w:val="00092A99"/>
    <w:rsid w:val="000A0B6F"/>
    <w:rsid w:val="000A44D0"/>
    <w:rsid w:val="000A5183"/>
    <w:rsid w:val="000A5DE8"/>
    <w:rsid w:val="000B2920"/>
    <w:rsid w:val="000B6968"/>
    <w:rsid w:val="000C319D"/>
    <w:rsid w:val="000C43C1"/>
    <w:rsid w:val="000C7386"/>
    <w:rsid w:val="000C79C2"/>
    <w:rsid w:val="000D3425"/>
    <w:rsid w:val="000D4D36"/>
    <w:rsid w:val="000E4C0B"/>
    <w:rsid w:val="000E51C8"/>
    <w:rsid w:val="000E5475"/>
    <w:rsid w:val="000E63E3"/>
    <w:rsid w:val="000E6413"/>
    <w:rsid w:val="000E6758"/>
    <w:rsid w:val="000F53CB"/>
    <w:rsid w:val="000F6710"/>
    <w:rsid w:val="000F787E"/>
    <w:rsid w:val="000F7EEB"/>
    <w:rsid w:val="00102E49"/>
    <w:rsid w:val="00103308"/>
    <w:rsid w:val="00103F93"/>
    <w:rsid w:val="00104405"/>
    <w:rsid w:val="00104B2D"/>
    <w:rsid w:val="001122EE"/>
    <w:rsid w:val="00113636"/>
    <w:rsid w:val="00114436"/>
    <w:rsid w:val="00120C1F"/>
    <w:rsid w:val="0012388D"/>
    <w:rsid w:val="001332DB"/>
    <w:rsid w:val="00134E23"/>
    <w:rsid w:val="00137EC7"/>
    <w:rsid w:val="00137F7E"/>
    <w:rsid w:val="00140198"/>
    <w:rsid w:val="001443C3"/>
    <w:rsid w:val="001446A2"/>
    <w:rsid w:val="001458DA"/>
    <w:rsid w:val="00151D03"/>
    <w:rsid w:val="00154073"/>
    <w:rsid w:val="001572B5"/>
    <w:rsid w:val="001619C3"/>
    <w:rsid w:val="001625F7"/>
    <w:rsid w:val="0016691C"/>
    <w:rsid w:val="0017430B"/>
    <w:rsid w:val="00176B7D"/>
    <w:rsid w:val="00177EF5"/>
    <w:rsid w:val="0018095A"/>
    <w:rsid w:val="00182F09"/>
    <w:rsid w:val="001832AB"/>
    <w:rsid w:val="00185736"/>
    <w:rsid w:val="00186DE5"/>
    <w:rsid w:val="00187770"/>
    <w:rsid w:val="00191C63"/>
    <w:rsid w:val="00192408"/>
    <w:rsid w:val="001933B1"/>
    <w:rsid w:val="00193AD3"/>
    <w:rsid w:val="00194EF8"/>
    <w:rsid w:val="00195C22"/>
    <w:rsid w:val="00196EF8"/>
    <w:rsid w:val="00197E58"/>
    <w:rsid w:val="001A139B"/>
    <w:rsid w:val="001A30E9"/>
    <w:rsid w:val="001A3FBA"/>
    <w:rsid w:val="001A43D6"/>
    <w:rsid w:val="001A7326"/>
    <w:rsid w:val="001B408D"/>
    <w:rsid w:val="001B547F"/>
    <w:rsid w:val="001C3222"/>
    <w:rsid w:val="001C3B98"/>
    <w:rsid w:val="001C4F59"/>
    <w:rsid w:val="001C5A6C"/>
    <w:rsid w:val="001C7E09"/>
    <w:rsid w:val="001D26D9"/>
    <w:rsid w:val="001D6D5A"/>
    <w:rsid w:val="001E1BB0"/>
    <w:rsid w:val="001E30F2"/>
    <w:rsid w:val="001E4FC3"/>
    <w:rsid w:val="001E64BE"/>
    <w:rsid w:val="001E6660"/>
    <w:rsid w:val="001E79F7"/>
    <w:rsid w:val="001F224E"/>
    <w:rsid w:val="001F4C62"/>
    <w:rsid w:val="001F5676"/>
    <w:rsid w:val="001F609D"/>
    <w:rsid w:val="001F74F5"/>
    <w:rsid w:val="00207286"/>
    <w:rsid w:val="0021203D"/>
    <w:rsid w:val="00215083"/>
    <w:rsid w:val="002153E2"/>
    <w:rsid w:val="0021594A"/>
    <w:rsid w:val="00222275"/>
    <w:rsid w:val="00223B99"/>
    <w:rsid w:val="0022494C"/>
    <w:rsid w:val="002249A1"/>
    <w:rsid w:val="002265F1"/>
    <w:rsid w:val="002343A0"/>
    <w:rsid w:val="0023456B"/>
    <w:rsid w:val="00241B09"/>
    <w:rsid w:val="00246420"/>
    <w:rsid w:val="00250B27"/>
    <w:rsid w:val="00252662"/>
    <w:rsid w:val="0025310D"/>
    <w:rsid w:val="00255A7B"/>
    <w:rsid w:val="002568D1"/>
    <w:rsid w:val="00256BC6"/>
    <w:rsid w:val="00257CCB"/>
    <w:rsid w:val="00261D53"/>
    <w:rsid w:val="00265327"/>
    <w:rsid w:val="00265E98"/>
    <w:rsid w:val="0026760D"/>
    <w:rsid w:val="00271356"/>
    <w:rsid w:val="0027161C"/>
    <w:rsid w:val="00273917"/>
    <w:rsid w:val="00273965"/>
    <w:rsid w:val="00275756"/>
    <w:rsid w:val="00275C24"/>
    <w:rsid w:val="00276F54"/>
    <w:rsid w:val="00277401"/>
    <w:rsid w:val="0028138E"/>
    <w:rsid w:val="00283165"/>
    <w:rsid w:val="00283E8F"/>
    <w:rsid w:val="00286009"/>
    <w:rsid w:val="002864D9"/>
    <w:rsid w:val="00287212"/>
    <w:rsid w:val="00290508"/>
    <w:rsid w:val="00292C6D"/>
    <w:rsid w:val="00293E0E"/>
    <w:rsid w:val="00294952"/>
    <w:rsid w:val="002950A2"/>
    <w:rsid w:val="002954C3"/>
    <w:rsid w:val="0029597F"/>
    <w:rsid w:val="00296FB6"/>
    <w:rsid w:val="002A181D"/>
    <w:rsid w:val="002A1CBC"/>
    <w:rsid w:val="002A31C7"/>
    <w:rsid w:val="002A35A7"/>
    <w:rsid w:val="002A45F1"/>
    <w:rsid w:val="002A5183"/>
    <w:rsid w:val="002A51E8"/>
    <w:rsid w:val="002B3661"/>
    <w:rsid w:val="002B7065"/>
    <w:rsid w:val="002C40A3"/>
    <w:rsid w:val="002C5FFB"/>
    <w:rsid w:val="002D0F00"/>
    <w:rsid w:val="002D3FC3"/>
    <w:rsid w:val="002D4882"/>
    <w:rsid w:val="002D4888"/>
    <w:rsid w:val="002D4C80"/>
    <w:rsid w:val="002D5E15"/>
    <w:rsid w:val="002D6087"/>
    <w:rsid w:val="002D66E2"/>
    <w:rsid w:val="002E2D7E"/>
    <w:rsid w:val="002E3832"/>
    <w:rsid w:val="002E78AB"/>
    <w:rsid w:val="002F4501"/>
    <w:rsid w:val="002F4D86"/>
    <w:rsid w:val="002F53AA"/>
    <w:rsid w:val="00300792"/>
    <w:rsid w:val="0030166D"/>
    <w:rsid w:val="00302231"/>
    <w:rsid w:val="00303CE7"/>
    <w:rsid w:val="00305C22"/>
    <w:rsid w:val="0030676F"/>
    <w:rsid w:val="0031135E"/>
    <w:rsid w:val="003159D7"/>
    <w:rsid w:val="003166E5"/>
    <w:rsid w:val="00317142"/>
    <w:rsid w:val="00323AC4"/>
    <w:rsid w:val="003260B8"/>
    <w:rsid w:val="00331D87"/>
    <w:rsid w:val="00336684"/>
    <w:rsid w:val="0033781C"/>
    <w:rsid w:val="00353DBA"/>
    <w:rsid w:val="00353E62"/>
    <w:rsid w:val="003563AE"/>
    <w:rsid w:val="00356504"/>
    <w:rsid w:val="00357D91"/>
    <w:rsid w:val="00362E3D"/>
    <w:rsid w:val="003641C8"/>
    <w:rsid w:val="0036462E"/>
    <w:rsid w:val="0036588C"/>
    <w:rsid w:val="00365A28"/>
    <w:rsid w:val="00366B27"/>
    <w:rsid w:val="00367C82"/>
    <w:rsid w:val="00371195"/>
    <w:rsid w:val="0037380D"/>
    <w:rsid w:val="00373A71"/>
    <w:rsid w:val="00373BFF"/>
    <w:rsid w:val="00375DF9"/>
    <w:rsid w:val="00376516"/>
    <w:rsid w:val="0038085E"/>
    <w:rsid w:val="00381904"/>
    <w:rsid w:val="00381A5C"/>
    <w:rsid w:val="00384E2C"/>
    <w:rsid w:val="00386683"/>
    <w:rsid w:val="003911D4"/>
    <w:rsid w:val="00391DDC"/>
    <w:rsid w:val="00393852"/>
    <w:rsid w:val="00395348"/>
    <w:rsid w:val="003956FD"/>
    <w:rsid w:val="003959F2"/>
    <w:rsid w:val="00397B67"/>
    <w:rsid w:val="003A161E"/>
    <w:rsid w:val="003A2A6B"/>
    <w:rsid w:val="003A3193"/>
    <w:rsid w:val="003A3E19"/>
    <w:rsid w:val="003A4129"/>
    <w:rsid w:val="003A5D36"/>
    <w:rsid w:val="003A648A"/>
    <w:rsid w:val="003A6DE0"/>
    <w:rsid w:val="003C4E70"/>
    <w:rsid w:val="003D010E"/>
    <w:rsid w:val="003D03F0"/>
    <w:rsid w:val="003D1E4C"/>
    <w:rsid w:val="003D2A5D"/>
    <w:rsid w:val="003D4F84"/>
    <w:rsid w:val="003D632B"/>
    <w:rsid w:val="003E0573"/>
    <w:rsid w:val="003E1069"/>
    <w:rsid w:val="003E1B86"/>
    <w:rsid w:val="003E2D8E"/>
    <w:rsid w:val="003E3278"/>
    <w:rsid w:val="003E3D5A"/>
    <w:rsid w:val="003E4DB8"/>
    <w:rsid w:val="003E54C3"/>
    <w:rsid w:val="003E6AD1"/>
    <w:rsid w:val="003E6EDB"/>
    <w:rsid w:val="003E701B"/>
    <w:rsid w:val="003E74A0"/>
    <w:rsid w:val="003F0100"/>
    <w:rsid w:val="003F0C84"/>
    <w:rsid w:val="00402CBC"/>
    <w:rsid w:val="00404BB1"/>
    <w:rsid w:val="00406646"/>
    <w:rsid w:val="0040742A"/>
    <w:rsid w:val="0041014F"/>
    <w:rsid w:val="00414215"/>
    <w:rsid w:val="004156CE"/>
    <w:rsid w:val="004170E1"/>
    <w:rsid w:val="004233F0"/>
    <w:rsid w:val="00423EFD"/>
    <w:rsid w:val="00426029"/>
    <w:rsid w:val="00432979"/>
    <w:rsid w:val="00434986"/>
    <w:rsid w:val="00437FE1"/>
    <w:rsid w:val="00442D35"/>
    <w:rsid w:val="0044467D"/>
    <w:rsid w:val="00444FE4"/>
    <w:rsid w:val="00446D88"/>
    <w:rsid w:val="004512EB"/>
    <w:rsid w:val="00453AE2"/>
    <w:rsid w:val="004574AF"/>
    <w:rsid w:val="00462CB6"/>
    <w:rsid w:val="00471677"/>
    <w:rsid w:val="00471981"/>
    <w:rsid w:val="00474CDA"/>
    <w:rsid w:val="004750C2"/>
    <w:rsid w:val="004752CE"/>
    <w:rsid w:val="0047575F"/>
    <w:rsid w:val="00476C2D"/>
    <w:rsid w:val="00477764"/>
    <w:rsid w:val="004819EF"/>
    <w:rsid w:val="0048609C"/>
    <w:rsid w:val="00487234"/>
    <w:rsid w:val="00492706"/>
    <w:rsid w:val="00493189"/>
    <w:rsid w:val="00496550"/>
    <w:rsid w:val="004A4DE6"/>
    <w:rsid w:val="004A4F79"/>
    <w:rsid w:val="004A6669"/>
    <w:rsid w:val="004A6830"/>
    <w:rsid w:val="004B65AA"/>
    <w:rsid w:val="004B6B3C"/>
    <w:rsid w:val="004C1042"/>
    <w:rsid w:val="004C31DB"/>
    <w:rsid w:val="004C3816"/>
    <w:rsid w:val="004C4A7B"/>
    <w:rsid w:val="004D33DA"/>
    <w:rsid w:val="004E0551"/>
    <w:rsid w:val="004E2CA6"/>
    <w:rsid w:val="004E3745"/>
    <w:rsid w:val="004E7A52"/>
    <w:rsid w:val="004F007A"/>
    <w:rsid w:val="004F048E"/>
    <w:rsid w:val="004F0611"/>
    <w:rsid w:val="004F184B"/>
    <w:rsid w:val="004F5B2C"/>
    <w:rsid w:val="004F66E6"/>
    <w:rsid w:val="0050071D"/>
    <w:rsid w:val="005009B6"/>
    <w:rsid w:val="0050618A"/>
    <w:rsid w:val="005100DE"/>
    <w:rsid w:val="00511A6E"/>
    <w:rsid w:val="0051358B"/>
    <w:rsid w:val="00513A87"/>
    <w:rsid w:val="00514634"/>
    <w:rsid w:val="0051592C"/>
    <w:rsid w:val="00520B8F"/>
    <w:rsid w:val="00520D57"/>
    <w:rsid w:val="00525306"/>
    <w:rsid w:val="005278B9"/>
    <w:rsid w:val="0053365F"/>
    <w:rsid w:val="005361EC"/>
    <w:rsid w:val="005408BE"/>
    <w:rsid w:val="00542D08"/>
    <w:rsid w:val="005430C9"/>
    <w:rsid w:val="005433AD"/>
    <w:rsid w:val="0055092C"/>
    <w:rsid w:val="00550D5E"/>
    <w:rsid w:val="00552B62"/>
    <w:rsid w:val="00553C7A"/>
    <w:rsid w:val="00554D3D"/>
    <w:rsid w:val="00562348"/>
    <w:rsid w:val="005666E7"/>
    <w:rsid w:val="0056728D"/>
    <w:rsid w:val="00570649"/>
    <w:rsid w:val="005725BD"/>
    <w:rsid w:val="00574307"/>
    <w:rsid w:val="005839DC"/>
    <w:rsid w:val="00584AB5"/>
    <w:rsid w:val="00586AB6"/>
    <w:rsid w:val="00586FB5"/>
    <w:rsid w:val="00587B8A"/>
    <w:rsid w:val="00591EF9"/>
    <w:rsid w:val="0059442B"/>
    <w:rsid w:val="00595CAE"/>
    <w:rsid w:val="005A1148"/>
    <w:rsid w:val="005A1F0B"/>
    <w:rsid w:val="005A2EC9"/>
    <w:rsid w:val="005B03DC"/>
    <w:rsid w:val="005B2ED1"/>
    <w:rsid w:val="005B7B43"/>
    <w:rsid w:val="005B7BE7"/>
    <w:rsid w:val="005C00BC"/>
    <w:rsid w:val="005C6B2E"/>
    <w:rsid w:val="005D2DC9"/>
    <w:rsid w:val="005D5846"/>
    <w:rsid w:val="005D6E60"/>
    <w:rsid w:val="005E167E"/>
    <w:rsid w:val="005E5CF6"/>
    <w:rsid w:val="005E6397"/>
    <w:rsid w:val="005E6A54"/>
    <w:rsid w:val="005F020E"/>
    <w:rsid w:val="005F07D1"/>
    <w:rsid w:val="005F0B85"/>
    <w:rsid w:val="005F3F36"/>
    <w:rsid w:val="005F46AF"/>
    <w:rsid w:val="005F48DA"/>
    <w:rsid w:val="005F5065"/>
    <w:rsid w:val="005F787B"/>
    <w:rsid w:val="00602019"/>
    <w:rsid w:val="0060785A"/>
    <w:rsid w:val="006108E6"/>
    <w:rsid w:val="006115B1"/>
    <w:rsid w:val="006148E9"/>
    <w:rsid w:val="00617B29"/>
    <w:rsid w:val="006202C6"/>
    <w:rsid w:val="00620409"/>
    <w:rsid w:val="00623C6B"/>
    <w:rsid w:val="006259A1"/>
    <w:rsid w:val="00625B55"/>
    <w:rsid w:val="00632BCE"/>
    <w:rsid w:val="00633830"/>
    <w:rsid w:val="00634D99"/>
    <w:rsid w:val="00646970"/>
    <w:rsid w:val="00653321"/>
    <w:rsid w:val="0065609F"/>
    <w:rsid w:val="006679C9"/>
    <w:rsid w:val="00675F48"/>
    <w:rsid w:val="00681C1F"/>
    <w:rsid w:val="0068200B"/>
    <w:rsid w:val="006832DC"/>
    <w:rsid w:val="0068553C"/>
    <w:rsid w:val="006875EA"/>
    <w:rsid w:val="00687809"/>
    <w:rsid w:val="00690AE1"/>
    <w:rsid w:val="00691EDB"/>
    <w:rsid w:val="00693673"/>
    <w:rsid w:val="006949A6"/>
    <w:rsid w:val="006A3CA8"/>
    <w:rsid w:val="006A4C48"/>
    <w:rsid w:val="006A4F20"/>
    <w:rsid w:val="006A5025"/>
    <w:rsid w:val="006A51EF"/>
    <w:rsid w:val="006A633D"/>
    <w:rsid w:val="006B0843"/>
    <w:rsid w:val="006B4B70"/>
    <w:rsid w:val="006B4BD0"/>
    <w:rsid w:val="006B5931"/>
    <w:rsid w:val="006B6FF6"/>
    <w:rsid w:val="006C509C"/>
    <w:rsid w:val="006C7080"/>
    <w:rsid w:val="006D015C"/>
    <w:rsid w:val="006D0FAB"/>
    <w:rsid w:val="006D3A5E"/>
    <w:rsid w:val="006D44B4"/>
    <w:rsid w:val="006D5A11"/>
    <w:rsid w:val="006D769B"/>
    <w:rsid w:val="006E0959"/>
    <w:rsid w:val="006E629C"/>
    <w:rsid w:val="006E6FE1"/>
    <w:rsid w:val="006F1B80"/>
    <w:rsid w:val="006F417A"/>
    <w:rsid w:val="00701619"/>
    <w:rsid w:val="0070317F"/>
    <w:rsid w:val="00706D15"/>
    <w:rsid w:val="00706D83"/>
    <w:rsid w:val="00710524"/>
    <w:rsid w:val="0071268C"/>
    <w:rsid w:val="007133A2"/>
    <w:rsid w:val="007169B7"/>
    <w:rsid w:val="00716E8A"/>
    <w:rsid w:val="00720A1A"/>
    <w:rsid w:val="00726E0F"/>
    <w:rsid w:val="00736B41"/>
    <w:rsid w:val="00737305"/>
    <w:rsid w:val="00737F52"/>
    <w:rsid w:val="007403C4"/>
    <w:rsid w:val="00740F53"/>
    <w:rsid w:val="00742DC2"/>
    <w:rsid w:val="007468EA"/>
    <w:rsid w:val="00746C0C"/>
    <w:rsid w:val="00747ECD"/>
    <w:rsid w:val="00750731"/>
    <w:rsid w:val="00750B3D"/>
    <w:rsid w:val="007511C0"/>
    <w:rsid w:val="00751CDE"/>
    <w:rsid w:val="00752C7B"/>
    <w:rsid w:val="00752F14"/>
    <w:rsid w:val="00756184"/>
    <w:rsid w:val="007570AB"/>
    <w:rsid w:val="00761E04"/>
    <w:rsid w:val="0076208E"/>
    <w:rsid w:val="00766160"/>
    <w:rsid w:val="007710D4"/>
    <w:rsid w:val="00774840"/>
    <w:rsid w:val="00781462"/>
    <w:rsid w:val="007828E7"/>
    <w:rsid w:val="00787368"/>
    <w:rsid w:val="007876BB"/>
    <w:rsid w:val="00787D39"/>
    <w:rsid w:val="00790EA0"/>
    <w:rsid w:val="007915B2"/>
    <w:rsid w:val="00792AD8"/>
    <w:rsid w:val="007931BD"/>
    <w:rsid w:val="00793A7B"/>
    <w:rsid w:val="007949E9"/>
    <w:rsid w:val="007954F4"/>
    <w:rsid w:val="0079635B"/>
    <w:rsid w:val="007A0306"/>
    <w:rsid w:val="007A240A"/>
    <w:rsid w:val="007A347B"/>
    <w:rsid w:val="007C2FA2"/>
    <w:rsid w:val="007C3BB5"/>
    <w:rsid w:val="007C70FD"/>
    <w:rsid w:val="007C7C8F"/>
    <w:rsid w:val="007D7294"/>
    <w:rsid w:val="007E0A83"/>
    <w:rsid w:val="007E14EA"/>
    <w:rsid w:val="007E1655"/>
    <w:rsid w:val="007E4BD9"/>
    <w:rsid w:val="007E5FA7"/>
    <w:rsid w:val="007F1C7A"/>
    <w:rsid w:val="007F58E4"/>
    <w:rsid w:val="007F797C"/>
    <w:rsid w:val="007F7A37"/>
    <w:rsid w:val="00803178"/>
    <w:rsid w:val="00815352"/>
    <w:rsid w:val="00815D75"/>
    <w:rsid w:val="008204D5"/>
    <w:rsid w:val="00825903"/>
    <w:rsid w:val="00826283"/>
    <w:rsid w:val="008360EC"/>
    <w:rsid w:val="008376FA"/>
    <w:rsid w:val="0084078C"/>
    <w:rsid w:val="00841C50"/>
    <w:rsid w:val="008422F6"/>
    <w:rsid w:val="00843A52"/>
    <w:rsid w:val="00843C56"/>
    <w:rsid w:val="00845025"/>
    <w:rsid w:val="00845402"/>
    <w:rsid w:val="00846389"/>
    <w:rsid w:val="00850A97"/>
    <w:rsid w:val="008511F8"/>
    <w:rsid w:val="0085290D"/>
    <w:rsid w:val="008548D1"/>
    <w:rsid w:val="00855C74"/>
    <w:rsid w:val="00856A64"/>
    <w:rsid w:val="00857841"/>
    <w:rsid w:val="00857896"/>
    <w:rsid w:val="00861CB1"/>
    <w:rsid w:val="00862C49"/>
    <w:rsid w:val="008645B5"/>
    <w:rsid w:val="008716AE"/>
    <w:rsid w:val="00871B76"/>
    <w:rsid w:val="00876478"/>
    <w:rsid w:val="00876A42"/>
    <w:rsid w:val="00876BCB"/>
    <w:rsid w:val="008821CE"/>
    <w:rsid w:val="008830BE"/>
    <w:rsid w:val="0089195F"/>
    <w:rsid w:val="0089305B"/>
    <w:rsid w:val="00893404"/>
    <w:rsid w:val="008A3B77"/>
    <w:rsid w:val="008A6BE0"/>
    <w:rsid w:val="008A74A2"/>
    <w:rsid w:val="008B245B"/>
    <w:rsid w:val="008B2946"/>
    <w:rsid w:val="008B43AF"/>
    <w:rsid w:val="008B5D0B"/>
    <w:rsid w:val="008C406E"/>
    <w:rsid w:val="008C6374"/>
    <w:rsid w:val="008D0FF1"/>
    <w:rsid w:val="008E2CA5"/>
    <w:rsid w:val="008E6546"/>
    <w:rsid w:val="008F2123"/>
    <w:rsid w:val="008F37BF"/>
    <w:rsid w:val="008F42C3"/>
    <w:rsid w:val="008F6020"/>
    <w:rsid w:val="008F6A2C"/>
    <w:rsid w:val="0090041B"/>
    <w:rsid w:val="00910CDE"/>
    <w:rsid w:val="00913D83"/>
    <w:rsid w:val="00913E2D"/>
    <w:rsid w:val="00916D1A"/>
    <w:rsid w:val="009200B1"/>
    <w:rsid w:val="00921396"/>
    <w:rsid w:val="00925668"/>
    <w:rsid w:val="0092592D"/>
    <w:rsid w:val="00926305"/>
    <w:rsid w:val="00926ACF"/>
    <w:rsid w:val="00926D80"/>
    <w:rsid w:val="00927516"/>
    <w:rsid w:val="00927E63"/>
    <w:rsid w:val="00930F9E"/>
    <w:rsid w:val="00935DA6"/>
    <w:rsid w:val="009367B9"/>
    <w:rsid w:val="00937A5B"/>
    <w:rsid w:val="00940B41"/>
    <w:rsid w:val="00942377"/>
    <w:rsid w:val="00943B0E"/>
    <w:rsid w:val="00945272"/>
    <w:rsid w:val="009501A1"/>
    <w:rsid w:val="0095054B"/>
    <w:rsid w:val="00955560"/>
    <w:rsid w:val="0095563F"/>
    <w:rsid w:val="009633AC"/>
    <w:rsid w:val="00966EB1"/>
    <w:rsid w:val="00981037"/>
    <w:rsid w:val="00983619"/>
    <w:rsid w:val="00986F3E"/>
    <w:rsid w:val="00990D61"/>
    <w:rsid w:val="00992C5B"/>
    <w:rsid w:val="00993500"/>
    <w:rsid w:val="00994D5D"/>
    <w:rsid w:val="009974F5"/>
    <w:rsid w:val="00997CE3"/>
    <w:rsid w:val="009A0D36"/>
    <w:rsid w:val="009A1927"/>
    <w:rsid w:val="009A2032"/>
    <w:rsid w:val="009A2D47"/>
    <w:rsid w:val="009A4FDA"/>
    <w:rsid w:val="009A5383"/>
    <w:rsid w:val="009B1C3F"/>
    <w:rsid w:val="009B32A1"/>
    <w:rsid w:val="009B338C"/>
    <w:rsid w:val="009B4866"/>
    <w:rsid w:val="009B5A9B"/>
    <w:rsid w:val="009B5F3E"/>
    <w:rsid w:val="009B625A"/>
    <w:rsid w:val="009C088F"/>
    <w:rsid w:val="009C0BBB"/>
    <w:rsid w:val="009C23AF"/>
    <w:rsid w:val="009D717F"/>
    <w:rsid w:val="009E351A"/>
    <w:rsid w:val="009E7214"/>
    <w:rsid w:val="009E7602"/>
    <w:rsid w:val="009F048C"/>
    <w:rsid w:val="009F1F24"/>
    <w:rsid w:val="009F201A"/>
    <w:rsid w:val="009F24D6"/>
    <w:rsid w:val="009F5220"/>
    <w:rsid w:val="009F54ED"/>
    <w:rsid w:val="00A00803"/>
    <w:rsid w:val="00A03839"/>
    <w:rsid w:val="00A05896"/>
    <w:rsid w:val="00A060BF"/>
    <w:rsid w:val="00A10B94"/>
    <w:rsid w:val="00A11415"/>
    <w:rsid w:val="00A20401"/>
    <w:rsid w:val="00A220A6"/>
    <w:rsid w:val="00A25BDB"/>
    <w:rsid w:val="00A26B41"/>
    <w:rsid w:val="00A326AA"/>
    <w:rsid w:val="00A32B9C"/>
    <w:rsid w:val="00A3314B"/>
    <w:rsid w:val="00A3590E"/>
    <w:rsid w:val="00A35E7C"/>
    <w:rsid w:val="00A366C2"/>
    <w:rsid w:val="00A37A05"/>
    <w:rsid w:val="00A451AB"/>
    <w:rsid w:val="00A458ED"/>
    <w:rsid w:val="00A4670F"/>
    <w:rsid w:val="00A50F18"/>
    <w:rsid w:val="00A550F7"/>
    <w:rsid w:val="00A556CD"/>
    <w:rsid w:val="00A55917"/>
    <w:rsid w:val="00A55C84"/>
    <w:rsid w:val="00A6534C"/>
    <w:rsid w:val="00A709F2"/>
    <w:rsid w:val="00A7427B"/>
    <w:rsid w:val="00A74B76"/>
    <w:rsid w:val="00A7519C"/>
    <w:rsid w:val="00A75317"/>
    <w:rsid w:val="00A77EBC"/>
    <w:rsid w:val="00A8752A"/>
    <w:rsid w:val="00A929EE"/>
    <w:rsid w:val="00A9568A"/>
    <w:rsid w:val="00AA0EE0"/>
    <w:rsid w:val="00AA245B"/>
    <w:rsid w:val="00AB0A75"/>
    <w:rsid w:val="00AB0B42"/>
    <w:rsid w:val="00AB24F3"/>
    <w:rsid w:val="00AB398D"/>
    <w:rsid w:val="00AB4A77"/>
    <w:rsid w:val="00AB50D9"/>
    <w:rsid w:val="00AC7FD7"/>
    <w:rsid w:val="00AD2728"/>
    <w:rsid w:val="00AD7608"/>
    <w:rsid w:val="00AE0B49"/>
    <w:rsid w:val="00AE7CF0"/>
    <w:rsid w:val="00AF104B"/>
    <w:rsid w:val="00AF4E8D"/>
    <w:rsid w:val="00AF5407"/>
    <w:rsid w:val="00AF7361"/>
    <w:rsid w:val="00AF750C"/>
    <w:rsid w:val="00AF7EDF"/>
    <w:rsid w:val="00B038EC"/>
    <w:rsid w:val="00B052EF"/>
    <w:rsid w:val="00B102AE"/>
    <w:rsid w:val="00B11425"/>
    <w:rsid w:val="00B11FFA"/>
    <w:rsid w:val="00B13631"/>
    <w:rsid w:val="00B15615"/>
    <w:rsid w:val="00B15CD6"/>
    <w:rsid w:val="00B23541"/>
    <w:rsid w:val="00B24E95"/>
    <w:rsid w:val="00B2743F"/>
    <w:rsid w:val="00B3224D"/>
    <w:rsid w:val="00B34364"/>
    <w:rsid w:val="00B3440F"/>
    <w:rsid w:val="00B344D0"/>
    <w:rsid w:val="00B34566"/>
    <w:rsid w:val="00B36778"/>
    <w:rsid w:val="00B36D2C"/>
    <w:rsid w:val="00B37D23"/>
    <w:rsid w:val="00B40878"/>
    <w:rsid w:val="00B40BEA"/>
    <w:rsid w:val="00B417E5"/>
    <w:rsid w:val="00B41D29"/>
    <w:rsid w:val="00B5337A"/>
    <w:rsid w:val="00B5444D"/>
    <w:rsid w:val="00B5635A"/>
    <w:rsid w:val="00B5673B"/>
    <w:rsid w:val="00B57037"/>
    <w:rsid w:val="00B605F5"/>
    <w:rsid w:val="00B70337"/>
    <w:rsid w:val="00B70A1E"/>
    <w:rsid w:val="00B712F3"/>
    <w:rsid w:val="00B71F19"/>
    <w:rsid w:val="00B80E6C"/>
    <w:rsid w:val="00B81256"/>
    <w:rsid w:val="00B8267E"/>
    <w:rsid w:val="00B82B0E"/>
    <w:rsid w:val="00B82E73"/>
    <w:rsid w:val="00B83366"/>
    <w:rsid w:val="00B835ED"/>
    <w:rsid w:val="00B91094"/>
    <w:rsid w:val="00B91E42"/>
    <w:rsid w:val="00B946DA"/>
    <w:rsid w:val="00B961C9"/>
    <w:rsid w:val="00B96A6F"/>
    <w:rsid w:val="00BA2321"/>
    <w:rsid w:val="00BA4F82"/>
    <w:rsid w:val="00BA5D72"/>
    <w:rsid w:val="00BA7CDD"/>
    <w:rsid w:val="00BA7F01"/>
    <w:rsid w:val="00BB21F5"/>
    <w:rsid w:val="00BB3665"/>
    <w:rsid w:val="00BB39C3"/>
    <w:rsid w:val="00BB3DE2"/>
    <w:rsid w:val="00BB7932"/>
    <w:rsid w:val="00BC0711"/>
    <w:rsid w:val="00BC148F"/>
    <w:rsid w:val="00BC438A"/>
    <w:rsid w:val="00BC6238"/>
    <w:rsid w:val="00BD0059"/>
    <w:rsid w:val="00BD1376"/>
    <w:rsid w:val="00BD58E5"/>
    <w:rsid w:val="00BD618E"/>
    <w:rsid w:val="00BE5ED5"/>
    <w:rsid w:val="00BE62EF"/>
    <w:rsid w:val="00BF2B1F"/>
    <w:rsid w:val="00BF66C7"/>
    <w:rsid w:val="00C01B8F"/>
    <w:rsid w:val="00C029BA"/>
    <w:rsid w:val="00C02B51"/>
    <w:rsid w:val="00C038C4"/>
    <w:rsid w:val="00C0392C"/>
    <w:rsid w:val="00C05194"/>
    <w:rsid w:val="00C0559B"/>
    <w:rsid w:val="00C0604D"/>
    <w:rsid w:val="00C06EDC"/>
    <w:rsid w:val="00C0703D"/>
    <w:rsid w:val="00C108AA"/>
    <w:rsid w:val="00C126EE"/>
    <w:rsid w:val="00C1422A"/>
    <w:rsid w:val="00C20BF8"/>
    <w:rsid w:val="00C321A6"/>
    <w:rsid w:val="00C335DD"/>
    <w:rsid w:val="00C3364A"/>
    <w:rsid w:val="00C34134"/>
    <w:rsid w:val="00C34B68"/>
    <w:rsid w:val="00C37628"/>
    <w:rsid w:val="00C42514"/>
    <w:rsid w:val="00C42E4F"/>
    <w:rsid w:val="00C44DB6"/>
    <w:rsid w:val="00C458F8"/>
    <w:rsid w:val="00C545BB"/>
    <w:rsid w:val="00C55136"/>
    <w:rsid w:val="00C57C25"/>
    <w:rsid w:val="00C6304B"/>
    <w:rsid w:val="00C65469"/>
    <w:rsid w:val="00C71074"/>
    <w:rsid w:val="00C73CC4"/>
    <w:rsid w:val="00C75BF8"/>
    <w:rsid w:val="00C7762D"/>
    <w:rsid w:val="00C81560"/>
    <w:rsid w:val="00C83379"/>
    <w:rsid w:val="00C85824"/>
    <w:rsid w:val="00C87132"/>
    <w:rsid w:val="00C9292A"/>
    <w:rsid w:val="00C93BCE"/>
    <w:rsid w:val="00C94017"/>
    <w:rsid w:val="00C940C6"/>
    <w:rsid w:val="00CA1FAA"/>
    <w:rsid w:val="00CA2E0B"/>
    <w:rsid w:val="00CA7EDE"/>
    <w:rsid w:val="00CB0AA4"/>
    <w:rsid w:val="00CB0F0C"/>
    <w:rsid w:val="00CB17C1"/>
    <w:rsid w:val="00CB40C4"/>
    <w:rsid w:val="00CB4476"/>
    <w:rsid w:val="00CC6472"/>
    <w:rsid w:val="00CE7295"/>
    <w:rsid w:val="00CE73A5"/>
    <w:rsid w:val="00CF0C2C"/>
    <w:rsid w:val="00CF0ECA"/>
    <w:rsid w:val="00D001E6"/>
    <w:rsid w:val="00D001EA"/>
    <w:rsid w:val="00D01616"/>
    <w:rsid w:val="00D12319"/>
    <w:rsid w:val="00D126B6"/>
    <w:rsid w:val="00D17571"/>
    <w:rsid w:val="00D20200"/>
    <w:rsid w:val="00D20DD1"/>
    <w:rsid w:val="00D219A2"/>
    <w:rsid w:val="00D22431"/>
    <w:rsid w:val="00D27FDE"/>
    <w:rsid w:val="00D348E8"/>
    <w:rsid w:val="00D354D2"/>
    <w:rsid w:val="00D3553B"/>
    <w:rsid w:val="00D401EF"/>
    <w:rsid w:val="00D4081A"/>
    <w:rsid w:val="00D41AE3"/>
    <w:rsid w:val="00D467B7"/>
    <w:rsid w:val="00D52321"/>
    <w:rsid w:val="00D60967"/>
    <w:rsid w:val="00D616C8"/>
    <w:rsid w:val="00D6582B"/>
    <w:rsid w:val="00D72008"/>
    <w:rsid w:val="00D73F7E"/>
    <w:rsid w:val="00D7618D"/>
    <w:rsid w:val="00D77433"/>
    <w:rsid w:val="00D82E5A"/>
    <w:rsid w:val="00D900A0"/>
    <w:rsid w:val="00D93BAB"/>
    <w:rsid w:val="00D94CA9"/>
    <w:rsid w:val="00D9795D"/>
    <w:rsid w:val="00DA0232"/>
    <w:rsid w:val="00DA0F54"/>
    <w:rsid w:val="00DA4CAA"/>
    <w:rsid w:val="00DB1680"/>
    <w:rsid w:val="00DB4020"/>
    <w:rsid w:val="00DC1106"/>
    <w:rsid w:val="00DC6F97"/>
    <w:rsid w:val="00DC79C5"/>
    <w:rsid w:val="00DD168A"/>
    <w:rsid w:val="00DD37A7"/>
    <w:rsid w:val="00DD5311"/>
    <w:rsid w:val="00DD6237"/>
    <w:rsid w:val="00DD6EE5"/>
    <w:rsid w:val="00DE070E"/>
    <w:rsid w:val="00DE1A33"/>
    <w:rsid w:val="00DE3FE4"/>
    <w:rsid w:val="00DF4DF9"/>
    <w:rsid w:val="00DF7EEF"/>
    <w:rsid w:val="00E00566"/>
    <w:rsid w:val="00E0130F"/>
    <w:rsid w:val="00E01E1E"/>
    <w:rsid w:val="00E05E14"/>
    <w:rsid w:val="00E06013"/>
    <w:rsid w:val="00E060EC"/>
    <w:rsid w:val="00E07474"/>
    <w:rsid w:val="00E13BAA"/>
    <w:rsid w:val="00E14A19"/>
    <w:rsid w:val="00E16CBD"/>
    <w:rsid w:val="00E24325"/>
    <w:rsid w:val="00E24C36"/>
    <w:rsid w:val="00E263A6"/>
    <w:rsid w:val="00E26D3C"/>
    <w:rsid w:val="00E33C48"/>
    <w:rsid w:val="00E432C6"/>
    <w:rsid w:val="00E44132"/>
    <w:rsid w:val="00E45926"/>
    <w:rsid w:val="00E4616F"/>
    <w:rsid w:val="00E471F1"/>
    <w:rsid w:val="00E472FF"/>
    <w:rsid w:val="00E5018B"/>
    <w:rsid w:val="00E505C2"/>
    <w:rsid w:val="00E51E20"/>
    <w:rsid w:val="00E54AB8"/>
    <w:rsid w:val="00E54B64"/>
    <w:rsid w:val="00E55658"/>
    <w:rsid w:val="00E573B8"/>
    <w:rsid w:val="00E5792D"/>
    <w:rsid w:val="00E62450"/>
    <w:rsid w:val="00E63572"/>
    <w:rsid w:val="00E74349"/>
    <w:rsid w:val="00E74EB4"/>
    <w:rsid w:val="00E77FA2"/>
    <w:rsid w:val="00E8006F"/>
    <w:rsid w:val="00E82AC1"/>
    <w:rsid w:val="00E82C8C"/>
    <w:rsid w:val="00E83DF0"/>
    <w:rsid w:val="00E84E85"/>
    <w:rsid w:val="00E90DA6"/>
    <w:rsid w:val="00E919E7"/>
    <w:rsid w:val="00E91ECA"/>
    <w:rsid w:val="00E93487"/>
    <w:rsid w:val="00E943CD"/>
    <w:rsid w:val="00E94BF6"/>
    <w:rsid w:val="00E95333"/>
    <w:rsid w:val="00E965F0"/>
    <w:rsid w:val="00E97CE3"/>
    <w:rsid w:val="00EA042E"/>
    <w:rsid w:val="00EA38AA"/>
    <w:rsid w:val="00EA5BCC"/>
    <w:rsid w:val="00EA6CC0"/>
    <w:rsid w:val="00EA7A63"/>
    <w:rsid w:val="00EA7C66"/>
    <w:rsid w:val="00EB2AFB"/>
    <w:rsid w:val="00EB2E9B"/>
    <w:rsid w:val="00EB470A"/>
    <w:rsid w:val="00EB588C"/>
    <w:rsid w:val="00EB6FAA"/>
    <w:rsid w:val="00EB74DB"/>
    <w:rsid w:val="00EB79B3"/>
    <w:rsid w:val="00EC0CE3"/>
    <w:rsid w:val="00EC0EC6"/>
    <w:rsid w:val="00EC4B74"/>
    <w:rsid w:val="00EC55A8"/>
    <w:rsid w:val="00ED167C"/>
    <w:rsid w:val="00ED2F77"/>
    <w:rsid w:val="00ED5938"/>
    <w:rsid w:val="00ED6EAD"/>
    <w:rsid w:val="00EE09DA"/>
    <w:rsid w:val="00EE1FCF"/>
    <w:rsid w:val="00EE36BE"/>
    <w:rsid w:val="00EE50FE"/>
    <w:rsid w:val="00EE5BC5"/>
    <w:rsid w:val="00EE5FD8"/>
    <w:rsid w:val="00EF0249"/>
    <w:rsid w:val="00EF0B72"/>
    <w:rsid w:val="00EF0E8A"/>
    <w:rsid w:val="00EF136D"/>
    <w:rsid w:val="00EF146F"/>
    <w:rsid w:val="00EF3842"/>
    <w:rsid w:val="00EF481C"/>
    <w:rsid w:val="00EF549E"/>
    <w:rsid w:val="00EF77BF"/>
    <w:rsid w:val="00EF7C2F"/>
    <w:rsid w:val="00F0279A"/>
    <w:rsid w:val="00F037D5"/>
    <w:rsid w:val="00F03D8A"/>
    <w:rsid w:val="00F06DC7"/>
    <w:rsid w:val="00F17BAF"/>
    <w:rsid w:val="00F17D5D"/>
    <w:rsid w:val="00F26B27"/>
    <w:rsid w:val="00F27EEA"/>
    <w:rsid w:val="00F34423"/>
    <w:rsid w:val="00F37DE6"/>
    <w:rsid w:val="00F400D2"/>
    <w:rsid w:val="00F437C3"/>
    <w:rsid w:val="00F43F36"/>
    <w:rsid w:val="00F44CA4"/>
    <w:rsid w:val="00F44FDA"/>
    <w:rsid w:val="00F53B57"/>
    <w:rsid w:val="00F54828"/>
    <w:rsid w:val="00F5656D"/>
    <w:rsid w:val="00F61553"/>
    <w:rsid w:val="00F63333"/>
    <w:rsid w:val="00F738D8"/>
    <w:rsid w:val="00F73CC4"/>
    <w:rsid w:val="00F758FB"/>
    <w:rsid w:val="00F77D43"/>
    <w:rsid w:val="00F77DF6"/>
    <w:rsid w:val="00F77EB0"/>
    <w:rsid w:val="00F802D0"/>
    <w:rsid w:val="00F804A8"/>
    <w:rsid w:val="00F80C1E"/>
    <w:rsid w:val="00F8103D"/>
    <w:rsid w:val="00F819A7"/>
    <w:rsid w:val="00F85539"/>
    <w:rsid w:val="00F871AA"/>
    <w:rsid w:val="00F904D5"/>
    <w:rsid w:val="00F93B27"/>
    <w:rsid w:val="00FA2305"/>
    <w:rsid w:val="00FA5F16"/>
    <w:rsid w:val="00FB7166"/>
    <w:rsid w:val="00FC2201"/>
    <w:rsid w:val="00FC3318"/>
    <w:rsid w:val="00FC36C7"/>
    <w:rsid w:val="00FC50A9"/>
    <w:rsid w:val="00FC72CC"/>
    <w:rsid w:val="00FC7FC5"/>
    <w:rsid w:val="00FD4DA5"/>
    <w:rsid w:val="00FD712C"/>
    <w:rsid w:val="00FE0950"/>
    <w:rsid w:val="00FE137C"/>
    <w:rsid w:val="00FE3B47"/>
    <w:rsid w:val="00FE4233"/>
    <w:rsid w:val="00FE4BFF"/>
    <w:rsid w:val="00FF3189"/>
    <w:rsid w:val="00FF4250"/>
    <w:rsid w:val="00FF477D"/>
    <w:rsid w:val="00FF4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3CC4"/>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semiHidden/>
    <w:unhideWhenUsed/>
    <w:qFormat/>
    <w:rsid w:val="00B946DA"/>
    <w:pPr>
      <w:keepNext/>
      <w:spacing w:after="0" w:line="240" w:lineRule="auto"/>
      <w:jc w:val="both"/>
      <w:outlineLvl w:val="1"/>
    </w:pPr>
    <w:rPr>
      <w:rFonts w:ascii="Times New Roman" w:eastAsia="Times New Roman" w:hAnsi="Times New Roman" w:cs="Times New Roman"/>
      <w:b/>
      <w:iCs/>
      <w:sz w:val="28"/>
      <w:szCs w:val="24"/>
    </w:rPr>
  </w:style>
  <w:style w:type="paragraph" w:styleId="4">
    <w:name w:val="heading 4"/>
    <w:basedOn w:val="a"/>
    <w:next w:val="a"/>
    <w:link w:val="40"/>
    <w:uiPriority w:val="9"/>
    <w:semiHidden/>
    <w:unhideWhenUsed/>
    <w:qFormat/>
    <w:rsid w:val="00B70A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45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CC4"/>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semiHidden/>
    <w:rsid w:val="00B946DA"/>
    <w:rPr>
      <w:rFonts w:ascii="Times New Roman" w:eastAsia="Times New Roman" w:hAnsi="Times New Roman" w:cs="Times New Roman"/>
      <w:b/>
      <w:iCs/>
      <w:sz w:val="28"/>
      <w:szCs w:val="24"/>
    </w:rPr>
  </w:style>
  <w:style w:type="character" w:customStyle="1" w:styleId="40">
    <w:name w:val="Заголовок 4 Знак"/>
    <w:basedOn w:val="a0"/>
    <w:link w:val="4"/>
    <w:uiPriority w:val="9"/>
    <w:semiHidden/>
    <w:rsid w:val="00B70A1E"/>
    <w:rPr>
      <w:rFonts w:asciiTheme="majorHAnsi" w:eastAsiaTheme="majorEastAsia" w:hAnsiTheme="majorHAnsi" w:cstheme="majorBidi"/>
      <w:b/>
      <w:bCs/>
      <w:i/>
      <w:iCs/>
      <w:color w:val="4F81BD" w:themeColor="accent1"/>
    </w:rPr>
  </w:style>
  <w:style w:type="paragraph" w:customStyle="1" w:styleId="21">
    <w:name w:val="Знак2"/>
    <w:basedOn w:val="a"/>
    <w:rsid w:val="00550D5E"/>
    <w:pPr>
      <w:spacing w:after="160" w:line="240" w:lineRule="exact"/>
    </w:pPr>
    <w:rPr>
      <w:rFonts w:ascii="Verdana" w:eastAsia="Times New Roman" w:hAnsi="Verdana" w:cs="Times New Roman"/>
      <w:sz w:val="20"/>
      <w:szCs w:val="20"/>
      <w:lang w:val="en-US" w:eastAsia="en-US"/>
    </w:rPr>
  </w:style>
  <w:style w:type="paragraph" w:styleId="a3">
    <w:name w:val="No Spacing"/>
    <w:link w:val="a4"/>
    <w:uiPriority w:val="1"/>
    <w:qFormat/>
    <w:rsid w:val="00550D5E"/>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A26B41"/>
    <w:rPr>
      <w:rFonts w:ascii="Calibri" w:eastAsia="Calibri" w:hAnsi="Calibri" w:cs="Times New Roman"/>
      <w:lang w:eastAsia="en-US"/>
    </w:rPr>
  </w:style>
  <w:style w:type="paragraph" w:styleId="a5">
    <w:name w:val="Balloon Text"/>
    <w:basedOn w:val="a"/>
    <w:link w:val="a6"/>
    <w:uiPriority w:val="99"/>
    <w:semiHidden/>
    <w:unhideWhenUsed/>
    <w:rsid w:val="00550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D5E"/>
    <w:rPr>
      <w:rFonts w:ascii="Tahoma" w:hAnsi="Tahoma" w:cs="Tahoma"/>
      <w:sz w:val="16"/>
      <w:szCs w:val="16"/>
    </w:rPr>
  </w:style>
  <w:style w:type="paragraph" w:styleId="a7">
    <w:name w:val="header"/>
    <w:basedOn w:val="a"/>
    <w:link w:val="a8"/>
    <w:unhideWhenUsed/>
    <w:rsid w:val="00550D5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550D5E"/>
    <w:rPr>
      <w:rFonts w:ascii="Times New Roman" w:eastAsia="Times New Roman" w:hAnsi="Times New Roman" w:cs="Times New Roman"/>
      <w:sz w:val="20"/>
      <w:szCs w:val="20"/>
    </w:rPr>
  </w:style>
  <w:style w:type="table" w:styleId="a9">
    <w:name w:val="Table Grid"/>
    <w:basedOn w:val="a1"/>
    <w:uiPriority w:val="59"/>
    <w:rsid w:val="00550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50D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aliases w:val="Знак4"/>
    <w:basedOn w:val="a"/>
    <w:link w:val="ab"/>
    <w:rsid w:val="00B946DA"/>
    <w:pPr>
      <w:spacing w:after="120" w:line="240" w:lineRule="auto"/>
    </w:pPr>
    <w:rPr>
      <w:rFonts w:ascii="Times New Roman" w:eastAsia="Calibri" w:hAnsi="Times New Roman" w:cs="Times New Roman"/>
      <w:sz w:val="24"/>
      <w:szCs w:val="24"/>
    </w:rPr>
  </w:style>
  <w:style w:type="character" w:customStyle="1" w:styleId="ab">
    <w:name w:val="Основной текст Знак"/>
    <w:aliases w:val="Знак4 Знак"/>
    <w:basedOn w:val="a0"/>
    <w:link w:val="aa"/>
    <w:rsid w:val="00B946DA"/>
    <w:rPr>
      <w:rFonts w:ascii="Times New Roman" w:eastAsia="Calibri" w:hAnsi="Times New Roman" w:cs="Times New Roman"/>
      <w:sz w:val="24"/>
      <w:szCs w:val="24"/>
    </w:rPr>
  </w:style>
  <w:style w:type="paragraph" w:customStyle="1" w:styleId="ConsPlusNormal">
    <w:name w:val="ConsPlusNormal"/>
    <w:uiPriority w:val="99"/>
    <w:rsid w:val="00B94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odyText21">
    <w:name w:val="Body Text 21"/>
    <w:basedOn w:val="a"/>
    <w:rsid w:val="00B946DA"/>
    <w:pPr>
      <w:spacing w:after="0" w:line="240" w:lineRule="auto"/>
      <w:jc w:val="center"/>
    </w:pPr>
    <w:rPr>
      <w:rFonts w:ascii="Bookman Old Style" w:eastAsia="Times New Roman" w:hAnsi="Bookman Old Style" w:cs="Times New Roman"/>
      <w:b/>
      <w:sz w:val="32"/>
      <w:szCs w:val="20"/>
    </w:rPr>
  </w:style>
  <w:style w:type="paragraph" w:styleId="3">
    <w:name w:val="Body Text 3"/>
    <w:basedOn w:val="a"/>
    <w:link w:val="30"/>
    <w:uiPriority w:val="99"/>
    <w:semiHidden/>
    <w:unhideWhenUsed/>
    <w:rsid w:val="00B946DA"/>
    <w:pPr>
      <w:spacing w:after="120"/>
    </w:pPr>
    <w:rPr>
      <w:sz w:val="16"/>
      <w:szCs w:val="16"/>
    </w:rPr>
  </w:style>
  <w:style w:type="character" w:customStyle="1" w:styleId="30">
    <w:name w:val="Основной текст 3 Знак"/>
    <w:basedOn w:val="a0"/>
    <w:link w:val="3"/>
    <w:uiPriority w:val="99"/>
    <w:semiHidden/>
    <w:rsid w:val="00B946DA"/>
    <w:rPr>
      <w:sz w:val="16"/>
      <w:szCs w:val="16"/>
    </w:rPr>
  </w:style>
  <w:style w:type="paragraph" w:customStyle="1" w:styleId="11">
    <w:name w:val="Абзац списка1"/>
    <w:basedOn w:val="a"/>
    <w:rsid w:val="00B946DA"/>
    <w:pPr>
      <w:ind w:left="720"/>
    </w:pPr>
    <w:rPr>
      <w:rFonts w:ascii="Calibri" w:eastAsia="Times New Roman" w:hAnsi="Calibri" w:cs="Times New Roman"/>
      <w:lang w:eastAsia="en-US"/>
    </w:rPr>
  </w:style>
  <w:style w:type="paragraph" w:styleId="ac">
    <w:name w:val="Normal (Web)"/>
    <w:basedOn w:val="a"/>
    <w:rsid w:val="00B946DA"/>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31">
    <w:name w:val="Основной текст с отступом 31"/>
    <w:basedOn w:val="a"/>
    <w:rsid w:val="00B946DA"/>
    <w:pPr>
      <w:spacing w:after="0" w:line="360" w:lineRule="auto"/>
      <w:ind w:firstLine="709"/>
      <w:jc w:val="both"/>
    </w:pPr>
    <w:rPr>
      <w:rFonts w:ascii="Times New Roman" w:eastAsia="Calibri" w:hAnsi="Times New Roman" w:cs="Times New Roman"/>
      <w:sz w:val="28"/>
      <w:szCs w:val="20"/>
    </w:rPr>
  </w:style>
  <w:style w:type="paragraph" w:styleId="ad">
    <w:name w:val="Plain Text"/>
    <w:basedOn w:val="a"/>
    <w:link w:val="ae"/>
    <w:rsid w:val="00B946DA"/>
    <w:pPr>
      <w:spacing w:after="0" w:line="240" w:lineRule="auto"/>
    </w:pPr>
    <w:rPr>
      <w:rFonts w:ascii="Courier New" w:eastAsia="Calibri" w:hAnsi="Courier New" w:cs="Times New Roman"/>
      <w:sz w:val="24"/>
      <w:szCs w:val="24"/>
    </w:rPr>
  </w:style>
  <w:style w:type="character" w:customStyle="1" w:styleId="ae">
    <w:name w:val="Текст Знак"/>
    <w:basedOn w:val="a0"/>
    <w:link w:val="ad"/>
    <w:rsid w:val="00B946DA"/>
    <w:rPr>
      <w:rFonts w:ascii="Courier New" w:eastAsia="Calibri" w:hAnsi="Courier New" w:cs="Times New Roman"/>
      <w:sz w:val="24"/>
      <w:szCs w:val="24"/>
    </w:rPr>
  </w:style>
  <w:style w:type="paragraph" w:styleId="af">
    <w:name w:val="Title"/>
    <w:aliases w:val=" Знак Знак"/>
    <w:basedOn w:val="a"/>
    <w:link w:val="af0"/>
    <w:qFormat/>
    <w:rsid w:val="00793A7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aliases w:val=" Знак Знак Знак"/>
    <w:basedOn w:val="a0"/>
    <w:link w:val="af"/>
    <w:rsid w:val="00793A7B"/>
    <w:rPr>
      <w:rFonts w:ascii="Times New Roman" w:eastAsia="Times New Roman" w:hAnsi="Times New Roman" w:cs="Times New Roman"/>
      <w:sz w:val="28"/>
      <w:szCs w:val="24"/>
    </w:rPr>
  </w:style>
  <w:style w:type="character" w:customStyle="1" w:styleId="af1">
    <w:name w:val="Гипертекстовая ссылка"/>
    <w:basedOn w:val="a0"/>
    <w:uiPriority w:val="99"/>
    <w:rsid w:val="009E351A"/>
    <w:rPr>
      <w:color w:val="008000"/>
    </w:rPr>
  </w:style>
  <w:style w:type="paragraph" w:styleId="af2">
    <w:name w:val="List Paragraph"/>
    <w:basedOn w:val="a"/>
    <w:qFormat/>
    <w:rsid w:val="0060785A"/>
    <w:pPr>
      <w:ind w:left="720"/>
      <w:contextualSpacing/>
    </w:pPr>
    <w:rPr>
      <w:rFonts w:ascii="Calibri" w:eastAsia="Calibri" w:hAnsi="Calibri" w:cs="Times New Roman"/>
      <w:lang w:eastAsia="en-US"/>
    </w:rPr>
  </w:style>
  <w:style w:type="paragraph" w:styleId="af3">
    <w:name w:val="footer"/>
    <w:basedOn w:val="a"/>
    <w:link w:val="af4"/>
    <w:unhideWhenUsed/>
    <w:rsid w:val="002A5183"/>
    <w:pPr>
      <w:tabs>
        <w:tab w:val="center" w:pos="4677"/>
        <w:tab w:val="right" w:pos="9355"/>
      </w:tabs>
      <w:spacing w:after="0" w:line="240" w:lineRule="auto"/>
    </w:pPr>
  </w:style>
  <w:style w:type="character" w:customStyle="1" w:styleId="af4">
    <w:name w:val="Нижний колонтитул Знак"/>
    <w:basedOn w:val="a0"/>
    <w:link w:val="af3"/>
    <w:rsid w:val="002A5183"/>
  </w:style>
  <w:style w:type="paragraph" w:customStyle="1" w:styleId="af5">
    <w:name w:val="Содержимое таблицы"/>
    <w:basedOn w:val="a"/>
    <w:rsid w:val="00FE3B47"/>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paragraph" w:customStyle="1" w:styleId="210">
    <w:name w:val="Основной текст 21"/>
    <w:basedOn w:val="a"/>
    <w:rsid w:val="000E51C8"/>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2"/>
    <w:basedOn w:val="a"/>
    <w:link w:val="23"/>
    <w:rsid w:val="000E51C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E51C8"/>
    <w:rPr>
      <w:rFonts w:ascii="Times New Roman" w:eastAsia="Times New Roman" w:hAnsi="Times New Roman" w:cs="Times New Roman"/>
      <w:sz w:val="24"/>
      <w:szCs w:val="24"/>
    </w:rPr>
  </w:style>
  <w:style w:type="paragraph" w:styleId="af6">
    <w:name w:val="Body Text Indent"/>
    <w:basedOn w:val="a"/>
    <w:link w:val="af7"/>
    <w:uiPriority w:val="99"/>
    <w:unhideWhenUsed/>
    <w:rsid w:val="00525306"/>
    <w:pPr>
      <w:spacing w:after="120"/>
      <w:ind w:left="283"/>
    </w:pPr>
  </w:style>
  <w:style w:type="character" w:customStyle="1" w:styleId="af7">
    <w:name w:val="Основной текст с отступом Знак"/>
    <w:basedOn w:val="a0"/>
    <w:link w:val="af6"/>
    <w:uiPriority w:val="99"/>
    <w:rsid w:val="00525306"/>
  </w:style>
  <w:style w:type="paragraph" w:customStyle="1" w:styleId="af8">
    <w:name w:val="Прижатый влево"/>
    <w:basedOn w:val="a"/>
    <w:next w:val="a"/>
    <w:uiPriority w:val="99"/>
    <w:rsid w:val="00286009"/>
    <w:pPr>
      <w:widowControl w:val="0"/>
      <w:autoSpaceDE w:val="0"/>
      <w:autoSpaceDN w:val="0"/>
      <w:adjustRightInd w:val="0"/>
      <w:spacing w:after="0" w:line="240" w:lineRule="auto"/>
    </w:pPr>
    <w:rPr>
      <w:rFonts w:ascii="Arial" w:eastAsia="Times New Roman" w:hAnsi="Arial" w:cs="Arial"/>
      <w:sz w:val="24"/>
      <w:szCs w:val="24"/>
    </w:rPr>
  </w:style>
  <w:style w:type="character" w:styleId="af9">
    <w:name w:val="Strong"/>
    <w:basedOn w:val="a0"/>
    <w:uiPriority w:val="22"/>
    <w:qFormat/>
    <w:rsid w:val="00A26B41"/>
    <w:rPr>
      <w:b/>
      <w:bCs/>
    </w:rPr>
  </w:style>
  <w:style w:type="paragraph" w:customStyle="1" w:styleId="12">
    <w:name w:val="Цитата1"/>
    <w:basedOn w:val="a"/>
    <w:rsid w:val="00092A99"/>
    <w:pPr>
      <w:suppressAutoHyphens/>
      <w:spacing w:after="0" w:line="240" w:lineRule="auto"/>
      <w:ind w:left="-720" w:right="-981"/>
    </w:pPr>
    <w:rPr>
      <w:rFonts w:ascii="Times New Roman" w:eastAsia="Times New Roman" w:hAnsi="Times New Roman" w:cs="Times New Roman"/>
      <w:sz w:val="28"/>
      <w:szCs w:val="24"/>
      <w:lang w:eastAsia="ar-SA"/>
    </w:rPr>
  </w:style>
  <w:style w:type="paragraph" w:customStyle="1" w:styleId="western">
    <w:name w:val="western"/>
    <w:basedOn w:val="a"/>
    <w:uiPriority w:val="99"/>
    <w:rsid w:val="00397B67"/>
    <w:pPr>
      <w:spacing w:before="100" w:beforeAutospacing="1" w:after="0" w:line="240" w:lineRule="auto"/>
      <w:jc w:val="both"/>
    </w:pPr>
    <w:rPr>
      <w:rFonts w:ascii="Calibri" w:eastAsia="Calibri" w:hAnsi="Calibri" w:cs="Calibri"/>
      <w:color w:val="000000"/>
      <w:sz w:val="28"/>
      <w:szCs w:val="28"/>
    </w:rPr>
  </w:style>
  <w:style w:type="paragraph" w:customStyle="1" w:styleId="Style14">
    <w:name w:val="Style14"/>
    <w:basedOn w:val="a"/>
    <w:rsid w:val="000A5DE8"/>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afa">
    <w:name w:val="Знак"/>
    <w:basedOn w:val="a"/>
    <w:rsid w:val="00F73CC4"/>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F73CC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b">
    <w:name w:val="Основной текст_"/>
    <w:basedOn w:val="a0"/>
    <w:link w:val="13"/>
    <w:rsid w:val="00F73CC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b"/>
    <w:rsid w:val="00F73CC4"/>
    <w:pPr>
      <w:shd w:val="clear" w:color="auto" w:fill="FFFFFF"/>
      <w:spacing w:after="0" w:line="317" w:lineRule="exact"/>
      <w:jc w:val="center"/>
    </w:pPr>
    <w:rPr>
      <w:rFonts w:ascii="Times New Roman" w:eastAsia="Times New Roman" w:hAnsi="Times New Roman" w:cs="Times New Roman"/>
      <w:sz w:val="26"/>
      <w:szCs w:val="26"/>
    </w:rPr>
  </w:style>
  <w:style w:type="character" w:customStyle="1" w:styleId="125pt">
    <w:name w:val="Основной текст + 12;5 pt"/>
    <w:basedOn w:val="afb"/>
    <w:rsid w:val="00F73CC4"/>
    <w:rPr>
      <w:rFonts w:ascii="Times New Roman" w:eastAsia="Times New Roman" w:hAnsi="Times New Roman" w:cs="Times New Roman"/>
      <w:sz w:val="25"/>
      <w:szCs w:val="25"/>
      <w:shd w:val="clear" w:color="auto" w:fill="FFFFFF"/>
    </w:rPr>
  </w:style>
  <w:style w:type="character" w:customStyle="1" w:styleId="14">
    <w:name w:val="Заголовок №1_"/>
    <w:basedOn w:val="a0"/>
    <w:link w:val="15"/>
    <w:rsid w:val="00F73CC4"/>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F73CC4"/>
    <w:pPr>
      <w:shd w:val="clear" w:color="auto" w:fill="FFFFFF"/>
      <w:spacing w:after="120" w:line="0" w:lineRule="atLeast"/>
      <w:ind w:firstLine="720"/>
      <w:jc w:val="both"/>
      <w:outlineLvl w:val="0"/>
    </w:pPr>
    <w:rPr>
      <w:rFonts w:ascii="Times New Roman" w:eastAsia="Times New Roman" w:hAnsi="Times New Roman" w:cs="Times New Roman"/>
      <w:sz w:val="26"/>
      <w:szCs w:val="26"/>
    </w:rPr>
  </w:style>
  <w:style w:type="character" w:customStyle="1" w:styleId="135pt">
    <w:name w:val="Основной текст + 13;5 pt"/>
    <w:basedOn w:val="afb"/>
    <w:rsid w:val="00F73CC4"/>
    <w:rPr>
      <w:rFonts w:ascii="Times New Roman" w:eastAsia="Times New Roman" w:hAnsi="Times New Roman" w:cs="Times New Roman"/>
      <w:sz w:val="27"/>
      <w:szCs w:val="27"/>
      <w:shd w:val="clear" w:color="auto" w:fill="FFFFFF"/>
    </w:rPr>
  </w:style>
  <w:style w:type="paragraph" w:styleId="afc">
    <w:name w:val="caption"/>
    <w:basedOn w:val="a"/>
    <w:next w:val="a"/>
    <w:qFormat/>
    <w:rsid w:val="00113636"/>
    <w:pPr>
      <w:spacing w:after="0" w:line="240" w:lineRule="auto"/>
      <w:jc w:val="center"/>
    </w:pPr>
    <w:rPr>
      <w:rFonts w:ascii="Times New Roman" w:eastAsia="Times New Roman" w:hAnsi="Times New Roman" w:cs="Times New Roman"/>
      <w:sz w:val="28"/>
      <w:szCs w:val="24"/>
    </w:rPr>
  </w:style>
  <w:style w:type="character" w:customStyle="1" w:styleId="s02">
    <w:name w:val="s02"/>
    <w:basedOn w:val="a0"/>
    <w:rsid w:val="00981037"/>
    <w:rPr>
      <w:rFonts w:ascii="Arial" w:hAnsi="Arial" w:cs="Arial" w:hint="default"/>
    </w:rPr>
  </w:style>
  <w:style w:type="paragraph" w:customStyle="1" w:styleId="afd">
    <w:name w:val="Знак Знак Знак Знак"/>
    <w:basedOn w:val="a"/>
    <w:rsid w:val="007D7294"/>
    <w:pPr>
      <w:spacing w:after="160" w:line="240" w:lineRule="exact"/>
    </w:pPr>
    <w:rPr>
      <w:rFonts w:ascii="Verdana" w:eastAsia="Times New Roman" w:hAnsi="Verdana" w:cs="Times New Roman"/>
      <w:sz w:val="24"/>
      <w:szCs w:val="24"/>
      <w:lang w:val="en-US" w:eastAsia="en-US"/>
    </w:rPr>
  </w:style>
  <w:style w:type="paragraph" w:customStyle="1" w:styleId="afe">
    <w:name w:val="ЭЭГ"/>
    <w:basedOn w:val="a"/>
    <w:rsid w:val="00E94BF6"/>
    <w:pPr>
      <w:spacing w:after="0" w:line="360" w:lineRule="auto"/>
      <w:ind w:firstLine="720"/>
      <w:jc w:val="both"/>
    </w:pPr>
    <w:rPr>
      <w:rFonts w:ascii="Times New Roman" w:eastAsia="Times New Roman" w:hAnsi="Times New Roman" w:cs="Times New Roman"/>
      <w:sz w:val="24"/>
      <w:szCs w:val="24"/>
    </w:rPr>
  </w:style>
  <w:style w:type="character" w:styleId="aff">
    <w:name w:val="Hyperlink"/>
    <w:basedOn w:val="a0"/>
    <w:uiPriority w:val="99"/>
    <w:rsid w:val="00E14A19"/>
    <w:rPr>
      <w:color w:val="0000FF"/>
      <w:u w:val="single"/>
    </w:rPr>
  </w:style>
  <w:style w:type="paragraph" w:styleId="HTML">
    <w:name w:val="HTML Preformatted"/>
    <w:basedOn w:val="a"/>
    <w:link w:val="HTML0"/>
    <w:uiPriority w:val="99"/>
    <w:rsid w:val="007C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C2FA2"/>
    <w:rPr>
      <w:rFonts w:ascii="Courier New" w:eastAsia="Times New Roman" w:hAnsi="Courier New" w:cs="Times New Roman"/>
      <w:sz w:val="20"/>
      <w:szCs w:val="20"/>
    </w:rPr>
  </w:style>
  <w:style w:type="paragraph" w:customStyle="1" w:styleId="ConsPlusCell">
    <w:name w:val="ConsPlusCell"/>
    <w:uiPriority w:val="99"/>
    <w:rsid w:val="007C2FA2"/>
    <w:pPr>
      <w:autoSpaceDE w:val="0"/>
      <w:autoSpaceDN w:val="0"/>
      <w:adjustRightInd w:val="0"/>
      <w:spacing w:after="0" w:line="240" w:lineRule="auto"/>
    </w:pPr>
    <w:rPr>
      <w:rFonts w:ascii="Arial" w:hAnsi="Arial" w:cs="Arial"/>
      <w:sz w:val="20"/>
      <w:szCs w:val="20"/>
    </w:rPr>
  </w:style>
  <w:style w:type="paragraph" w:customStyle="1" w:styleId="24">
    <w:name w:val="Основной текст2"/>
    <w:basedOn w:val="a"/>
    <w:rsid w:val="007C2FA2"/>
    <w:pPr>
      <w:widowControl w:val="0"/>
      <w:shd w:val="clear" w:color="auto" w:fill="FFFFFF"/>
      <w:spacing w:before="180" w:after="0" w:line="235" w:lineRule="exact"/>
    </w:pPr>
    <w:rPr>
      <w:rFonts w:ascii="Tahoma" w:eastAsia="Tahoma" w:hAnsi="Tahoma" w:cs="Tahoma"/>
      <w:spacing w:val="3"/>
      <w:sz w:val="16"/>
      <w:szCs w:val="16"/>
    </w:rPr>
  </w:style>
  <w:style w:type="character" w:customStyle="1" w:styleId="CourierNew">
    <w:name w:val="Основной текст + Courier New"/>
    <w:aliases w:val="9 pt,Интервал 0 pt"/>
    <w:basedOn w:val="afb"/>
    <w:rsid w:val="007C2FA2"/>
    <w:rPr>
      <w:rFonts w:ascii="Tahoma" w:eastAsia="Tahoma" w:hAnsi="Tahoma" w:cs="Tahoma"/>
      <w:b w:val="0"/>
      <w:bCs w:val="0"/>
      <w:i w:val="0"/>
      <w:iCs w:val="0"/>
      <w:smallCaps w:val="0"/>
      <w:strike w:val="0"/>
      <w:dstrike w:val="0"/>
      <w:color w:val="000000"/>
      <w:spacing w:val="5"/>
      <w:w w:val="100"/>
      <w:position w:val="0"/>
      <w:sz w:val="14"/>
      <w:szCs w:val="14"/>
      <w:u w:val="none"/>
      <w:effect w:val="none"/>
      <w:shd w:val="clear" w:color="auto" w:fill="FFFFFF"/>
      <w:lang w:val="ru-RU"/>
    </w:rPr>
  </w:style>
  <w:style w:type="character" w:customStyle="1" w:styleId="NoSpacingChar">
    <w:name w:val="No Spacing Char"/>
    <w:link w:val="16"/>
    <w:locked/>
    <w:rsid w:val="00AA0EE0"/>
    <w:rPr>
      <w:rFonts w:ascii="Calibri" w:hAnsi="Calibri" w:cs="Calibri"/>
      <w:lang w:val="en-US" w:eastAsia="en-US"/>
    </w:rPr>
  </w:style>
  <w:style w:type="paragraph" w:customStyle="1" w:styleId="16">
    <w:name w:val="Без интервала1"/>
    <w:basedOn w:val="a"/>
    <w:link w:val="NoSpacingChar"/>
    <w:rsid w:val="00AA0EE0"/>
    <w:pPr>
      <w:spacing w:after="0" w:line="240" w:lineRule="auto"/>
    </w:pPr>
    <w:rPr>
      <w:rFonts w:ascii="Calibri" w:hAnsi="Calibri" w:cs="Calibri"/>
      <w:lang w:val="en-US" w:eastAsia="en-US"/>
    </w:rPr>
  </w:style>
  <w:style w:type="character" w:customStyle="1" w:styleId="apple-converted-space">
    <w:name w:val="apple-converted-space"/>
    <w:basedOn w:val="a0"/>
    <w:rsid w:val="00D12319"/>
  </w:style>
  <w:style w:type="paragraph" w:customStyle="1" w:styleId="25">
    <w:name w:val="Без интервала2"/>
    <w:basedOn w:val="a"/>
    <w:rsid w:val="005430C9"/>
    <w:pPr>
      <w:spacing w:after="0" w:line="240" w:lineRule="auto"/>
    </w:pPr>
    <w:rPr>
      <w:rFonts w:ascii="Calibri" w:eastAsia="Times New Roman" w:hAnsi="Calibri" w:cs="Times New Roman"/>
      <w:lang w:val="en-US" w:eastAsia="en-US"/>
    </w:rPr>
  </w:style>
  <w:style w:type="paragraph" w:customStyle="1" w:styleId="Standard">
    <w:name w:val="Standard"/>
    <w:rsid w:val="00930F9E"/>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bodyindent">
    <w:name w:val="Text body indent"/>
    <w:basedOn w:val="Standard"/>
    <w:rsid w:val="00930F9E"/>
    <w:pPr>
      <w:spacing w:line="360" w:lineRule="auto"/>
      <w:ind w:firstLine="539"/>
      <w:jc w:val="both"/>
    </w:pPr>
    <w:rPr>
      <w:sz w:val="28"/>
    </w:rPr>
  </w:style>
  <w:style w:type="paragraph" w:customStyle="1" w:styleId="TableContents">
    <w:name w:val="Table Contents"/>
    <w:basedOn w:val="Standard"/>
    <w:rsid w:val="00930F9E"/>
    <w:pPr>
      <w:suppressLineNumbers/>
    </w:pPr>
  </w:style>
  <w:style w:type="paragraph" w:customStyle="1" w:styleId="26">
    <w:name w:val="Абзац списка2"/>
    <w:basedOn w:val="a"/>
    <w:rsid w:val="00B40BEA"/>
    <w:pPr>
      <w:ind w:left="720"/>
      <w:contextualSpacing/>
    </w:pPr>
    <w:rPr>
      <w:rFonts w:ascii="Calibri" w:eastAsia="Times New Roman" w:hAnsi="Calibri" w:cs="Times New Roman"/>
      <w:lang w:eastAsia="en-US"/>
    </w:rPr>
  </w:style>
  <w:style w:type="paragraph" w:styleId="27">
    <w:name w:val="Body Text Indent 2"/>
    <w:basedOn w:val="a"/>
    <w:link w:val="28"/>
    <w:uiPriority w:val="99"/>
    <w:semiHidden/>
    <w:unhideWhenUsed/>
    <w:rsid w:val="008F2123"/>
    <w:pPr>
      <w:spacing w:after="120" w:line="480" w:lineRule="auto"/>
      <w:ind w:left="283"/>
    </w:pPr>
  </w:style>
  <w:style w:type="character" w:customStyle="1" w:styleId="28">
    <w:name w:val="Основной текст с отступом 2 Знак"/>
    <w:basedOn w:val="a0"/>
    <w:link w:val="27"/>
    <w:uiPriority w:val="99"/>
    <w:semiHidden/>
    <w:rsid w:val="008F2123"/>
  </w:style>
  <w:style w:type="paragraph" w:customStyle="1" w:styleId="aff0">
    <w:name w:val="ОРВТ Основной текст"/>
    <w:basedOn w:val="aa"/>
    <w:link w:val="aff1"/>
    <w:uiPriority w:val="99"/>
    <w:rsid w:val="008F2123"/>
    <w:pPr>
      <w:spacing w:before="120" w:line="360" w:lineRule="auto"/>
      <w:ind w:firstLine="709"/>
      <w:jc w:val="both"/>
    </w:pPr>
    <w:rPr>
      <w:rFonts w:ascii="Tahoma" w:eastAsia="Times New Roman" w:hAnsi="Tahoma" w:cs="Tahoma"/>
      <w:sz w:val="20"/>
      <w:szCs w:val="20"/>
    </w:rPr>
  </w:style>
  <w:style w:type="character" w:customStyle="1" w:styleId="aff1">
    <w:name w:val="ОРВТ Основной текст Знак"/>
    <w:link w:val="aff0"/>
    <w:uiPriority w:val="99"/>
    <w:locked/>
    <w:rsid w:val="008F2123"/>
    <w:rPr>
      <w:rFonts w:ascii="Tahoma" w:eastAsia="Times New Roman" w:hAnsi="Tahoma" w:cs="Tahoma"/>
      <w:sz w:val="20"/>
      <w:szCs w:val="20"/>
    </w:rPr>
  </w:style>
  <w:style w:type="paragraph" w:customStyle="1" w:styleId="Default">
    <w:name w:val="Default"/>
    <w:rsid w:val="008F212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0">
    <w:name w:val="Заголовок 5 Знак"/>
    <w:basedOn w:val="a0"/>
    <w:link w:val="5"/>
    <w:uiPriority w:val="9"/>
    <w:semiHidden/>
    <w:rsid w:val="0023456B"/>
    <w:rPr>
      <w:rFonts w:asciiTheme="majorHAnsi" w:eastAsiaTheme="majorEastAsia" w:hAnsiTheme="majorHAnsi" w:cstheme="majorBidi"/>
      <w:color w:val="243F60" w:themeColor="accent1" w:themeShade="7F"/>
    </w:rPr>
  </w:style>
  <w:style w:type="character" w:styleId="aff2">
    <w:name w:val="Emphasis"/>
    <w:basedOn w:val="a0"/>
    <w:uiPriority w:val="20"/>
    <w:qFormat/>
    <w:rsid w:val="00102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3CC4"/>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semiHidden/>
    <w:unhideWhenUsed/>
    <w:qFormat/>
    <w:rsid w:val="00B946DA"/>
    <w:pPr>
      <w:keepNext/>
      <w:spacing w:after="0" w:line="240" w:lineRule="auto"/>
      <w:jc w:val="both"/>
      <w:outlineLvl w:val="1"/>
    </w:pPr>
    <w:rPr>
      <w:rFonts w:ascii="Times New Roman" w:eastAsia="Times New Roman" w:hAnsi="Times New Roman" w:cs="Times New Roman"/>
      <w:b/>
      <w:iCs/>
      <w:sz w:val="28"/>
      <w:szCs w:val="24"/>
    </w:rPr>
  </w:style>
  <w:style w:type="paragraph" w:styleId="4">
    <w:name w:val="heading 4"/>
    <w:basedOn w:val="a"/>
    <w:next w:val="a"/>
    <w:link w:val="40"/>
    <w:uiPriority w:val="9"/>
    <w:semiHidden/>
    <w:unhideWhenUsed/>
    <w:qFormat/>
    <w:rsid w:val="00B70A1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45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CC4"/>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semiHidden/>
    <w:rsid w:val="00B946DA"/>
    <w:rPr>
      <w:rFonts w:ascii="Times New Roman" w:eastAsia="Times New Roman" w:hAnsi="Times New Roman" w:cs="Times New Roman"/>
      <w:b/>
      <w:iCs/>
      <w:sz w:val="28"/>
      <w:szCs w:val="24"/>
    </w:rPr>
  </w:style>
  <w:style w:type="character" w:customStyle="1" w:styleId="40">
    <w:name w:val="Заголовок 4 Знак"/>
    <w:basedOn w:val="a0"/>
    <w:link w:val="4"/>
    <w:uiPriority w:val="9"/>
    <w:semiHidden/>
    <w:rsid w:val="00B70A1E"/>
    <w:rPr>
      <w:rFonts w:asciiTheme="majorHAnsi" w:eastAsiaTheme="majorEastAsia" w:hAnsiTheme="majorHAnsi" w:cstheme="majorBidi"/>
      <w:b/>
      <w:bCs/>
      <w:i/>
      <w:iCs/>
      <w:color w:val="4F81BD" w:themeColor="accent1"/>
    </w:rPr>
  </w:style>
  <w:style w:type="paragraph" w:customStyle="1" w:styleId="21">
    <w:name w:val="Знак2"/>
    <w:basedOn w:val="a"/>
    <w:rsid w:val="00550D5E"/>
    <w:pPr>
      <w:spacing w:after="160" w:line="240" w:lineRule="exact"/>
    </w:pPr>
    <w:rPr>
      <w:rFonts w:ascii="Verdana" w:eastAsia="Times New Roman" w:hAnsi="Verdana" w:cs="Times New Roman"/>
      <w:sz w:val="20"/>
      <w:szCs w:val="20"/>
      <w:lang w:val="en-US" w:eastAsia="en-US"/>
    </w:rPr>
  </w:style>
  <w:style w:type="paragraph" w:styleId="a3">
    <w:name w:val="No Spacing"/>
    <w:link w:val="a4"/>
    <w:uiPriority w:val="1"/>
    <w:qFormat/>
    <w:rsid w:val="00550D5E"/>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A26B41"/>
    <w:rPr>
      <w:rFonts w:ascii="Calibri" w:eastAsia="Calibri" w:hAnsi="Calibri" w:cs="Times New Roman"/>
      <w:lang w:eastAsia="en-US"/>
    </w:rPr>
  </w:style>
  <w:style w:type="paragraph" w:styleId="a5">
    <w:name w:val="Balloon Text"/>
    <w:basedOn w:val="a"/>
    <w:link w:val="a6"/>
    <w:uiPriority w:val="99"/>
    <w:semiHidden/>
    <w:unhideWhenUsed/>
    <w:rsid w:val="00550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D5E"/>
    <w:rPr>
      <w:rFonts w:ascii="Tahoma" w:hAnsi="Tahoma" w:cs="Tahoma"/>
      <w:sz w:val="16"/>
      <w:szCs w:val="16"/>
    </w:rPr>
  </w:style>
  <w:style w:type="paragraph" w:styleId="a7">
    <w:name w:val="header"/>
    <w:basedOn w:val="a"/>
    <w:link w:val="a8"/>
    <w:unhideWhenUsed/>
    <w:rsid w:val="00550D5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550D5E"/>
    <w:rPr>
      <w:rFonts w:ascii="Times New Roman" w:eastAsia="Times New Roman" w:hAnsi="Times New Roman" w:cs="Times New Roman"/>
      <w:sz w:val="20"/>
      <w:szCs w:val="20"/>
    </w:rPr>
  </w:style>
  <w:style w:type="table" w:styleId="a9">
    <w:name w:val="Table Grid"/>
    <w:basedOn w:val="a1"/>
    <w:uiPriority w:val="59"/>
    <w:rsid w:val="00550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50D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aliases w:val="Знак4"/>
    <w:basedOn w:val="a"/>
    <w:link w:val="ab"/>
    <w:rsid w:val="00B946DA"/>
    <w:pPr>
      <w:spacing w:after="120" w:line="240" w:lineRule="auto"/>
    </w:pPr>
    <w:rPr>
      <w:rFonts w:ascii="Times New Roman" w:eastAsia="Calibri" w:hAnsi="Times New Roman" w:cs="Times New Roman"/>
      <w:sz w:val="24"/>
      <w:szCs w:val="24"/>
    </w:rPr>
  </w:style>
  <w:style w:type="character" w:customStyle="1" w:styleId="ab">
    <w:name w:val="Основной текст Знак"/>
    <w:aliases w:val="Знак4 Знак"/>
    <w:basedOn w:val="a0"/>
    <w:link w:val="aa"/>
    <w:rsid w:val="00B946DA"/>
    <w:rPr>
      <w:rFonts w:ascii="Times New Roman" w:eastAsia="Calibri" w:hAnsi="Times New Roman" w:cs="Times New Roman"/>
      <w:sz w:val="24"/>
      <w:szCs w:val="24"/>
    </w:rPr>
  </w:style>
  <w:style w:type="paragraph" w:customStyle="1" w:styleId="ConsPlusNormal">
    <w:name w:val="ConsPlusNormal"/>
    <w:uiPriority w:val="99"/>
    <w:rsid w:val="00B946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odyText21">
    <w:name w:val="Body Text 21"/>
    <w:basedOn w:val="a"/>
    <w:rsid w:val="00B946DA"/>
    <w:pPr>
      <w:spacing w:after="0" w:line="240" w:lineRule="auto"/>
      <w:jc w:val="center"/>
    </w:pPr>
    <w:rPr>
      <w:rFonts w:ascii="Bookman Old Style" w:eastAsia="Times New Roman" w:hAnsi="Bookman Old Style" w:cs="Times New Roman"/>
      <w:b/>
      <w:sz w:val="32"/>
      <w:szCs w:val="20"/>
    </w:rPr>
  </w:style>
  <w:style w:type="paragraph" w:styleId="3">
    <w:name w:val="Body Text 3"/>
    <w:basedOn w:val="a"/>
    <w:link w:val="30"/>
    <w:uiPriority w:val="99"/>
    <w:semiHidden/>
    <w:unhideWhenUsed/>
    <w:rsid w:val="00B946DA"/>
    <w:pPr>
      <w:spacing w:after="120"/>
    </w:pPr>
    <w:rPr>
      <w:sz w:val="16"/>
      <w:szCs w:val="16"/>
    </w:rPr>
  </w:style>
  <w:style w:type="character" w:customStyle="1" w:styleId="30">
    <w:name w:val="Основной текст 3 Знак"/>
    <w:basedOn w:val="a0"/>
    <w:link w:val="3"/>
    <w:uiPriority w:val="99"/>
    <w:semiHidden/>
    <w:rsid w:val="00B946DA"/>
    <w:rPr>
      <w:sz w:val="16"/>
      <w:szCs w:val="16"/>
    </w:rPr>
  </w:style>
  <w:style w:type="paragraph" w:customStyle="1" w:styleId="11">
    <w:name w:val="Абзац списка1"/>
    <w:basedOn w:val="a"/>
    <w:rsid w:val="00B946DA"/>
    <w:pPr>
      <w:ind w:left="720"/>
    </w:pPr>
    <w:rPr>
      <w:rFonts w:ascii="Calibri" w:eastAsia="Times New Roman" w:hAnsi="Calibri" w:cs="Times New Roman"/>
      <w:lang w:eastAsia="en-US"/>
    </w:rPr>
  </w:style>
  <w:style w:type="paragraph" w:styleId="ac">
    <w:name w:val="Normal (Web)"/>
    <w:basedOn w:val="a"/>
    <w:rsid w:val="00B946DA"/>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31">
    <w:name w:val="Основной текст с отступом 31"/>
    <w:basedOn w:val="a"/>
    <w:rsid w:val="00B946DA"/>
    <w:pPr>
      <w:spacing w:after="0" w:line="360" w:lineRule="auto"/>
      <w:ind w:firstLine="709"/>
      <w:jc w:val="both"/>
    </w:pPr>
    <w:rPr>
      <w:rFonts w:ascii="Times New Roman" w:eastAsia="Calibri" w:hAnsi="Times New Roman" w:cs="Times New Roman"/>
      <w:sz w:val="28"/>
      <w:szCs w:val="20"/>
    </w:rPr>
  </w:style>
  <w:style w:type="paragraph" w:styleId="ad">
    <w:name w:val="Plain Text"/>
    <w:basedOn w:val="a"/>
    <w:link w:val="ae"/>
    <w:rsid w:val="00B946DA"/>
    <w:pPr>
      <w:spacing w:after="0" w:line="240" w:lineRule="auto"/>
    </w:pPr>
    <w:rPr>
      <w:rFonts w:ascii="Courier New" w:eastAsia="Calibri" w:hAnsi="Courier New" w:cs="Times New Roman"/>
      <w:sz w:val="24"/>
      <w:szCs w:val="24"/>
    </w:rPr>
  </w:style>
  <w:style w:type="character" w:customStyle="1" w:styleId="ae">
    <w:name w:val="Текст Знак"/>
    <w:basedOn w:val="a0"/>
    <w:link w:val="ad"/>
    <w:rsid w:val="00B946DA"/>
    <w:rPr>
      <w:rFonts w:ascii="Courier New" w:eastAsia="Calibri" w:hAnsi="Courier New" w:cs="Times New Roman"/>
      <w:sz w:val="24"/>
      <w:szCs w:val="24"/>
    </w:rPr>
  </w:style>
  <w:style w:type="paragraph" w:styleId="af">
    <w:name w:val="Title"/>
    <w:aliases w:val=" Знак Знак"/>
    <w:basedOn w:val="a"/>
    <w:link w:val="af0"/>
    <w:qFormat/>
    <w:rsid w:val="00793A7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aliases w:val=" Знак Знак Знак"/>
    <w:basedOn w:val="a0"/>
    <w:link w:val="af"/>
    <w:rsid w:val="00793A7B"/>
    <w:rPr>
      <w:rFonts w:ascii="Times New Roman" w:eastAsia="Times New Roman" w:hAnsi="Times New Roman" w:cs="Times New Roman"/>
      <w:sz w:val="28"/>
      <w:szCs w:val="24"/>
    </w:rPr>
  </w:style>
  <w:style w:type="character" w:customStyle="1" w:styleId="af1">
    <w:name w:val="Гипертекстовая ссылка"/>
    <w:basedOn w:val="a0"/>
    <w:uiPriority w:val="99"/>
    <w:rsid w:val="009E351A"/>
    <w:rPr>
      <w:color w:val="008000"/>
    </w:rPr>
  </w:style>
  <w:style w:type="paragraph" w:styleId="af2">
    <w:name w:val="List Paragraph"/>
    <w:basedOn w:val="a"/>
    <w:qFormat/>
    <w:rsid w:val="0060785A"/>
    <w:pPr>
      <w:ind w:left="720"/>
      <w:contextualSpacing/>
    </w:pPr>
    <w:rPr>
      <w:rFonts w:ascii="Calibri" w:eastAsia="Calibri" w:hAnsi="Calibri" w:cs="Times New Roman"/>
      <w:lang w:eastAsia="en-US"/>
    </w:rPr>
  </w:style>
  <w:style w:type="paragraph" w:styleId="af3">
    <w:name w:val="footer"/>
    <w:basedOn w:val="a"/>
    <w:link w:val="af4"/>
    <w:unhideWhenUsed/>
    <w:rsid w:val="002A5183"/>
    <w:pPr>
      <w:tabs>
        <w:tab w:val="center" w:pos="4677"/>
        <w:tab w:val="right" w:pos="9355"/>
      </w:tabs>
      <w:spacing w:after="0" w:line="240" w:lineRule="auto"/>
    </w:pPr>
  </w:style>
  <w:style w:type="character" w:customStyle="1" w:styleId="af4">
    <w:name w:val="Нижний колонтитул Знак"/>
    <w:basedOn w:val="a0"/>
    <w:link w:val="af3"/>
    <w:rsid w:val="002A5183"/>
  </w:style>
  <w:style w:type="paragraph" w:customStyle="1" w:styleId="af5">
    <w:name w:val="Содержимое таблицы"/>
    <w:basedOn w:val="a"/>
    <w:rsid w:val="00FE3B47"/>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paragraph" w:customStyle="1" w:styleId="210">
    <w:name w:val="Основной текст 21"/>
    <w:basedOn w:val="a"/>
    <w:rsid w:val="000E51C8"/>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2"/>
    <w:basedOn w:val="a"/>
    <w:link w:val="23"/>
    <w:rsid w:val="000E51C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E51C8"/>
    <w:rPr>
      <w:rFonts w:ascii="Times New Roman" w:eastAsia="Times New Roman" w:hAnsi="Times New Roman" w:cs="Times New Roman"/>
      <w:sz w:val="24"/>
      <w:szCs w:val="24"/>
    </w:rPr>
  </w:style>
  <w:style w:type="paragraph" w:styleId="af6">
    <w:name w:val="Body Text Indent"/>
    <w:basedOn w:val="a"/>
    <w:link w:val="af7"/>
    <w:uiPriority w:val="99"/>
    <w:unhideWhenUsed/>
    <w:rsid w:val="00525306"/>
    <w:pPr>
      <w:spacing w:after="120"/>
      <w:ind w:left="283"/>
    </w:pPr>
  </w:style>
  <w:style w:type="character" w:customStyle="1" w:styleId="af7">
    <w:name w:val="Основной текст с отступом Знак"/>
    <w:basedOn w:val="a0"/>
    <w:link w:val="af6"/>
    <w:uiPriority w:val="99"/>
    <w:rsid w:val="00525306"/>
  </w:style>
  <w:style w:type="paragraph" w:customStyle="1" w:styleId="af8">
    <w:name w:val="Прижатый влево"/>
    <w:basedOn w:val="a"/>
    <w:next w:val="a"/>
    <w:uiPriority w:val="99"/>
    <w:rsid w:val="00286009"/>
    <w:pPr>
      <w:widowControl w:val="0"/>
      <w:autoSpaceDE w:val="0"/>
      <w:autoSpaceDN w:val="0"/>
      <w:adjustRightInd w:val="0"/>
      <w:spacing w:after="0" w:line="240" w:lineRule="auto"/>
    </w:pPr>
    <w:rPr>
      <w:rFonts w:ascii="Arial" w:eastAsia="Times New Roman" w:hAnsi="Arial" w:cs="Arial"/>
      <w:sz w:val="24"/>
      <w:szCs w:val="24"/>
    </w:rPr>
  </w:style>
  <w:style w:type="character" w:styleId="af9">
    <w:name w:val="Strong"/>
    <w:basedOn w:val="a0"/>
    <w:uiPriority w:val="22"/>
    <w:qFormat/>
    <w:rsid w:val="00A26B41"/>
    <w:rPr>
      <w:b/>
      <w:bCs/>
    </w:rPr>
  </w:style>
  <w:style w:type="paragraph" w:customStyle="1" w:styleId="12">
    <w:name w:val="Цитата1"/>
    <w:basedOn w:val="a"/>
    <w:rsid w:val="00092A99"/>
    <w:pPr>
      <w:suppressAutoHyphens/>
      <w:spacing w:after="0" w:line="240" w:lineRule="auto"/>
      <w:ind w:left="-720" w:right="-981"/>
    </w:pPr>
    <w:rPr>
      <w:rFonts w:ascii="Times New Roman" w:eastAsia="Times New Roman" w:hAnsi="Times New Roman" w:cs="Times New Roman"/>
      <w:sz w:val="28"/>
      <w:szCs w:val="24"/>
      <w:lang w:eastAsia="ar-SA"/>
    </w:rPr>
  </w:style>
  <w:style w:type="paragraph" w:customStyle="1" w:styleId="western">
    <w:name w:val="western"/>
    <w:basedOn w:val="a"/>
    <w:uiPriority w:val="99"/>
    <w:rsid w:val="00397B67"/>
    <w:pPr>
      <w:spacing w:before="100" w:beforeAutospacing="1" w:after="0" w:line="240" w:lineRule="auto"/>
      <w:jc w:val="both"/>
    </w:pPr>
    <w:rPr>
      <w:rFonts w:ascii="Calibri" w:eastAsia="Calibri" w:hAnsi="Calibri" w:cs="Calibri"/>
      <w:color w:val="000000"/>
      <w:sz w:val="28"/>
      <w:szCs w:val="28"/>
    </w:rPr>
  </w:style>
  <w:style w:type="paragraph" w:customStyle="1" w:styleId="Style14">
    <w:name w:val="Style14"/>
    <w:basedOn w:val="a"/>
    <w:rsid w:val="000A5DE8"/>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afa">
    <w:name w:val="Знак"/>
    <w:basedOn w:val="a"/>
    <w:rsid w:val="00F73CC4"/>
    <w:pPr>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F73CC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b">
    <w:name w:val="Основной текст_"/>
    <w:basedOn w:val="a0"/>
    <w:link w:val="13"/>
    <w:rsid w:val="00F73CC4"/>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b"/>
    <w:rsid w:val="00F73CC4"/>
    <w:pPr>
      <w:shd w:val="clear" w:color="auto" w:fill="FFFFFF"/>
      <w:spacing w:after="0" w:line="317" w:lineRule="exact"/>
      <w:jc w:val="center"/>
    </w:pPr>
    <w:rPr>
      <w:rFonts w:ascii="Times New Roman" w:eastAsia="Times New Roman" w:hAnsi="Times New Roman" w:cs="Times New Roman"/>
      <w:sz w:val="26"/>
      <w:szCs w:val="26"/>
    </w:rPr>
  </w:style>
  <w:style w:type="character" w:customStyle="1" w:styleId="125pt">
    <w:name w:val="Основной текст + 12;5 pt"/>
    <w:basedOn w:val="afb"/>
    <w:rsid w:val="00F73CC4"/>
    <w:rPr>
      <w:rFonts w:ascii="Times New Roman" w:eastAsia="Times New Roman" w:hAnsi="Times New Roman" w:cs="Times New Roman"/>
      <w:sz w:val="25"/>
      <w:szCs w:val="25"/>
      <w:shd w:val="clear" w:color="auto" w:fill="FFFFFF"/>
    </w:rPr>
  </w:style>
  <w:style w:type="character" w:customStyle="1" w:styleId="14">
    <w:name w:val="Заголовок №1_"/>
    <w:basedOn w:val="a0"/>
    <w:link w:val="15"/>
    <w:rsid w:val="00F73CC4"/>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F73CC4"/>
    <w:pPr>
      <w:shd w:val="clear" w:color="auto" w:fill="FFFFFF"/>
      <w:spacing w:after="120" w:line="0" w:lineRule="atLeast"/>
      <w:ind w:firstLine="720"/>
      <w:jc w:val="both"/>
      <w:outlineLvl w:val="0"/>
    </w:pPr>
    <w:rPr>
      <w:rFonts w:ascii="Times New Roman" w:eastAsia="Times New Roman" w:hAnsi="Times New Roman" w:cs="Times New Roman"/>
      <w:sz w:val="26"/>
      <w:szCs w:val="26"/>
    </w:rPr>
  </w:style>
  <w:style w:type="character" w:customStyle="1" w:styleId="135pt">
    <w:name w:val="Основной текст + 13;5 pt"/>
    <w:basedOn w:val="afb"/>
    <w:rsid w:val="00F73CC4"/>
    <w:rPr>
      <w:rFonts w:ascii="Times New Roman" w:eastAsia="Times New Roman" w:hAnsi="Times New Roman" w:cs="Times New Roman"/>
      <w:sz w:val="27"/>
      <w:szCs w:val="27"/>
      <w:shd w:val="clear" w:color="auto" w:fill="FFFFFF"/>
    </w:rPr>
  </w:style>
  <w:style w:type="paragraph" w:styleId="afc">
    <w:name w:val="caption"/>
    <w:basedOn w:val="a"/>
    <w:next w:val="a"/>
    <w:qFormat/>
    <w:rsid w:val="00113636"/>
    <w:pPr>
      <w:spacing w:after="0" w:line="240" w:lineRule="auto"/>
      <w:jc w:val="center"/>
    </w:pPr>
    <w:rPr>
      <w:rFonts w:ascii="Times New Roman" w:eastAsia="Times New Roman" w:hAnsi="Times New Roman" w:cs="Times New Roman"/>
      <w:sz w:val="28"/>
      <w:szCs w:val="24"/>
    </w:rPr>
  </w:style>
  <w:style w:type="character" w:customStyle="1" w:styleId="s02">
    <w:name w:val="s02"/>
    <w:basedOn w:val="a0"/>
    <w:rsid w:val="00981037"/>
    <w:rPr>
      <w:rFonts w:ascii="Arial" w:hAnsi="Arial" w:cs="Arial" w:hint="default"/>
    </w:rPr>
  </w:style>
  <w:style w:type="paragraph" w:customStyle="1" w:styleId="afd">
    <w:name w:val="Знак Знак Знак Знак"/>
    <w:basedOn w:val="a"/>
    <w:rsid w:val="007D7294"/>
    <w:pPr>
      <w:spacing w:after="160" w:line="240" w:lineRule="exact"/>
    </w:pPr>
    <w:rPr>
      <w:rFonts w:ascii="Verdana" w:eastAsia="Times New Roman" w:hAnsi="Verdana" w:cs="Times New Roman"/>
      <w:sz w:val="24"/>
      <w:szCs w:val="24"/>
      <w:lang w:val="en-US" w:eastAsia="en-US"/>
    </w:rPr>
  </w:style>
  <w:style w:type="paragraph" w:customStyle="1" w:styleId="afe">
    <w:name w:val="ЭЭГ"/>
    <w:basedOn w:val="a"/>
    <w:rsid w:val="00E94BF6"/>
    <w:pPr>
      <w:spacing w:after="0" w:line="360" w:lineRule="auto"/>
      <w:ind w:firstLine="720"/>
      <w:jc w:val="both"/>
    </w:pPr>
    <w:rPr>
      <w:rFonts w:ascii="Times New Roman" w:eastAsia="Times New Roman" w:hAnsi="Times New Roman" w:cs="Times New Roman"/>
      <w:sz w:val="24"/>
      <w:szCs w:val="24"/>
    </w:rPr>
  </w:style>
  <w:style w:type="character" w:styleId="aff">
    <w:name w:val="Hyperlink"/>
    <w:basedOn w:val="a0"/>
    <w:uiPriority w:val="99"/>
    <w:rsid w:val="00E14A19"/>
    <w:rPr>
      <w:color w:val="0000FF"/>
      <w:u w:val="single"/>
    </w:rPr>
  </w:style>
  <w:style w:type="paragraph" w:styleId="HTML">
    <w:name w:val="HTML Preformatted"/>
    <w:basedOn w:val="a"/>
    <w:link w:val="HTML0"/>
    <w:uiPriority w:val="99"/>
    <w:rsid w:val="007C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C2FA2"/>
    <w:rPr>
      <w:rFonts w:ascii="Courier New" w:eastAsia="Times New Roman" w:hAnsi="Courier New" w:cs="Times New Roman"/>
      <w:sz w:val="20"/>
      <w:szCs w:val="20"/>
    </w:rPr>
  </w:style>
  <w:style w:type="paragraph" w:customStyle="1" w:styleId="ConsPlusCell">
    <w:name w:val="ConsPlusCell"/>
    <w:uiPriority w:val="99"/>
    <w:rsid w:val="007C2FA2"/>
    <w:pPr>
      <w:autoSpaceDE w:val="0"/>
      <w:autoSpaceDN w:val="0"/>
      <w:adjustRightInd w:val="0"/>
      <w:spacing w:after="0" w:line="240" w:lineRule="auto"/>
    </w:pPr>
    <w:rPr>
      <w:rFonts w:ascii="Arial" w:hAnsi="Arial" w:cs="Arial"/>
      <w:sz w:val="20"/>
      <w:szCs w:val="20"/>
    </w:rPr>
  </w:style>
  <w:style w:type="paragraph" w:customStyle="1" w:styleId="24">
    <w:name w:val="Основной текст2"/>
    <w:basedOn w:val="a"/>
    <w:rsid w:val="007C2FA2"/>
    <w:pPr>
      <w:widowControl w:val="0"/>
      <w:shd w:val="clear" w:color="auto" w:fill="FFFFFF"/>
      <w:spacing w:before="180" w:after="0" w:line="235" w:lineRule="exact"/>
    </w:pPr>
    <w:rPr>
      <w:rFonts w:ascii="Tahoma" w:eastAsia="Tahoma" w:hAnsi="Tahoma" w:cs="Tahoma"/>
      <w:spacing w:val="3"/>
      <w:sz w:val="16"/>
      <w:szCs w:val="16"/>
    </w:rPr>
  </w:style>
  <w:style w:type="character" w:customStyle="1" w:styleId="CourierNew">
    <w:name w:val="Основной текст + Courier New"/>
    <w:aliases w:val="9 pt,Интервал 0 pt"/>
    <w:basedOn w:val="afb"/>
    <w:rsid w:val="007C2FA2"/>
    <w:rPr>
      <w:rFonts w:ascii="Tahoma" w:eastAsia="Tahoma" w:hAnsi="Tahoma" w:cs="Tahoma"/>
      <w:b w:val="0"/>
      <w:bCs w:val="0"/>
      <w:i w:val="0"/>
      <w:iCs w:val="0"/>
      <w:smallCaps w:val="0"/>
      <w:strike w:val="0"/>
      <w:dstrike w:val="0"/>
      <w:color w:val="000000"/>
      <w:spacing w:val="5"/>
      <w:w w:val="100"/>
      <w:position w:val="0"/>
      <w:sz w:val="14"/>
      <w:szCs w:val="14"/>
      <w:u w:val="none"/>
      <w:effect w:val="none"/>
      <w:shd w:val="clear" w:color="auto" w:fill="FFFFFF"/>
      <w:lang w:val="ru-RU"/>
    </w:rPr>
  </w:style>
  <w:style w:type="character" w:customStyle="1" w:styleId="NoSpacingChar">
    <w:name w:val="No Spacing Char"/>
    <w:link w:val="16"/>
    <w:locked/>
    <w:rsid w:val="00AA0EE0"/>
    <w:rPr>
      <w:rFonts w:ascii="Calibri" w:hAnsi="Calibri" w:cs="Calibri"/>
      <w:lang w:val="en-US" w:eastAsia="en-US"/>
    </w:rPr>
  </w:style>
  <w:style w:type="paragraph" w:customStyle="1" w:styleId="16">
    <w:name w:val="Без интервала1"/>
    <w:basedOn w:val="a"/>
    <w:link w:val="NoSpacingChar"/>
    <w:rsid w:val="00AA0EE0"/>
    <w:pPr>
      <w:spacing w:after="0" w:line="240" w:lineRule="auto"/>
    </w:pPr>
    <w:rPr>
      <w:rFonts w:ascii="Calibri" w:hAnsi="Calibri" w:cs="Calibri"/>
      <w:lang w:val="en-US" w:eastAsia="en-US"/>
    </w:rPr>
  </w:style>
  <w:style w:type="character" w:customStyle="1" w:styleId="apple-converted-space">
    <w:name w:val="apple-converted-space"/>
    <w:basedOn w:val="a0"/>
    <w:rsid w:val="00D12319"/>
  </w:style>
  <w:style w:type="paragraph" w:customStyle="1" w:styleId="25">
    <w:name w:val="Без интервала2"/>
    <w:basedOn w:val="a"/>
    <w:rsid w:val="005430C9"/>
    <w:pPr>
      <w:spacing w:after="0" w:line="240" w:lineRule="auto"/>
    </w:pPr>
    <w:rPr>
      <w:rFonts w:ascii="Calibri" w:eastAsia="Times New Roman" w:hAnsi="Calibri" w:cs="Times New Roman"/>
      <w:lang w:val="en-US" w:eastAsia="en-US"/>
    </w:rPr>
  </w:style>
  <w:style w:type="paragraph" w:customStyle="1" w:styleId="Standard">
    <w:name w:val="Standard"/>
    <w:rsid w:val="00930F9E"/>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bodyindent">
    <w:name w:val="Text body indent"/>
    <w:basedOn w:val="Standard"/>
    <w:rsid w:val="00930F9E"/>
    <w:pPr>
      <w:spacing w:line="360" w:lineRule="auto"/>
      <w:ind w:firstLine="539"/>
      <w:jc w:val="both"/>
    </w:pPr>
    <w:rPr>
      <w:sz w:val="28"/>
    </w:rPr>
  </w:style>
  <w:style w:type="paragraph" w:customStyle="1" w:styleId="TableContents">
    <w:name w:val="Table Contents"/>
    <w:basedOn w:val="Standard"/>
    <w:rsid w:val="00930F9E"/>
    <w:pPr>
      <w:suppressLineNumbers/>
    </w:pPr>
  </w:style>
  <w:style w:type="paragraph" w:customStyle="1" w:styleId="26">
    <w:name w:val="Абзац списка2"/>
    <w:basedOn w:val="a"/>
    <w:rsid w:val="00B40BEA"/>
    <w:pPr>
      <w:ind w:left="720"/>
      <w:contextualSpacing/>
    </w:pPr>
    <w:rPr>
      <w:rFonts w:ascii="Calibri" w:eastAsia="Times New Roman" w:hAnsi="Calibri" w:cs="Times New Roman"/>
      <w:lang w:eastAsia="en-US"/>
    </w:rPr>
  </w:style>
  <w:style w:type="paragraph" w:styleId="27">
    <w:name w:val="Body Text Indent 2"/>
    <w:basedOn w:val="a"/>
    <w:link w:val="28"/>
    <w:uiPriority w:val="99"/>
    <w:semiHidden/>
    <w:unhideWhenUsed/>
    <w:rsid w:val="008F2123"/>
    <w:pPr>
      <w:spacing w:after="120" w:line="480" w:lineRule="auto"/>
      <w:ind w:left="283"/>
    </w:pPr>
  </w:style>
  <w:style w:type="character" w:customStyle="1" w:styleId="28">
    <w:name w:val="Основной текст с отступом 2 Знак"/>
    <w:basedOn w:val="a0"/>
    <w:link w:val="27"/>
    <w:uiPriority w:val="99"/>
    <w:semiHidden/>
    <w:rsid w:val="008F2123"/>
  </w:style>
  <w:style w:type="paragraph" w:customStyle="1" w:styleId="aff0">
    <w:name w:val="ОРВТ Основной текст"/>
    <w:basedOn w:val="aa"/>
    <w:link w:val="aff1"/>
    <w:uiPriority w:val="99"/>
    <w:rsid w:val="008F2123"/>
    <w:pPr>
      <w:spacing w:before="120" w:line="360" w:lineRule="auto"/>
      <w:ind w:firstLine="709"/>
      <w:jc w:val="both"/>
    </w:pPr>
    <w:rPr>
      <w:rFonts w:ascii="Tahoma" w:eastAsia="Times New Roman" w:hAnsi="Tahoma" w:cs="Tahoma"/>
      <w:sz w:val="20"/>
      <w:szCs w:val="20"/>
    </w:rPr>
  </w:style>
  <w:style w:type="character" w:customStyle="1" w:styleId="aff1">
    <w:name w:val="ОРВТ Основной текст Знак"/>
    <w:link w:val="aff0"/>
    <w:uiPriority w:val="99"/>
    <w:locked/>
    <w:rsid w:val="008F2123"/>
    <w:rPr>
      <w:rFonts w:ascii="Tahoma" w:eastAsia="Times New Roman" w:hAnsi="Tahoma" w:cs="Tahoma"/>
      <w:sz w:val="20"/>
      <w:szCs w:val="20"/>
    </w:rPr>
  </w:style>
  <w:style w:type="paragraph" w:customStyle="1" w:styleId="Default">
    <w:name w:val="Default"/>
    <w:rsid w:val="008F212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0">
    <w:name w:val="Заголовок 5 Знак"/>
    <w:basedOn w:val="a0"/>
    <w:link w:val="5"/>
    <w:uiPriority w:val="9"/>
    <w:semiHidden/>
    <w:rsid w:val="0023456B"/>
    <w:rPr>
      <w:rFonts w:asciiTheme="majorHAnsi" w:eastAsiaTheme="majorEastAsia" w:hAnsiTheme="majorHAnsi" w:cstheme="majorBidi"/>
      <w:color w:val="243F60" w:themeColor="accent1" w:themeShade="7F"/>
    </w:rPr>
  </w:style>
  <w:style w:type="character" w:styleId="aff2">
    <w:name w:val="Emphasis"/>
    <w:basedOn w:val="a0"/>
    <w:uiPriority w:val="20"/>
    <w:qFormat/>
    <w:rsid w:val="00102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1498">
      <w:bodyDiv w:val="1"/>
      <w:marLeft w:val="0"/>
      <w:marRight w:val="0"/>
      <w:marTop w:val="0"/>
      <w:marBottom w:val="0"/>
      <w:divBdr>
        <w:top w:val="none" w:sz="0" w:space="0" w:color="auto"/>
        <w:left w:val="none" w:sz="0" w:space="0" w:color="auto"/>
        <w:bottom w:val="none" w:sz="0" w:space="0" w:color="auto"/>
        <w:right w:val="none" w:sz="0" w:space="0" w:color="auto"/>
      </w:divBdr>
    </w:div>
    <w:div w:id="172838436">
      <w:bodyDiv w:val="1"/>
      <w:marLeft w:val="0"/>
      <w:marRight w:val="0"/>
      <w:marTop w:val="0"/>
      <w:marBottom w:val="0"/>
      <w:divBdr>
        <w:top w:val="none" w:sz="0" w:space="0" w:color="auto"/>
        <w:left w:val="none" w:sz="0" w:space="0" w:color="auto"/>
        <w:bottom w:val="none" w:sz="0" w:space="0" w:color="auto"/>
        <w:right w:val="none" w:sz="0" w:space="0" w:color="auto"/>
      </w:divBdr>
    </w:div>
    <w:div w:id="205413963">
      <w:bodyDiv w:val="1"/>
      <w:marLeft w:val="0"/>
      <w:marRight w:val="0"/>
      <w:marTop w:val="0"/>
      <w:marBottom w:val="0"/>
      <w:divBdr>
        <w:top w:val="none" w:sz="0" w:space="0" w:color="auto"/>
        <w:left w:val="none" w:sz="0" w:space="0" w:color="auto"/>
        <w:bottom w:val="none" w:sz="0" w:space="0" w:color="auto"/>
        <w:right w:val="none" w:sz="0" w:space="0" w:color="auto"/>
      </w:divBdr>
    </w:div>
    <w:div w:id="232546852">
      <w:bodyDiv w:val="1"/>
      <w:marLeft w:val="0"/>
      <w:marRight w:val="0"/>
      <w:marTop w:val="0"/>
      <w:marBottom w:val="0"/>
      <w:divBdr>
        <w:top w:val="none" w:sz="0" w:space="0" w:color="auto"/>
        <w:left w:val="none" w:sz="0" w:space="0" w:color="auto"/>
        <w:bottom w:val="none" w:sz="0" w:space="0" w:color="auto"/>
        <w:right w:val="none" w:sz="0" w:space="0" w:color="auto"/>
      </w:divBdr>
    </w:div>
    <w:div w:id="258756222">
      <w:bodyDiv w:val="1"/>
      <w:marLeft w:val="0"/>
      <w:marRight w:val="0"/>
      <w:marTop w:val="0"/>
      <w:marBottom w:val="0"/>
      <w:divBdr>
        <w:top w:val="none" w:sz="0" w:space="0" w:color="auto"/>
        <w:left w:val="none" w:sz="0" w:space="0" w:color="auto"/>
        <w:bottom w:val="none" w:sz="0" w:space="0" w:color="auto"/>
        <w:right w:val="none" w:sz="0" w:space="0" w:color="auto"/>
      </w:divBdr>
    </w:div>
    <w:div w:id="266930616">
      <w:bodyDiv w:val="1"/>
      <w:marLeft w:val="0"/>
      <w:marRight w:val="0"/>
      <w:marTop w:val="0"/>
      <w:marBottom w:val="0"/>
      <w:divBdr>
        <w:top w:val="none" w:sz="0" w:space="0" w:color="auto"/>
        <w:left w:val="none" w:sz="0" w:space="0" w:color="auto"/>
        <w:bottom w:val="none" w:sz="0" w:space="0" w:color="auto"/>
        <w:right w:val="none" w:sz="0" w:space="0" w:color="auto"/>
      </w:divBdr>
    </w:div>
    <w:div w:id="272134557">
      <w:bodyDiv w:val="1"/>
      <w:marLeft w:val="0"/>
      <w:marRight w:val="0"/>
      <w:marTop w:val="0"/>
      <w:marBottom w:val="0"/>
      <w:divBdr>
        <w:top w:val="none" w:sz="0" w:space="0" w:color="auto"/>
        <w:left w:val="none" w:sz="0" w:space="0" w:color="auto"/>
        <w:bottom w:val="none" w:sz="0" w:space="0" w:color="auto"/>
        <w:right w:val="none" w:sz="0" w:space="0" w:color="auto"/>
      </w:divBdr>
    </w:div>
    <w:div w:id="294722221">
      <w:bodyDiv w:val="1"/>
      <w:marLeft w:val="0"/>
      <w:marRight w:val="0"/>
      <w:marTop w:val="0"/>
      <w:marBottom w:val="0"/>
      <w:divBdr>
        <w:top w:val="none" w:sz="0" w:space="0" w:color="auto"/>
        <w:left w:val="none" w:sz="0" w:space="0" w:color="auto"/>
        <w:bottom w:val="none" w:sz="0" w:space="0" w:color="auto"/>
        <w:right w:val="none" w:sz="0" w:space="0" w:color="auto"/>
      </w:divBdr>
    </w:div>
    <w:div w:id="318460267">
      <w:bodyDiv w:val="1"/>
      <w:marLeft w:val="0"/>
      <w:marRight w:val="0"/>
      <w:marTop w:val="0"/>
      <w:marBottom w:val="0"/>
      <w:divBdr>
        <w:top w:val="none" w:sz="0" w:space="0" w:color="auto"/>
        <w:left w:val="none" w:sz="0" w:space="0" w:color="auto"/>
        <w:bottom w:val="none" w:sz="0" w:space="0" w:color="auto"/>
        <w:right w:val="none" w:sz="0" w:space="0" w:color="auto"/>
      </w:divBdr>
    </w:div>
    <w:div w:id="353387596">
      <w:bodyDiv w:val="1"/>
      <w:marLeft w:val="0"/>
      <w:marRight w:val="0"/>
      <w:marTop w:val="0"/>
      <w:marBottom w:val="0"/>
      <w:divBdr>
        <w:top w:val="none" w:sz="0" w:space="0" w:color="auto"/>
        <w:left w:val="none" w:sz="0" w:space="0" w:color="auto"/>
        <w:bottom w:val="none" w:sz="0" w:space="0" w:color="auto"/>
        <w:right w:val="none" w:sz="0" w:space="0" w:color="auto"/>
      </w:divBdr>
    </w:div>
    <w:div w:id="356472457">
      <w:bodyDiv w:val="1"/>
      <w:marLeft w:val="0"/>
      <w:marRight w:val="0"/>
      <w:marTop w:val="0"/>
      <w:marBottom w:val="0"/>
      <w:divBdr>
        <w:top w:val="none" w:sz="0" w:space="0" w:color="auto"/>
        <w:left w:val="none" w:sz="0" w:space="0" w:color="auto"/>
        <w:bottom w:val="none" w:sz="0" w:space="0" w:color="auto"/>
        <w:right w:val="none" w:sz="0" w:space="0" w:color="auto"/>
      </w:divBdr>
    </w:div>
    <w:div w:id="380792725">
      <w:bodyDiv w:val="1"/>
      <w:marLeft w:val="0"/>
      <w:marRight w:val="0"/>
      <w:marTop w:val="0"/>
      <w:marBottom w:val="0"/>
      <w:divBdr>
        <w:top w:val="none" w:sz="0" w:space="0" w:color="auto"/>
        <w:left w:val="none" w:sz="0" w:space="0" w:color="auto"/>
        <w:bottom w:val="none" w:sz="0" w:space="0" w:color="auto"/>
        <w:right w:val="none" w:sz="0" w:space="0" w:color="auto"/>
      </w:divBdr>
    </w:div>
    <w:div w:id="416950115">
      <w:bodyDiv w:val="1"/>
      <w:marLeft w:val="0"/>
      <w:marRight w:val="0"/>
      <w:marTop w:val="0"/>
      <w:marBottom w:val="0"/>
      <w:divBdr>
        <w:top w:val="none" w:sz="0" w:space="0" w:color="auto"/>
        <w:left w:val="none" w:sz="0" w:space="0" w:color="auto"/>
        <w:bottom w:val="none" w:sz="0" w:space="0" w:color="auto"/>
        <w:right w:val="none" w:sz="0" w:space="0" w:color="auto"/>
      </w:divBdr>
    </w:div>
    <w:div w:id="448938727">
      <w:bodyDiv w:val="1"/>
      <w:marLeft w:val="0"/>
      <w:marRight w:val="0"/>
      <w:marTop w:val="0"/>
      <w:marBottom w:val="0"/>
      <w:divBdr>
        <w:top w:val="none" w:sz="0" w:space="0" w:color="auto"/>
        <w:left w:val="none" w:sz="0" w:space="0" w:color="auto"/>
        <w:bottom w:val="none" w:sz="0" w:space="0" w:color="auto"/>
        <w:right w:val="none" w:sz="0" w:space="0" w:color="auto"/>
      </w:divBdr>
    </w:div>
    <w:div w:id="524640103">
      <w:bodyDiv w:val="1"/>
      <w:marLeft w:val="0"/>
      <w:marRight w:val="0"/>
      <w:marTop w:val="0"/>
      <w:marBottom w:val="0"/>
      <w:divBdr>
        <w:top w:val="none" w:sz="0" w:space="0" w:color="auto"/>
        <w:left w:val="none" w:sz="0" w:space="0" w:color="auto"/>
        <w:bottom w:val="none" w:sz="0" w:space="0" w:color="auto"/>
        <w:right w:val="none" w:sz="0" w:space="0" w:color="auto"/>
      </w:divBdr>
    </w:div>
    <w:div w:id="588929151">
      <w:bodyDiv w:val="1"/>
      <w:marLeft w:val="0"/>
      <w:marRight w:val="0"/>
      <w:marTop w:val="0"/>
      <w:marBottom w:val="0"/>
      <w:divBdr>
        <w:top w:val="none" w:sz="0" w:space="0" w:color="auto"/>
        <w:left w:val="none" w:sz="0" w:space="0" w:color="auto"/>
        <w:bottom w:val="none" w:sz="0" w:space="0" w:color="auto"/>
        <w:right w:val="none" w:sz="0" w:space="0" w:color="auto"/>
      </w:divBdr>
    </w:div>
    <w:div w:id="749352996">
      <w:bodyDiv w:val="1"/>
      <w:marLeft w:val="0"/>
      <w:marRight w:val="0"/>
      <w:marTop w:val="0"/>
      <w:marBottom w:val="0"/>
      <w:divBdr>
        <w:top w:val="none" w:sz="0" w:space="0" w:color="auto"/>
        <w:left w:val="none" w:sz="0" w:space="0" w:color="auto"/>
        <w:bottom w:val="none" w:sz="0" w:space="0" w:color="auto"/>
        <w:right w:val="none" w:sz="0" w:space="0" w:color="auto"/>
      </w:divBdr>
    </w:div>
    <w:div w:id="760490682">
      <w:bodyDiv w:val="1"/>
      <w:marLeft w:val="0"/>
      <w:marRight w:val="0"/>
      <w:marTop w:val="0"/>
      <w:marBottom w:val="0"/>
      <w:divBdr>
        <w:top w:val="none" w:sz="0" w:space="0" w:color="auto"/>
        <w:left w:val="none" w:sz="0" w:space="0" w:color="auto"/>
        <w:bottom w:val="none" w:sz="0" w:space="0" w:color="auto"/>
        <w:right w:val="none" w:sz="0" w:space="0" w:color="auto"/>
      </w:divBdr>
    </w:div>
    <w:div w:id="795179925">
      <w:bodyDiv w:val="1"/>
      <w:marLeft w:val="0"/>
      <w:marRight w:val="0"/>
      <w:marTop w:val="0"/>
      <w:marBottom w:val="0"/>
      <w:divBdr>
        <w:top w:val="none" w:sz="0" w:space="0" w:color="auto"/>
        <w:left w:val="none" w:sz="0" w:space="0" w:color="auto"/>
        <w:bottom w:val="none" w:sz="0" w:space="0" w:color="auto"/>
        <w:right w:val="none" w:sz="0" w:space="0" w:color="auto"/>
      </w:divBdr>
    </w:div>
    <w:div w:id="803818780">
      <w:bodyDiv w:val="1"/>
      <w:marLeft w:val="0"/>
      <w:marRight w:val="0"/>
      <w:marTop w:val="0"/>
      <w:marBottom w:val="0"/>
      <w:divBdr>
        <w:top w:val="none" w:sz="0" w:space="0" w:color="auto"/>
        <w:left w:val="none" w:sz="0" w:space="0" w:color="auto"/>
        <w:bottom w:val="none" w:sz="0" w:space="0" w:color="auto"/>
        <w:right w:val="none" w:sz="0" w:space="0" w:color="auto"/>
      </w:divBdr>
    </w:div>
    <w:div w:id="839153265">
      <w:bodyDiv w:val="1"/>
      <w:marLeft w:val="0"/>
      <w:marRight w:val="0"/>
      <w:marTop w:val="0"/>
      <w:marBottom w:val="0"/>
      <w:divBdr>
        <w:top w:val="none" w:sz="0" w:space="0" w:color="auto"/>
        <w:left w:val="none" w:sz="0" w:space="0" w:color="auto"/>
        <w:bottom w:val="none" w:sz="0" w:space="0" w:color="auto"/>
        <w:right w:val="none" w:sz="0" w:space="0" w:color="auto"/>
      </w:divBdr>
    </w:div>
    <w:div w:id="951932660">
      <w:bodyDiv w:val="1"/>
      <w:marLeft w:val="0"/>
      <w:marRight w:val="0"/>
      <w:marTop w:val="0"/>
      <w:marBottom w:val="0"/>
      <w:divBdr>
        <w:top w:val="none" w:sz="0" w:space="0" w:color="auto"/>
        <w:left w:val="none" w:sz="0" w:space="0" w:color="auto"/>
        <w:bottom w:val="none" w:sz="0" w:space="0" w:color="auto"/>
        <w:right w:val="none" w:sz="0" w:space="0" w:color="auto"/>
      </w:divBdr>
    </w:div>
    <w:div w:id="987318885">
      <w:bodyDiv w:val="1"/>
      <w:marLeft w:val="0"/>
      <w:marRight w:val="0"/>
      <w:marTop w:val="0"/>
      <w:marBottom w:val="0"/>
      <w:divBdr>
        <w:top w:val="none" w:sz="0" w:space="0" w:color="auto"/>
        <w:left w:val="none" w:sz="0" w:space="0" w:color="auto"/>
        <w:bottom w:val="none" w:sz="0" w:space="0" w:color="auto"/>
        <w:right w:val="none" w:sz="0" w:space="0" w:color="auto"/>
      </w:divBdr>
    </w:div>
    <w:div w:id="1058019637">
      <w:bodyDiv w:val="1"/>
      <w:marLeft w:val="0"/>
      <w:marRight w:val="0"/>
      <w:marTop w:val="0"/>
      <w:marBottom w:val="0"/>
      <w:divBdr>
        <w:top w:val="none" w:sz="0" w:space="0" w:color="auto"/>
        <w:left w:val="none" w:sz="0" w:space="0" w:color="auto"/>
        <w:bottom w:val="none" w:sz="0" w:space="0" w:color="auto"/>
        <w:right w:val="none" w:sz="0" w:space="0" w:color="auto"/>
      </w:divBdr>
    </w:div>
    <w:div w:id="1396776950">
      <w:bodyDiv w:val="1"/>
      <w:marLeft w:val="0"/>
      <w:marRight w:val="0"/>
      <w:marTop w:val="0"/>
      <w:marBottom w:val="0"/>
      <w:divBdr>
        <w:top w:val="none" w:sz="0" w:space="0" w:color="auto"/>
        <w:left w:val="none" w:sz="0" w:space="0" w:color="auto"/>
        <w:bottom w:val="none" w:sz="0" w:space="0" w:color="auto"/>
        <w:right w:val="none" w:sz="0" w:space="0" w:color="auto"/>
      </w:divBdr>
    </w:div>
    <w:div w:id="1454052971">
      <w:bodyDiv w:val="1"/>
      <w:marLeft w:val="0"/>
      <w:marRight w:val="0"/>
      <w:marTop w:val="0"/>
      <w:marBottom w:val="0"/>
      <w:divBdr>
        <w:top w:val="none" w:sz="0" w:space="0" w:color="auto"/>
        <w:left w:val="none" w:sz="0" w:space="0" w:color="auto"/>
        <w:bottom w:val="none" w:sz="0" w:space="0" w:color="auto"/>
        <w:right w:val="none" w:sz="0" w:space="0" w:color="auto"/>
      </w:divBdr>
    </w:div>
    <w:div w:id="1547839363">
      <w:bodyDiv w:val="1"/>
      <w:marLeft w:val="0"/>
      <w:marRight w:val="0"/>
      <w:marTop w:val="0"/>
      <w:marBottom w:val="0"/>
      <w:divBdr>
        <w:top w:val="none" w:sz="0" w:space="0" w:color="auto"/>
        <w:left w:val="none" w:sz="0" w:space="0" w:color="auto"/>
        <w:bottom w:val="none" w:sz="0" w:space="0" w:color="auto"/>
        <w:right w:val="none" w:sz="0" w:space="0" w:color="auto"/>
      </w:divBdr>
    </w:div>
    <w:div w:id="1595283578">
      <w:bodyDiv w:val="1"/>
      <w:marLeft w:val="0"/>
      <w:marRight w:val="0"/>
      <w:marTop w:val="0"/>
      <w:marBottom w:val="0"/>
      <w:divBdr>
        <w:top w:val="none" w:sz="0" w:space="0" w:color="auto"/>
        <w:left w:val="none" w:sz="0" w:space="0" w:color="auto"/>
        <w:bottom w:val="none" w:sz="0" w:space="0" w:color="auto"/>
        <w:right w:val="none" w:sz="0" w:space="0" w:color="auto"/>
      </w:divBdr>
    </w:div>
    <w:div w:id="1661226591">
      <w:bodyDiv w:val="1"/>
      <w:marLeft w:val="0"/>
      <w:marRight w:val="0"/>
      <w:marTop w:val="0"/>
      <w:marBottom w:val="0"/>
      <w:divBdr>
        <w:top w:val="none" w:sz="0" w:space="0" w:color="auto"/>
        <w:left w:val="none" w:sz="0" w:space="0" w:color="auto"/>
        <w:bottom w:val="none" w:sz="0" w:space="0" w:color="auto"/>
        <w:right w:val="none" w:sz="0" w:space="0" w:color="auto"/>
      </w:divBdr>
    </w:div>
    <w:div w:id="1765027063">
      <w:bodyDiv w:val="1"/>
      <w:marLeft w:val="0"/>
      <w:marRight w:val="0"/>
      <w:marTop w:val="0"/>
      <w:marBottom w:val="0"/>
      <w:divBdr>
        <w:top w:val="none" w:sz="0" w:space="0" w:color="auto"/>
        <w:left w:val="none" w:sz="0" w:space="0" w:color="auto"/>
        <w:bottom w:val="none" w:sz="0" w:space="0" w:color="auto"/>
        <w:right w:val="none" w:sz="0" w:space="0" w:color="auto"/>
      </w:divBdr>
    </w:div>
    <w:div w:id="1933076831">
      <w:bodyDiv w:val="1"/>
      <w:marLeft w:val="0"/>
      <w:marRight w:val="0"/>
      <w:marTop w:val="0"/>
      <w:marBottom w:val="0"/>
      <w:divBdr>
        <w:top w:val="none" w:sz="0" w:space="0" w:color="auto"/>
        <w:left w:val="none" w:sz="0" w:space="0" w:color="auto"/>
        <w:bottom w:val="none" w:sz="0" w:space="0" w:color="auto"/>
        <w:right w:val="none" w:sz="0" w:space="0" w:color="auto"/>
      </w:divBdr>
    </w:div>
    <w:div w:id="1948732794">
      <w:bodyDiv w:val="1"/>
      <w:marLeft w:val="0"/>
      <w:marRight w:val="0"/>
      <w:marTop w:val="0"/>
      <w:marBottom w:val="0"/>
      <w:divBdr>
        <w:top w:val="none" w:sz="0" w:space="0" w:color="auto"/>
        <w:left w:val="none" w:sz="0" w:space="0" w:color="auto"/>
        <w:bottom w:val="none" w:sz="0" w:space="0" w:color="auto"/>
        <w:right w:val="none" w:sz="0" w:space="0" w:color="auto"/>
      </w:divBdr>
    </w:div>
    <w:div w:id="1961918156">
      <w:bodyDiv w:val="1"/>
      <w:marLeft w:val="0"/>
      <w:marRight w:val="0"/>
      <w:marTop w:val="0"/>
      <w:marBottom w:val="0"/>
      <w:divBdr>
        <w:top w:val="none" w:sz="0" w:space="0" w:color="auto"/>
        <w:left w:val="none" w:sz="0" w:space="0" w:color="auto"/>
        <w:bottom w:val="none" w:sz="0" w:space="0" w:color="auto"/>
        <w:right w:val="none" w:sz="0" w:space="0" w:color="auto"/>
      </w:divBdr>
    </w:div>
    <w:div w:id="20131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66303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078A-343A-416D-A30C-FBCEC470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70</Pages>
  <Words>21047</Words>
  <Characters>119968</Characters>
  <Application>Microsoft Office Word</Application>
  <DocSecurity>0</DocSecurity>
  <Lines>999</Lines>
  <Paragraphs>281</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Информация о лесных угодьях, расположенных на территории муниципального образова</vt:lpstr>
      <vt:lpstr>    </vt:lpstr>
      <vt:lpstr>    Сведения о водных объектах, расположенных на территории</vt:lpstr>
      <vt:lpstr>    муниципального образования  Соль-Илецкий городской округ</vt:lpstr>
      <vt:lpstr>    </vt:lpstr>
      <vt:lpstr>        </vt:lpstr>
      <vt:lpstr>        Транспорт - важнейшая составляющая часть инфраструктуры муниципального образован</vt:lpstr>
      <vt:lpstr>        - соблюдение интересов жителей муниципального образования по удовлетворению соци</vt:lpstr>
      <vt:lpstr>        - развитие деятельности предприятий и предпринимателей в сфере транспортного обс</vt:lpstr>
      <vt:lpstr>        - обеспечение насыщения рынка разнообразными транспортными услугами, повышения и</vt:lpstr>
      <vt:lpstr>        - обеспечения безопасного, устойчивого и эффективного функционирования на террит</vt:lpstr>
      <vt:lpstr>        - обеспечения населения полной информацией о субъектах и объектах рынка транспор</vt:lpstr>
      <vt:lpstr>        - повышение уровня обслуживания населения пассажирским транспортом.</vt:lpstr>
      <vt:lpstr>г. Соль-Илецк, ул. Вокзальная, д. 93</vt:lpstr>
      <vt:lpstr>г. Соль-Илецк, ул. Красноармейская, д. 121</vt:lpstr>
      <vt:lpstr>г. Соль-Илецк, ул. Красноармейская, д. 84</vt:lpstr>
      <vt:lpstr>г. Соль-Илецк, ул. Красноармейская, д. 86</vt:lpstr>
      <vt:lpstr>Фактические затраты на сданные в эксплуатацию объекты после ремонта -        9 6</vt:lpstr>
      <vt:lpstr>        Из 59 населенных пунктов района с численностью 51,4 тыс. чел. не охваченным</vt:lpstr>
      <vt:lpstr>Муниципальные финансы</vt:lpstr>
      <vt:lpstr>За январь-декабрь 2018 года в доходы бюджета Соль-Илецкого городского </vt:lpstr>
      <vt:lpstr>-поступления земельного налога за 2018 год  составили 21,0761 млн. рублей. (удел</vt:lpstr>
      <vt:lpstr>- бюджет Соль-Илецкого городского округа исполнен по налогу на имущество физичес</vt:lpstr>
      <vt:lpstr>В бюджет Соль-Илецкого городского округа поступило 52,0768 млн. рублей н</vt:lpstr>
      <vt:lpstr>        Из 59 населённых пунктов района с численностью 51,4 тыс. чел. не охваченными ост</vt:lpstr>
      <vt:lpstr>        </vt:lpstr>
    </vt:vector>
  </TitlesOfParts>
  <Company>Melkosoft</Company>
  <LinksUpToDate>false</LinksUpToDate>
  <CharactersWithSpaces>140734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Айжарикова</cp:lastModifiedBy>
  <cp:revision>31</cp:revision>
  <cp:lastPrinted>2019-04-30T05:46:00Z</cp:lastPrinted>
  <dcterms:created xsi:type="dcterms:W3CDTF">2019-04-20T07:25:00Z</dcterms:created>
  <dcterms:modified xsi:type="dcterms:W3CDTF">2019-04-30T09:55:00Z</dcterms:modified>
</cp:coreProperties>
</file>