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0A" w:rsidRDefault="002A170A">
      <w:pPr>
        <w:pStyle w:val="1"/>
      </w:pPr>
      <w:hyperlink r:id="rId4" w:history="1">
        <w:r>
          <w:rPr>
            <w:rStyle w:val="a4"/>
            <w:rFonts w:cs="Arial"/>
            <w:b w:val="0"/>
            <w:bCs w:val="0"/>
          </w:rPr>
          <w:t>Постановление Правительства Оренбургской области</w:t>
        </w:r>
        <w:r>
          <w:rPr>
            <w:rStyle w:val="a4"/>
            <w:rFonts w:cs="Arial"/>
            <w:b w:val="0"/>
            <w:bCs w:val="0"/>
          </w:rPr>
          <w:br/>
          <w:t>от 31 августа 2012 г. N 751-пп</w:t>
        </w:r>
        <w:r>
          <w:rPr>
            <w:rStyle w:val="a4"/>
            <w:rFonts w:cs="Arial"/>
            <w:b w:val="0"/>
            <w:bCs w:val="0"/>
          </w:rPr>
          <w:br/>
          <w:t>"Об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на 2013 - 2020 годы"</w:t>
        </w:r>
      </w:hyperlink>
    </w:p>
    <w:p w:rsidR="002A170A" w:rsidRDefault="002A170A"/>
    <w:p w:rsidR="002A170A" w:rsidRDefault="002A170A">
      <w:r>
        <w:t xml:space="preserve">В целях реализации основных положений </w:t>
      </w:r>
      <w:hyperlink r:id="rId5" w:history="1">
        <w:r>
          <w:rPr>
            <w:rStyle w:val="a4"/>
            <w:rFonts w:cs="Arial"/>
          </w:rPr>
          <w:t>Федерального закона</w:t>
        </w:r>
      </w:hyperlink>
      <w:r>
        <w:t xml:space="preserve"> от 29 декабря 2006 года N 264-ФЗ "О развитии сельского хозяйства", </w:t>
      </w:r>
      <w:hyperlink r:id="rId6" w:history="1">
        <w:r>
          <w:rPr>
            <w:rStyle w:val="a4"/>
            <w:rFonts w:cs="Arial"/>
          </w:rPr>
          <w:t>стратегии</w:t>
        </w:r>
      </w:hyperlink>
      <w:r>
        <w:t xml:space="preserve"> социально-экономического развития Оренбургской области до 2020 года и на период до 2030 года и в соответствии с </w:t>
      </w:r>
      <w:hyperlink r:id="rId7" w:history="1">
        <w:r>
          <w:rPr>
            <w:rStyle w:val="a4"/>
            <w:rFonts w:cs="Arial"/>
          </w:rPr>
          <w:t>Государственной 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w:t>
      </w:r>
      <w:hyperlink r:id="rId8" w:history="1">
        <w:r>
          <w:rPr>
            <w:rStyle w:val="a4"/>
            <w:rFonts w:cs="Arial"/>
          </w:rPr>
          <w:t>постановлением</w:t>
        </w:r>
      </w:hyperlink>
      <w:r>
        <w:t xml:space="preserve"> Правительства Российской Федерации от 14 июля 2012 года N 717, Правительство Оренбургской области постановляет:</w:t>
      </w:r>
    </w:p>
    <w:p w:rsidR="002A170A" w:rsidRDefault="002A170A">
      <w:bookmarkStart w:id="0" w:name="sub_1"/>
      <w:r>
        <w:t xml:space="preserve">1. Утвердить государственную программу "Развитие сельского хозяйства и регулирование рынков сельскохозяйственной продукции, сырья и продовольствия Оренбургской области" на 2013 - 2020 годы согласно </w:t>
      </w:r>
      <w:hyperlink w:anchor="sub_10000" w:history="1">
        <w:r>
          <w:rPr>
            <w:rStyle w:val="a4"/>
            <w:rFonts w:cs="Arial"/>
          </w:rPr>
          <w:t>приложению</w:t>
        </w:r>
      </w:hyperlink>
      <w:r>
        <w:t xml:space="preserve"> (далее - Программа).</w:t>
      </w:r>
    </w:p>
    <w:p w:rsidR="002A170A" w:rsidRDefault="002A170A">
      <w:bookmarkStart w:id="1" w:name="sub_2"/>
      <w:bookmarkEnd w:id="0"/>
      <w:r>
        <w:t xml:space="preserve">2. Рекомендовать главам городских округов и муниципальных районов области разработать и утвердить программы развития сельского хозяйства и регулирования рынков сельскохозяйственной продукции, сырья и продовольствия на 2013 - 2020 годы, разработанные с учетом положений </w:t>
      </w:r>
      <w:hyperlink w:anchor="sub_10000" w:history="1">
        <w:r>
          <w:rPr>
            <w:rStyle w:val="a4"/>
            <w:rFonts w:cs="Arial"/>
          </w:rPr>
          <w:t>Программы</w:t>
        </w:r>
      </w:hyperlink>
      <w:r>
        <w:t>.</w:t>
      </w:r>
    </w:p>
    <w:p w:rsidR="002A170A" w:rsidRDefault="002A170A">
      <w:bookmarkStart w:id="2" w:name="sub_3"/>
      <w:bookmarkEnd w:id="1"/>
      <w:r>
        <w:t>3. Контроль за исполнением настоящего постановления возложить на заместителя председателя Правительства - министра сельского хозяйства, пищевой и перерабатывающей промышленности Оренбургской области Соловьева С.А.</w:t>
      </w:r>
    </w:p>
    <w:p w:rsidR="002A170A" w:rsidRDefault="002A170A">
      <w:bookmarkStart w:id="3" w:name="sub_4"/>
      <w:bookmarkEnd w:id="2"/>
      <w:r>
        <w:t xml:space="preserve">4. Постановление вступает в силу после его </w:t>
      </w:r>
      <w:hyperlink r:id="rId9" w:history="1">
        <w:r>
          <w:rPr>
            <w:rStyle w:val="a4"/>
            <w:rFonts w:cs="Arial"/>
          </w:rPr>
          <w:t>официального опубликования</w:t>
        </w:r>
      </w:hyperlink>
      <w:r>
        <w:t>.</w:t>
      </w:r>
    </w:p>
    <w:bookmarkEnd w:id="3"/>
    <w:p w:rsidR="002A170A" w:rsidRDefault="002A170A"/>
    <w:tbl>
      <w:tblPr>
        <w:tblW w:w="0" w:type="auto"/>
        <w:tblInd w:w="108" w:type="dxa"/>
        <w:tblLook w:val="0000"/>
      </w:tblPr>
      <w:tblGrid>
        <w:gridCol w:w="6666"/>
        <w:gridCol w:w="3333"/>
      </w:tblGrid>
      <w:tr w:rsidR="002A170A">
        <w:tblPrEx>
          <w:tblCellMar>
            <w:top w:w="0" w:type="dxa"/>
            <w:bottom w:w="0" w:type="dxa"/>
          </w:tblCellMar>
        </w:tblPrEx>
        <w:tc>
          <w:tcPr>
            <w:tcW w:w="6666" w:type="dxa"/>
            <w:tcBorders>
              <w:top w:val="nil"/>
              <w:left w:val="nil"/>
              <w:bottom w:val="nil"/>
              <w:right w:val="nil"/>
            </w:tcBorders>
          </w:tcPr>
          <w:p w:rsidR="002A170A" w:rsidRDefault="002A170A">
            <w:pPr>
              <w:pStyle w:val="afff0"/>
            </w:pPr>
            <w:r>
              <w:t>Губернатор - председатель Правительства</w:t>
            </w:r>
          </w:p>
        </w:tc>
        <w:tc>
          <w:tcPr>
            <w:tcW w:w="3333" w:type="dxa"/>
            <w:tcBorders>
              <w:top w:val="nil"/>
              <w:left w:val="nil"/>
              <w:bottom w:val="nil"/>
              <w:right w:val="nil"/>
            </w:tcBorders>
          </w:tcPr>
          <w:p w:rsidR="002A170A" w:rsidRDefault="002A170A">
            <w:pPr>
              <w:pStyle w:val="aff7"/>
              <w:jc w:val="right"/>
            </w:pPr>
            <w:r>
              <w:t>Ю. Берг</w:t>
            </w:r>
          </w:p>
        </w:tc>
      </w:tr>
    </w:tbl>
    <w:p w:rsidR="002A170A" w:rsidRDefault="002A170A"/>
    <w:p w:rsidR="002A170A" w:rsidRDefault="002A170A">
      <w:pPr>
        <w:pStyle w:val="afa"/>
        <w:rPr>
          <w:color w:val="000000"/>
          <w:sz w:val="16"/>
          <w:szCs w:val="16"/>
        </w:rPr>
      </w:pPr>
      <w:bookmarkStart w:id="4" w:name="sub_10000"/>
      <w:r>
        <w:rPr>
          <w:color w:val="000000"/>
          <w:sz w:val="16"/>
          <w:szCs w:val="16"/>
        </w:rPr>
        <w:t>Информация об изменениях:</w:t>
      </w:r>
    </w:p>
    <w:bookmarkStart w:id="5" w:name="sub_568663884"/>
    <w:bookmarkEnd w:id="4"/>
    <w:p w:rsidR="002A170A" w:rsidRDefault="002A170A">
      <w:pPr>
        <w:pStyle w:val="afb"/>
      </w:pPr>
      <w:r>
        <w:fldChar w:fldCharType="begin"/>
      </w:r>
      <w:r>
        <w:instrText>HYPERLINK "garantF1://27444790.1"</w:instrText>
      </w:r>
      <w:r>
        <w:fldChar w:fldCharType="separate"/>
      </w:r>
      <w:r>
        <w:rPr>
          <w:rStyle w:val="a4"/>
          <w:rFonts w:cs="Arial"/>
        </w:rPr>
        <w:t>Постановлением</w:t>
      </w:r>
      <w:r>
        <w:fldChar w:fldCharType="end"/>
      </w:r>
      <w:r>
        <w:t xml:space="preserve"> Правительства Оренбургской области от 21 января 2016 г. N 28-пп настоящее приложение изложено в новой редакции, </w:t>
      </w:r>
      <w:hyperlink r:id="rId10" w:history="1">
        <w:r>
          <w:rPr>
            <w:rStyle w:val="a4"/>
            <w:rFonts w:cs="Arial"/>
          </w:rPr>
          <w:t>вступающей в силу</w:t>
        </w:r>
      </w:hyperlink>
      <w:r>
        <w:t xml:space="preserve"> после </w:t>
      </w:r>
      <w:hyperlink r:id="rId11" w:history="1">
        <w:r>
          <w:rPr>
            <w:rStyle w:val="a4"/>
            <w:rFonts w:cs="Arial"/>
          </w:rPr>
          <w:t>официального опубликования</w:t>
        </w:r>
      </w:hyperlink>
      <w:r>
        <w:t xml:space="preserve"> названного постановления и </w:t>
      </w:r>
      <w:hyperlink r:id="rId12" w:history="1">
        <w:r>
          <w:rPr>
            <w:rStyle w:val="a4"/>
            <w:rFonts w:cs="Arial"/>
          </w:rPr>
          <w:t>распространяющейся</w:t>
        </w:r>
      </w:hyperlink>
      <w:r>
        <w:t xml:space="preserve"> на правоотношения, возникшие с 1 января 2016 г.</w:t>
      </w:r>
    </w:p>
    <w:bookmarkEnd w:id="5"/>
    <w:p w:rsidR="002A170A" w:rsidRDefault="002A170A">
      <w:pPr>
        <w:pStyle w:val="afb"/>
      </w:pPr>
      <w:r>
        <w:fldChar w:fldCharType="begin"/>
      </w:r>
      <w:r>
        <w:instrText>HYPERLINK "garantF1://27556197.10000"</w:instrText>
      </w:r>
      <w:r>
        <w:fldChar w:fldCharType="separate"/>
      </w:r>
      <w:r>
        <w:rPr>
          <w:rStyle w:val="a4"/>
          <w:rFonts w:cs="Arial"/>
        </w:rPr>
        <w:t>См. текст приложения в предыдущей редакции</w:t>
      </w:r>
      <w:r>
        <w:fldChar w:fldCharType="end"/>
      </w:r>
    </w:p>
    <w:p w:rsidR="002A170A" w:rsidRDefault="002A170A">
      <w:pPr>
        <w:ind w:firstLine="698"/>
        <w:jc w:val="right"/>
      </w:pPr>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Правительства области</w:t>
      </w:r>
      <w:r>
        <w:rPr>
          <w:rStyle w:val="a3"/>
          <w:bCs/>
        </w:rPr>
        <w:br/>
        <w:t>от 31 августа 2012 г. N 751-пп</w:t>
      </w:r>
    </w:p>
    <w:p w:rsidR="002A170A" w:rsidRDefault="002A170A"/>
    <w:p w:rsidR="002A170A" w:rsidRDefault="002A170A">
      <w:pPr>
        <w:pStyle w:val="1"/>
      </w:pPr>
      <w:r>
        <w:t>Государственная программа</w:t>
      </w:r>
      <w:r>
        <w:br/>
        <w:t>"Развитие сельского хозяйства и регулирование рынков сельскохозяйственной продукции, сырья и продовольствия Оренбургской области"</w:t>
      </w:r>
      <w:r>
        <w:br/>
        <w:t>на 2013 - 2020 годы</w:t>
      </w:r>
    </w:p>
    <w:p w:rsidR="002A170A" w:rsidRDefault="002A170A"/>
    <w:p w:rsidR="002A170A" w:rsidRDefault="002A170A">
      <w:pPr>
        <w:pStyle w:val="1"/>
      </w:pPr>
      <w:bookmarkStart w:id="6" w:name="sub_9999"/>
      <w:r>
        <w:t>Паспорт</w:t>
      </w:r>
      <w:r>
        <w:br/>
        <w:t xml:space="preserve"> государственной программы</w:t>
      </w:r>
      <w:r>
        <w:br/>
        <w:t>"Развитие сельского хозяйства и регулирование рынков сельскохозяйственной продукции, сырья и продовольствия Оренбургской области"</w:t>
      </w:r>
      <w:r>
        <w:br/>
        <w:t>на 2013 - 2020 годы</w:t>
      </w:r>
      <w:r>
        <w:br/>
      </w:r>
      <w:r>
        <w:lastRenderedPageBreak/>
        <w:t>(далее - Программа)</w:t>
      </w:r>
    </w:p>
    <w:bookmarkEnd w:id="6"/>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420"/>
        <w:gridCol w:w="6440"/>
      </w:tblGrid>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Ответственный исполнитель 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министерство сельского хозяйства, пищевой и перерабатывающей промышленности Оренбургской области</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Соисполнители 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Участники 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министерство строительства, жилищно-коммунального и дорожного хозяйства Оренбургской области;</w:t>
            </w:r>
          </w:p>
          <w:p w:rsidR="002A170A" w:rsidRDefault="002A170A">
            <w:pPr>
              <w:pStyle w:val="afff0"/>
            </w:pPr>
            <w:r>
              <w:t>органы местного самоуправления городских округов и муниципальных районов Оренбургской области</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bookmarkStart w:id="7" w:name="sub_99994"/>
            <w:r>
              <w:t>Подпрограммы Программы</w:t>
            </w:r>
            <w:bookmarkEnd w:id="7"/>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hyperlink w:anchor="sub_11000" w:history="1">
              <w:r>
                <w:rPr>
                  <w:rStyle w:val="a4"/>
                  <w:rFonts w:cs="Arial"/>
                </w:rPr>
                <w:t>"Развитие подотрасли растениеводства, переработки и реализации продукции растениеводства"</w:t>
              </w:r>
            </w:hyperlink>
            <w:r>
              <w:t>;</w:t>
            </w:r>
          </w:p>
          <w:p w:rsidR="002A170A" w:rsidRDefault="002A170A">
            <w:pPr>
              <w:pStyle w:val="afff0"/>
            </w:pPr>
            <w:hyperlink w:anchor="sub_12000" w:history="1">
              <w:r>
                <w:rPr>
                  <w:rStyle w:val="a4"/>
                  <w:rFonts w:cs="Arial"/>
                </w:rPr>
                <w:t>"Развитие подотрасли животноводства, переработки и реализации продукции животноводства"</w:t>
              </w:r>
            </w:hyperlink>
            <w:r>
              <w:t>;</w:t>
            </w:r>
          </w:p>
          <w:p w:rsidR="002A170A" w:rsidRDefault="002A170A">
            <w:pPr>
              <w:pStyle w:val="afff0"/>
            </w:pPr>
            <w:hyperlink w:anchor="sub_13000" w:history="1">
              <w:r>
                <w:rPr>
                  <w:rStyle w:val="a4"/>
                  <w:rFonts w:cs="Arial"/>
                </w:rPr>
                <w:t>"Развитие мясного скотоводства"</w:t>
              </w:r>
            </w:hyperlink>
            <w:r>
              <w:t>;</w:t>
            </w:r>
          </w:p>
          <w:p w:rsidR="002A170A" w:rsidRDefault="002A170A">
            <w:pPr>
              <w:pStyle w:val="afff0"/>
            </w:pPr>
            <w:hyperlink w:anchor="sub_14000" w:history="1">
              <w:r>
                <w:rPr>
                  <w:rStyle w:val="a4"/>
                  <w:rFonts w:cs="Arial"/>
                </w:rPr>
                <w:t>"Поддержка малых форм хозяйствования"</w:t>
              </w:r>
            </w:hyperlink>
            <w:r>
              <w:t>;</w:t>
            </w:r>
          </w:p>
          <w:p w:rsidR="002A170A" w:rsidRDefault="002A170A">
            <w:pPr>
              <w:pStyle w:val="afff0"/>
            </w:pPr>
            <w:hyperlink w:anchor="sub_15000" w:history="1">
              <w:r>
                <w:rPr>
                  <w:rStyle w:val="a4"/>
                  <w:rFonts w:cs="Arial"/>
                </w:rPr>
                <w:t>"Техническая и технологическая модернизация, инновационное развитие"</w:t>
              </w:r>
            </w:hyperlink>
            <w:r>
              <w:t>;</w:t>
            </w:r>
          </w:p>
          <w:p w:rsidR="002A170A" w:rsidRDefault="002A170A">
            <w:pPr>
              <w:pStyle w:val="afff0"/>
            </w:pPr>
            <w:hyperlink w:anchor="sub_16000" w:history="1">
              <w:r>
                <w:rPr>
                  <w:rStyle w:val="a4"/>
                  <w:rFonts w:cs="Arial"/>
                </w:rPr>
                <w:t>"Обеспечение реализации Программы"</w:t>
              </w:r>
            </w:hyperlink>
            <w:r>
              <w:t>;</w:t>
            </w:r>
          </w:p>
          <w:p w:rsidR="002A170A" w:rsidRDefault="002A170A">
            <w:pPr>
              <w:pStyle w:val="afff0"/>
            </w:pPr>
            <w:hyperlink w:anchor="sub_17000" w:history="1">
              <w:r>
                <w:rPr>
                  <w:rStyle w:val="a4"/>
                  <w:rFonts w:cs="Arial"/>
                </w:rPr>
                <w:t>"Устойчивое развитие сельских территорий на 2014 - 2017 годы и на период до 2020 года"</w:t>
              </w:r>
            </w:hyperlink>
            <w:r>
              <w:t>;</w:t>
            </w:r>
          </w:p>
          <w:p w:rsidR="002A170A" w:rsidRDefault="002A170A">
            <w:pPr>
              <w:pStyle w:val="afff0"/>
            </w:pPr>
            <w:hyperlink w:anchor="sub_20000" w:history="1">
              <w:r>
                <w:rPr>
                  <w:rStyle w:val="a4"/>
                  <w:rFonts w:cs="Arial"/>
                </w:rPr>
                <w:t>"Мелиорация земель и повышение продуктивности мелиорируемых угодий для устойчивого и эффективного развития агропромышленного комплекса"</w:t>
              </w:r>
            </w:hyperlink>
            <w:r>
              <w:t>;</w:t>
            </w:r>
          </w:p>
          <w:bookmarkStart w:id="8" w:name="sub_99949"/>
          <w:p w:rsidR="002A170A" w:rsidRDefault="002A170A">
            <w:pPr>
              <w:pStyle w:val="afff0"/>
            </w:pPr>
            <w:r>
              <w:fldChar w:fldCharType="begin"/>
            </w:r>
            <w:r>
              <w:instrText>HYPERLINK \l "sub_21000"</w:instrText>
            </w:r>
            <w:r>
              <w:fldChar w:fldCharType="separate"/>
            </w:r>
            <w:r>
              <w:rPr>
                <w:rStyle w:val="a4"/>
                <w:rFonts w:cs="Arial"/>
              </w:rPr>
              <w:t>"Поддержка племенного дела, селекции и семеноводства"</w:t>
            </w:r>
            <w:r>
              <w:fldChar w:fldCharType="end"/>
            </w:r>
            <w:r>
              <w:t>;</w:t>
            </w:r>
            <w:bookmarkEnd w:id="8"/>
          </w:p>
          <w:p w:rsidR="002A170A" w:rsidRDefault="002A170A">
            <w:pPr>
              <w:pStyle w:val="afff0"/>
            </w:pPr>
            <w:hyperlink w:anchor="sub_22000" w:history="1">
              <w:r>
                <w:rPr>
                  <w:rStyle w:val="a4"/>
                  <w:rFonts w:cs="Arial"/>
                </w:rPr>
                <w:t>"Развитие молочного скотоводства"</w:t>
              </w:r>
            </w:hyperlink>
            <w:r>
              <w:t>;</w:t>
            </w:r>
          </w:p>
          <w:p w:rsidR="002A170A" w:rsidRDefault="002A170A">
            <w:pPr>
              <w:pStyle w:val="afff0"/>
            </w:pPr>
            <w:hyperlink w:anchor="sub_23000" w:history="1">
              <w:r>
                <w:rPr>
                  <w:rStyle w:val="a4"/>
                  <w:rFonts w:cs="Arial"/>
                </w:rPr>
                <w:t>"Развитие овощеводства открытого и защищенного грунта и семенного картофелеводства"</w:t>
              </w:r>
            </w:hyperlink>
            <w:r>
              <w:t>;</w:t>
            </w:r>
          </w:p>
          <w:p w:rsidR="002A170A" w:rsidRDefault="002A170A">
            <w:pPr>
              <w:pStyle w:val="afff0"/>
            </w:pPr>
            <w:hyperlink w:anchor="sub_24000" w:history="1">
              <w:r>
                <w:rPr>
                  <w:rStyle w:val="a4"/>
                  <w:rFonts w:cs="Arial"/>
                </w:rPr>
                <w:t>"Отлов и содержание безнадзорных животных, защита населения от болезней, общих для человека и животных"</w:t>
              </w:r>
            </w:hyperlink>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Цель 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повышение конкурентоспособности производимой сельскохозяйственной продукции и создание условий для устойчивого развития сельских территорий</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Задачи 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оптимизация структуры посевных площадей и увеличение объемов производства основных видов растениеводческой продукции;</w:t>
            </w:r>
          </w:p>
          <w:p w:rsidR="002A170A" w:rsidRDefault="002A170A">
            <w:pPr>
              <w:pStyle w:val="afff0"/>
            </w:pPr>
            <w:r>
              <w:t>увеличение объемов производства продукции социально значимых отраслей животноводства, обеспечивающих сохранение традиционного уклада жизни и занятости населения;</w:t>
            </w:r>
          </w:p>
          <w:p w:rsidR="002A170A" w:rsidRDefault="002A170A">
            <w:pPr>
              <w:pStyle w:val="afff0"/>
            </w:pPr>
            <w:r>
              <w:t>увеличение объемов производства продукции мясного скотоводства;</w:t>
            </w:r>
          </w:p>
          <w:p w:rsidR="002A170A" w:rsidRDefault="002A170A">
            <w:pPr>
              <w:pStyle w:val="afff0"/>
            </w:pPr>
            <w:r>
              <w:t>развитие малых форм хозяйствования;</w:t>
            </w:r>
          </w:p>
          <w:p w:rsidR="002A170A" w:rsidRDefault="002A170A">
            <w:pPr>
              <w:pStyle w:val="afff0"/>
            </w:pPr>
            <w:r>
              <w:t>стимулирование технической и технологической модернизации отрасли;</w:t>
            </w:r>
          </w:p>
          <w:p w:rsidR="002A170A" w:rsidRDefault="002A170A">
            <w:pPr>
              <w:pStyle w:val="afff0"/>
            </w:pPr>
            <w:r>
              <w:t xml:space="preserve">сохранение существующего уровня участия </w:t>
            </w:r>
            <w:r>
              <w:lastRenderedPageBreak/>
              <w:t>муниципальных образований в реализации Программы;</w:t>
            </w:r>
          </w:p>
          <w:p w:rsidR="002A170A" w:rsidRDefault="002A170A">
            <w:pPr>
              <w:pStyle w:val="afff0"/>
            </w:pPr>
            <w:r>
              <w:t>создание комфортных условий жизнедеятельности в сельской местности;</w:t>
            </w:r>
          </w:p>
          <w:p w:rsidR="002A170A" w:rsidRDefault="002A170A">
            <w:pPr>
              <w:pStyle w:val="afff0"/>
            </w:pPr>
            <w:r>
              <w:t>восстановление мелиоративного фонда, включая реализацию мер по орошению земель;</w:t>
            </w:r>
          </w:p>
          <w:p w:rsidR="002A170A" w:rsidRDefault="002A170A">
            <w:pPr>
              <w:pStyle w:val="afff0"/>
            </w:pPr>
            <w:r>
              <w:t>развитие племенного дела, селекции и семеноводства;</w:t>
            </w:r>
          </w:p>
          <w:p w:rsidR="002A170A" w:rsidRDefault="002A170A">
            <w:pPr>
              <w:pStyle w:val="afff0"/>
            </w:pPr>
            <w:r>
              <w:t>увеличение объемов производства продукции молочного скотоводства;</w:t>
            </w:r>
          </w:p>
          <w:p w:rsidR="002A170A" w:rsidRDefault="002A170A">
            <w:pPr>
              <w:pStyle w:val="afff0"/>
            </w:pPr>
            <w:r>
              <w:t>стимулирование роста производства овощей открытого и защищенного грунта;</w:t>
            </w:r>
          </w:p>
          <w:p w:rsidR="002A170A" w:rsidRDefault="002A170A">
            <w:pPr>
              <w:pStyle w:val="afff0"/>
            </w:pPr>
            <w:r>
              <w:t>снижение риска возникновения и распространения заразных болезней животных, общих для человека и животных, устранение негативного воздействия биологических отходов на окружающую среду</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lastRenderedPageBreak/>
              <w:t>Показатели (индикаторы) 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индекс производства продукции сельского хозяйства в хозяйствах всех категорий (в сопоставимых ценах);</w:t>
            </w:r>
          </w:p>
          <w:p w:rsidR="002A170A" w:rsidRDefault="002A170A">
            <w:pPr>
              <w:pStyle w:val="afff0"/>
            </w:pPr>
            <w:r>
              <w:t>индекс производства продукции растениеводства (в сопоставимых ценах);</w:t>
            </w:r>
          </w:p>
          <w:p w:rsidR="002A170A" w:rsidRDefault="002A170A">
            <w:pPr>
              <w:pStyle w:val="afff0"/>
            </w:pPr>
            <w:r>
              <w:t>индекс производства продукции животноводства (в сопоставимых ценах);</w:t>
            </w:r>
          </w:p>
          <w:p w:rsidR="002A170A" w:rsidRDefault="002A170A">
            <w:pPr>
              <w:pStyle w:val="afff0"/>
            </w:pPr>
            <w:r>
              <w:t>индекс производства пищевых продуктов, включая напитки (в сопоставимых ценах);</w:t>
            </w:r>
          </w:p>
          <w:p w:rsidR="002A170A" w:rsidRDefault="002A170A">
            <w:pPr>
              <w:pStyle w:val="afff0"/>
            </w:pPr>
            <w:r>
              <w:t>поголовье крупного рогатого скота специализированных мясных пород и помесного скота;</w:t>
            </w:r>
          </w:p>
          <w:p w:rsidR="002A170A" w:rsidRDefault="002A170A">
            <w:pPr>
              <w:pStyle w:val="afff0"/>
            </w:pPr>
            <w:r>
              <w:t>индекс производства продукции сельского хозяйства в крестьянских (фермерских) хозяйствах (в сопоставимых ценах);</w:t>
            </w:r>
          </w:p>
          <w:p w:rsidR="002A170A" w:rsidRDefault="002A170A">
            <w:pPr>
              <w:pStyle w:val="afff0"/>
            </w:pPr>
            <w:r>
              <w:t>индекс физического объема инвестиций в основной капитал в сельском хозяйстве;</w:t>
            </w:r>
          </w:p>
          <w:p w:rsidR="002A170A" w:rsidRDefault="002A170A">
            <w:pPr>
              <w:pStyle w:val="afff0"/>
            </w:pPr>
            <w:r>
              <w:t>наличие муниципальных программ развития сельского хозяйства и регулирования рынков сырья и продовольствия;</w:t>
            </w:r>
          </w:p>
          <w:p w:rsidR="002A170A" w:rsidRDefault="002A170A">
            <w:pPr>
              <w:pStyle w:val="afff0"/>
            </w:pPr>
            <w:r>
              <w:t>количество семей, проживающих в сельской местности и улучшивших жилищные условия с государственной поддержкой;</w:t>
            </w:r>
          </w:p>
          <w:p w:rsidR="002A170A" w:rsidRDefault="002A170A">
            <w:pPr>
              <w:pStyle w:val="afff0"/>
            </w:pPr>
            <w:r>
              <w:t>увеличение доли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2A170A" w:rsidRDefault="002A170A">
            <w:pPr>
              <w:pStyle w:val="afff0"/>
            </w:pPr>
            <w:r>
              <w:t>удельный вес племенного скота в общем поголовье;</w:t>
            </w:r>
          </w:p>
          <w:p w:rsidR="002A170A" w:rsidRDefault="002A170A">
            <w:pPr>
              <w:pStyle w:val="afff0"/>
            </w:pPr>
            <w:r>
              <w:t>удельный вес площади, засеваемой элитными семенами, в общей площади посевов;</w:t>
            </w:r>
          </w:p>
          <w:p w:rsidR="002A170A" w:rsidRDefault="002A170A">
            <w:pPr>
              <w:pStyle w:val="afff0"/>
            </w:pPr>
            <w:r>
              <w:t>производство молока всех видов;</w:t>
            </w:r>
          </w:p>
          <w:p w:rsidR="002A170A" w:rsidRDefault="002A170A">
            <w:pPr>
              <w:pStyle w:val="afff0"/>
            </w:pPr>
            <w:r>
              <w:t>производство овощей открытого и закрытого грунта;</w:t>
            </w:r>
          </w:p>
          <w:p w:rsidR="002A170A" w:rsidRDefault="002A170A">
            <w:pPr>
              <w:pStyle w:val="afff0"/>
            </w:pPr>
            <w:r>
              <w:t>снижение уровня заболеваемости карантинными, в том числе особо опасными заразными болезнями животных, к уровню прошлого отчетного периода</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 xml:space="preserve">Срок и этапы </w:t>
            </w:r>
            <w:r>
              <w:lastRenderedPageBreak/>
              <w:t>реализации Программы</w:t>
            </w:r>
          </w:p>
        </w:tc>
        <w:tc>
          <w:tcPr>
            <w:tcW w:w="420" w:type="dxa"/>
            <w:tcBorders>
              <w:top w:val="nil"/>
              <w:left w:val="nil"/>
              <w:bottom w:val="nil"/>
              <w:right w:val="nil"/>
            </w:tcBorders>
          </w:tcPr>
          <w:p w:rsidR="002A170A" w:rsidRDefault="002A170A">
            <w:pPr>
              <w:pStyle w:val="afff0"/>
            </w:pPr>
            <w:r>
              <w:lastRenderedPageBreak/>
              <w:t>-</w:t>
            </w:r>
          </w:p>
        </w:tc>
        <w:tc>
          <w:tcPr>
            <w:tcW w:w="6440" w:type="dxa"/>
            <w:tcBorders>
              <w:top w:val="nil"/>
              <w:left w:val="nil"/>
              <w:bottom w:val="nil"/>
              <w:right w:val="nil"/>
            </w:tcBorders>
          </w:tcPr>
          <w:p w:rsidR="002A170A" w:rsidRDefault="002A170A">
            <w:pPr>
              <w:pStyle w:val="afff0"/>
            </w:pPr>
            <w:r>
              <w:t xml:space="preserve">2013 - 2020 годы, в </w:t>
            </w:r>
            <w:hyperlink w:anchor="sub_17000" w:history="1">
              <w:r>
                <w:rPr>
                  <w:rStyle w:val="a4"/>
                  <w:rFonts w:cs="Arial"/>
                </w:rPr>
                <w:t>подпрограмме</w:t>
              </w:r>
            </w:hyperlink>
            <w:r>
              <w:t xml:space="preserve"> "Устойчивое </w:t>
            </w:r>
            <w:r>
              <w:lastRenderedPageBreak/>
              <w:t>развитие сельских территорий на 2014 - 2017 годы и на период до 2020 года" предусматриваются два этапа: 2014 - 2017 годы и 2018 - 2020 годы</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bookmarkStart w:id="9" w:name="sub_9"/>
            <w:r>
              <w:lastRenderedPageBreak/>
              <w:t>Объемы бюджетных ассигнований Программы</w:t>
            </w:r>
            <w:bookmarkEnd w:id="9"/>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33 729 752,6 тыс. рублей, из них по годам реализации:</w:t>
            </w:r>
          </w:p>
          <w:p w:rsidR="002A170A" w:rsidRDefault="002A170A">
            <w:pPr>
              <w:pStyle w:val="afff0"/>
            </w:pPr>
            <w:r>
              <w:t>2013 год - 3 381 329,5 тыс. рублей;</w:t>
            </w:r>
          </w:p>
          <w:p w:rsidR="002A170A" w:rsidRDefault="002A170A">
            <w:pPr>
              <w:pStyle w:val="afff0"/>
            </w:pPr>
            <w:r>
              <w:t>2014 год - 4 921 075,7 тыс. рублей;</w:t>
            </w:r>
          </w:p>
          <w:p w:rsidR="002A170A" w:rsidRDefault="002A170A">
            <w:pPr>
              <w:pStyle w:val="afff0"/>
            </w:pPr>
            <w:r>
              <w:t>2015 год - 6 331 154,2 тыс. рублей;</w:t>
            </w:r>
          </w:p>
          <w:p w:rsidR="002A170A" w:rsidRDefault="002A170A">
            <w:pPr>
              <w:pStyle w:val="afff0"/>
            </w:pPr>
            <w:r>
              <w:t>2016 год - 3 887 374,5 тыс. рублей;</w:t>
            </w:r>
          </w:p>
          <w:p w:rsidR="002A170A" w:rsidRDefault="002A170A">
            <w:pPr>
              <w:pStyle w:val="afff0"/>
            </w:pPr>
            <w:r>
              <w:t>2017 год - 3 488 721,4 тыс. рублей;</w:t>
            </w:r>
          </w:p>
          <w:p w:rsidR="002A170A" w:rsidRDefault="002A170A">
            <w:pPr>
              <w:pStyle w:val="afff0"/>
            </w:pPr>
            <w:r>
              <w:t>2018 год - 3 460 726,4 тыс. рублей;</w:t>
            </w:r>
          </w:p>
          <w:p w:rsidR="002A170A" w:rsidRDefault="002A170A">
            <w:pPr>
              <w:pStyle w:val="afff0"/>
            </w:pPr>
            <w:r>
              <w:t>2019 год - 4 029 669,9 тыс. рублей;</w:t>
            </w:r>
          </w:p>
          <w:p w:rsidR="002A170A" w:rsidRDefault="002A170A">
            <w:pPr>
              <w:pStyle w:val="afff0"/>
            </w:pPr>
            <w:r>
              <w:t>2020 год - 4 229 701,0 тыс. рублей</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Ожидаемые результаты реализации 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увеличение производства продукции сельского хозяйства в хозяйствах всех категорий (в сопоставимых ценах) в 2020 году по отношению к 2012 году на 21,4 процента, пищевых продуктов, включая напитки, - на 34,2 процента;</w:t>
            </w:r>
          </w:p>
          <w:p w:rsidR="002A170A" w:rsidRDefault="002A170A">
            <w:pPr>
              <w:pStyle w:val="afff0"/>
            </w:pPr>
            <w:r>
              <w:t>обеспечение среднегодового темпа прироста объема инвестиций в основной капитал сельского хозяйства в размере 4,5 процента;</w:t>
            </w:r>
          </w:p>
          <w:p w:rsidR="002A170A" w:rsidRDefault="002A170A">
            <w:pPr>
              <w:pStyle w:val="afff0"/>
            </w:pPr>
            <w:r>
              <w:t>техническое перевооружение, реконструкция и ввод новых орошаемых и осушенных земель - 3,9 тыс. гектаров;</w:t>
            </w:r>
          </w:p>
          <w:p w:rsidR="002A170A" w:rsidRDefault="002A170A">
            <w:pPr>
              <w:pStyle w:val="afff0"/>
            </w:pPr>
            <w:r>
              <w:t>повышение уровня рентабельности сельскохозяйственных организаций до 10,0 - 15,0 процента;</w:t>
            </w:r>
          </w:p>
          <w:p w:rsidR="002A170A" w:rsidRDefault="002A170A">
            <w:pPr>
              <w:pStyle w:val="afff0"/>
            </w:pPr>
            <w:r>
              <w:t>доведение соотношения уровней заработной платы в сельском хозяйстве и в среднем по экономике Оренбургской области до 55,0 процента</w:t>
            </w:r>
          </w:p>
        </w:tc>
      </w:tr>
    </w:tbl>
    <w:p w:rsidR="002A170A" w:rsidRDefault="002A170A"/>
    <w:p w:rsidR="002A170A" w:rsidRDefault="002A170A">
      <w:pPr>
        <w:pStyle w:val="1"/>
      </w:pPr>
      <w:bookmarkStart w:id="10" w:name="sub_9998"/>
      <w:r>
        <w:t>Список сокращений, используемых в Программе:</w:t>
      </w:r>
    </w:p>
    <w:bookmarkEnd w:id="10"/>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20"/>
        <w:gridCol w:w="7560"/>
      </w:tblGrid>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АПК</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агропромышленный комплекс</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БВМД</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белково-витаминные минеральные добавки</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ГАСУ</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государственная автоматизированная система управления</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ГСМ</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горюче-смазочные материалы</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ЗЦМ</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заменитель цельного молока</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ИП</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индивидуальный предприниматель</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КАХОП</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комплексное агрохимическое окультуривание полей</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bookmarkStart w:id="11" w:name="sub_99811"/>
            <w:r>
              <w:rPr>
                <w:rStyle w:val="a3"/>
                <w:bCs/>
              </w:rPr>
              <w:t>КРС</w:t>
            </w:r>
            <w:bookmarkEnd w:id="11"/>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крупный рогатый скот</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КФХ</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крестьянское (фермерское) хозяйство</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ЛПХ</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личное подсобное хозяйство</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минстрой</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министерство строительства, жилищно-коммунального и дорожного хозяйства Оренбургской области</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МО</w:t>
            </w:r>
          </w:p>
        </w:tc>
        <w:tc>
          <w:tcPr>
            <w:tcW w:w="420" w:type="dxa"/>
            <w:tcBorders>
              <w:top w:val="nil"/>
              <w:left w:val="nil"/>
              <w:bottom w:val="nil"/>
              <w:right w:val="nil"/>
            </w:tcBorders>
          </w:tcPr>
          <w:p w:rsidR="002A170A" w:rsidRDefault="002A170A">
            <w:pPr>
              <w:pStyle w:val="aff7"/>
            </w:pPr>
          </w:p>
        </w:tc>
        <w:tc>
          <w:tcPr>
            <w:tcW w:w="7560" w:type="dxa"/>
            <w:tcBorders>
              <w:top w:val="nil"/>
              <w:left w:val="nil"/>
              <w:bottom w:val="nil"/>
              <w:right w:val="nil"/>
            </w:tcBorders>
          </w:tcPr>
          <w:p w:rsidR="002A170A" w:rsidRDefault="002A170A">
            <w:pPr>
              <w:pStyle w:val="afff0"/>
            </w:pPr>
            <w:r>
              <w:t>муниципальные образования Оренбургской области</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МСХПиПП</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министерство сельского хозяйства, пищевой и перерабатывающей промышленности Оренбургской области</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МФХ</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малые формы хозяйствования</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ОМС</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 xml:space="preserve">органы местного самоуправления муниципальных образований </w:t>
            </w:r>
            <w:r>
              <w:lastRenderedPageBreak/>
              <w:t>Оренбургской области</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lastRenderedPageBreak/>
              <w:t>ОЦП</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областная целевая программа</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СГИО</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система государственного информационного обеспечения</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СКПК</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сельскохозяйственный кредитный потребительский кооператив</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СПоК</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сельскохозяйственный потребительский кооператив</w:t>
            </w:r>
          </w:p>
        </w:tc>
      </w:tr>
      <w:tr w:rsidR="002A170A">
        <w:tblPrEx>
          <w:tblCellMar>
            <w:top w:w="0" w:type="dxa"/>
            <w:bottom w:w="0" w:type="dxa"/>
          </w:tblCellMar>
        </w:tblPrEx>
        <w:tc>
          <w:tcPr>
            <w:tcW w:w="1400" w:type="dxa"/>
            <w:tcBorders>
              <w:top w:val="nil"/>
              <w:left w:val="nil"/>
              <w:bottom w:val="nil"/>
              <w:right w:val="nil"/>
            </w:tcBorders>
          </w:tcPr>
          <w:p w:rsidR="002A170A" w:rsidRDefault="002A170A">
            <w:pPr>
              <w:pStyle w:val="afff0"/>
            </w:pPr>
            <w:r>
              <w:rPr>
                <w:rStyle w:val="a3"/>
                <w:bCs/>
              </w:rPr>
              <w:t>ФЦП</w:t>
            </w:r>
          </w:p>
        </w:tc>
        <w:tc>
          <w:tcPr>
            <w:tcW w:w="420" w:type="dxa"/>
            <w:tcBorders>
              <w:top w:val="nil"/>
              <w:left w:val="nil"/>
              <w:bottom w:val="nil"/>
              <w:right w:val="nil"/>
            </w:tcBorders>
          </w:tcPr>
          <w:p w:rsidR="002A170A" w:rsidRDefault="002A170A">
            <w:pPr>
              <w:pStyle w:val="afff0"/>
            </w:pPr>
            <w:r>
              <w:t>-</w:t>
            </w:r>
          </w:p>
        </w:tc>
        <w:tc>
          <w:tcPr>
            <w:tcW w:w="7560" w:type="dxa"/>
            <w:tcBorders>
              <w:top w:val="nil"/>
              <w:left w:val="nil"/>
              <w:bottom w:val="nil"/>
              <w:right w:val="nil"/>
            </w:tcBorders>
          </w:tcPr>
          <w:p w:rsidR="002A170A" w:rsidRDefault="002A170A">
            <w:pPr>
              <w:pStyle w:val="afff0"/>
            </w:pPr>
            <w:r>
              <w:t>федеральная целевая программа</w:t>
            </w:r>
          </w:p>
        </w:tc>
      </w:tr>
    </w:tbl>
    <w:p w:rsidR="002A170A" w:rsidRDefault="002A170A"/>
    <w:p w:rsidR="002A170A" w:rsidRDefault="002A170A">
      <w:pPr>
        <w:pStyle w:val="1"/>
      </w:pPr>
      <w:bookmarkStart w:id="12" w:name="sub_10001"/>
      <w:r>
        <w:t>1. Общая характеристика сферы реализации Программы</w:t>
      </w:r>
    </w:p>
    <w:bookmarkEnd w:id="12"/>
    <w:p w:rsidR="002A170A" w:rsidRDefault="002A170A"/>
    <w:p w:rsidR="002A170A" w:rsidRDefault="002A170A">
      <w:r>
        <w:t xml:space="preserve">Программа разработана в соответствии с </w:t>
      </w:r>
      <w:hyperlink r:id="rId13" w:history="1">
        <w:r>
          <w:rPr>
            <w:rStyle w:val="a4"/>
            <w:rFonts w:cs="Arial"/>
          </w:rPr>
          <w:t>Государственной 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w:t>
      </w:r>
      <w:hyperlink r:id="rId14" w:history="1">
        <w:r>
          <w:rPr>
            <w:rStyle w:val="a4"/>
            <w:rFonts w:cs="Arial"/>
          </w:rPr>
          <w:t>постановлением</w:t>
        </w:r>
      </w:hyperlink>
      <w:r>
        <w:t xml:space="preserve"> Правительства Российской Федерации от 14 июля 2012 года N 717, </w:t>
      </w:r>
      <w:hyperlink r:id="rId15" w:history="1">
        <w:r>
          <w:rPr>
            <w:rStyle w:val="a4"/>
            <w:rFonts w:cs="Arial"/>
          </w:rPr>
          <w:t>стратегией</w:t>
        </w:r>
      </w:hyperlink>
      <w:r>
        <w:t xml:space="preserve"> социально-экономического развития Оренбургской области до 2020 года и на период до 2030 года и </w:t>
      </w:r>
      <w:hyperlink r:id="rId16" w:history="1">
        <w:r>
          <w:rPr>
            <w:rStyle w:val="a4"/>
            <w:rFonts w:cs="Arial"/>
          </w:rPr>
          <w:t>постановлением</w:t>
        </w:r>
      </w:hyperlink>
      <w:r>
        <w:t xml:space="preserve"> Правительства Оренбургской области от 28 апреля 2011 года N 279-п "Об утверждении порядка разработки, реализации и оценки эффективности государственных программ Оренбургской области".</w:t>
      </w:r>
    </w:p>
    <w:p w:rsidR="002A170A" w:rsidRDefault="002A170A">
      <w:r>
        <w:t>АПК и его базовая отрасль - сельское хозяйство - являются ведущими системообразующими сферами экономики области,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2A170A" w:rsidRDefault="002A170A">
      <w:r>
        <w:t xml:space="preserve">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Программа является продолжением </w:t>
      </w:r>
      <w:hyperlink r:id="rId17" w:history="1">
        <w:r>
          <w:rPr>
            <w:rStyle w:val="a4"/>
            <w:rFonts w:cs="Arial"/>
          </w:rPr>
          <w:t>областной целевой 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2008 - 2012 годы, а также ряда областных и ведомственных целевых программ по проблемам развития АПК.</w:t>
      </w:r>
    </w:p>
    <w:p w:rsidR="002A170A" w:rsidRDefault="002A170A"/>
    <w:p w:rsidR="002A170A" w:rsidRDefault="002A170A">
      <w:bookmarkStart w:id="13" w:name="sub_10101"/>
      <w:r>
        <w:rPr>
          <w:rStyle w:val="a3"/>
          <w:bCs/>
        </w:rPr>
        <w:t>1.1. Общая характеристика состояния и основные проблемы развития АПК</w:t>
      </w:r>
    </w:p>
    <w:bookmarkEnd w:id="13"/>
    <w:p w:rsidR="002A170A" w:rsidRDefault="002A170A">
      <w:r>
        <w:t xml:space="preserve">За период реализации приоритетного национального проекта "Развитие АПК" и </w:t>
      </w:r>
      <w:hyperlink r:id="rId18" w:history="1">
        <w:r>
          <w:rPr>
            <w:rStyle w:val="a4"/>
            <w:rFonts w:cs="Arial"/>
          </w:rPr>
          <w:t>областной целевой 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2008 - 2012 годы был обеспечен рост валовой продукции сельского хозяйства и производства пищевых продуктов.</w:t>
      </w:r>
    </w:p>
    <w:p w:rsidR="002A170A" w:rsidRDefault="002A170A">
      <w:r>
        <w:t>В 2006 - 2011 годах среднегодовой темп прироста продукции сельского хозяйства, несмотря на неблагоприятный 2010 год, составил 4,7 процента. По сравнению с 2006 годом валовой сбор зерна вырос на 37,7 процента, подсолнечника - в 2,8 раза, прирост производства молока составил 6,1 процента, скота и птицы - 11,2 процента.</w:t>
      </w:r>
    </w:p>
    <w:p w:rsidR="002A170A" w:rsidRDefault="002A170A">
      <w:r>
        <w:t>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w:t>
      </w:r>
    </w:p>
    <w:p w:rsidR="002A170A" w:rsidRDefault="002A170A">
      <w:r>
        <w:t>Благодаря значительным инвестиционным вложениям и использованию инновационных технологий существенно возросли темпы восстановления производства свинины и мяса птицы.</w:t>
      </w:r>
    </w:p>
    <w:p w:rsidR="002A170A" w:rsidRDefault="002A170A">
      <w:r>
        <w:t xml:space="preserve">Мировой финансовый и экономический кризис, начавшийся в 2008 году, а также засуха 2010 года, повлекшая в Оренбургской области гибель сельскохозяйственных </w:t>
      </w:r>
      <w:r>
        <w:lastRenderedPageBreak/>
        <w:t>культур на площади 1,8 млн. гектаров, негативно отразились на инвестиционном климате в АПК, динамике развития сельскохозяйственного производства.</w:t>
      </w:r>
    </w:p>
    <w:p w:rsidR="002A170A" w:rsidRDefault="002A170A">
      <w:r>
        <w:t>В числе проблем следует выделить:</w:t>
      </w:r>
    </w:p>
    <w:p w:rsidR="002A170A" w:rsidRDefault="002A170A">
      <w:r>
        <w:t>технико-технологическое отставание сельского хозяйства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w:t>
      </w:r>
    </w:p>
    <w:p w:rsidR="002A170A" w:rsidRDefault="002A170A">
      <w: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2A170A" w:rsidRDefault="002A170A">
      <w:r>
        <w:t>существенное возрастание конкуренции в результате вступления страны во Всемирную торговую организацию;</w:t>
      </w:r>
    </w:p>
    <w:p w:rsidR="002A170A" w:rsidRDefault="002A170A">
      <w:r>
        <w:t>медленные темпы социального развития сельских территорий, сокращение занятости сельских жителей при недостаточном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2A170A" w:rsidRDefault="002A170A"/>
    <w:p w:rsidR="002A170A" w:rsidRDefault="002A170A">
      <w:bookmarkStart w:id="14" w:name="sub_10102"/>
      <w:r>
        <w:rPr>
          <w:rStyle w:val="a3"/>
          <w:bCs/>
        </w:rPr>
        <w:t>1.2. Прогноз развития АПК на период до 2020 года</w:t>
      </w:r>
    </w:p>
    <w:bookmarkEnd w:id="14"/>
    <w:p w:rsidR="002A170A" w:rsidRDefault="002A170A">
      <w:r>
        <w:t>Динамика развития АПК на период до 2020 года будет формироваться под воздействием различных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сохранится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w:t>
      </w:r>
    </w:p>
    <w:p w:rsidR="002A170A" w:rsidRDefault="002A170A">
      <w:r>
        <w:t>В растениеводстве предстоит освоить интенсивные технологии, базирующиеся на использовании новых поколений тракторов и сельскохозяйственных машин, увеличении объемов внесения минеральных удобрений и выполнении работ по защите растений от вредителей и болезней, переходе на посев перспективными высокоурожайными сортами и гибридами, а также повысить качество производимой продукции. Необходимо существенное расширение посевных площадей твердой пшеницы, озимых и зернобобовых культур.</w:t>
      </w:r>
    </w:p>
    <w:p w:rsidR="002A170A" w:rsidRDefault="002A170A">
      <w: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Более оптимистические прогнозы связаны с развитием свиноводства и птицеводства.</w:t>
      </w:r>
    </w:p>
    <w:p w:rsidR="002A170A" w:rsidRDefault="002A170A">
      <w: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Оренбургской области по рациональным нормам.</w:t>
      </w:r>
    </w:p>
    <w:p w:rsidR="002A170A" w:rsidRDefault="002A170A">
      <w:r>
        <w:t>В результате реализации Программы удельный вес продовольственных товаров собственного производства в общих их ресурсах (с учетом переходящих запасов) к 2020 году составит: зерна - 99,1 процента, картофеля - 88,0 процента, мяса и мясопродуктов - 89,7 процента, молока и молокопродуктов - 98,5 процента.</w:t>
      </w:r>
    </w:p>
    <w:p w:rsidR="002A170A" w:rsidRDefault="002A170A">
      <w:r>
        <w:t>Валовой сбор зерна повысится к 2020 году до 3,5 млн. тонн против 2,5 млн. тонн в среднем за 2006 - 2010 годы, или на 38,7 процента, семян подсолнечника - до 537,8 тыс. тонн против 214,5 тыс. тонн. Этому будут способствовать меры по улучшению использования земель сельскохозяйственного назначения, развитию семеноводства сельскохозяйственных культур, увеличению внесения минеральных удобрений к 2020 году до 16,4 тыс. тонн в действующем веществе, росту площадей используемых мелиорированных земель до 25 тыс. гектаров.</w:t>
      </w:r>
    </w:p>
    <w:p w:rsidR="002A170A" w:rsidRDefault="002A170A">
      <w:r>
        <w:t xml:space="preserve">Производство скота и птицы (в живом весе) к 2020 году возрастет до 245,7 тыс. </w:t>
      </w:r>
      <w:r>
        <w:lastRenderedPageBreak/>
        <w:t>тонн, или на 18,7 процента по сравнению с 2011 годом, молока - до 987,7 тыс. тонн, или на 20,6 процента. Основной прирост будет получен за счет роста продуктивности скота и птицы на основе улучшения породного состава.</w:t>
      </w:r>
    </w:p>
    <w:p w:rsidR="002A170A" w:rsidRDefault="002A170A">
      <w:r>
        <w:t>Среднемесячная заработная плата в сельском хозяйстве увеличится до 18,5 тыс. рублей, или до 55,0 процента среднего ее уровня по экономике Оренбургской области.</w:t>
      </w:r>
    </w:p>
    <w:p w:rsidR="002A170A" w:rsidRDefault="002A170A">
      <w:r>
        <w:t>Для этих целей предполагается обеспечить ежегодный прирост инвестиций в сельское хозяйство в размере 4,5 процента, создать условия для достижения уровня рентабельности в сельскохозяйственных организациях не менее 10,0 - 15,0 процента (с учетом субсидий), что позволит существенно повысить конкурентоспособность сельскохозяйственной продукции собственного производства на внутреннем и внешнем рынках, осуществлять импортозамещение, увеличить экспорт зерна и другой сельскохозяйственной продукции.</w:t>
      </w:r>
    </w:p>
    <w:p w:rsidR="002A170A" w:rsidRDefault="002A170A">
      <w:r>
        <w:t>Срок реализации Программы - 2013 - 2020 годы.</w:t>
      </w:r>
    </w:p>
    <w:p w:rsidR="002A170A" w:rsidRDefault="002A170A"/>
    <w:p w:rsidR="002A170A" w:rsidRDefault="002A170A">
      <w:pPr>
        <w:pStyle w:val="1"/>
      </w:pPr>
      <w:bookmarkStart w:id="15" w:name="sub_10002"/>
      <w:r>
        <w:t>2. Приоритеты государственной политики в сфере реализации Программы</w:t>
      </w:r>
    </w:p>
    <w:bookmarkEnd w:id="15"/>
    <w:p w:rsidR="002A170A" w:rsidRDefault="002A170A"/>
    <w:p w:rsidR="002A170A" w:rsidRDefault="002A170A">
      <w:r>
        <w:t>Программа предусматривает комплексное развитие всех отраслей и подотраслей, сфер деятельности АПК.</w:t>
      </w:r>
    </w:p>
    <w:p w:rsidR="002A170A" w:rsidRDefault="002A170A">
      <w:r>
        <w:t>К приоритетам первого уровня относятся:</w:t>
      </w:r>
    </w:p>
    <w:p w:rsidR="002A170A" w:rsidRDefault="002A170A">
      <w:r>
        <w:t>в сфере производства - зерновой подкомплекс, включающий семеноводство, размещение и технологию производства и обеспечивающий устойчивость в целом АПК;</w:t>
      </w:r>
    </w:p>
    <w:p w:rsidR="002A170A" w:rsidRDefault="002A170A">
      <w:r>
        <w:t>скотоводство (производство молока и мяса) как системообразующая подотрасль, использующая конкурентные преимущества Оренбургской области, в первую очередь - наличие значительных площадей сельскохозяйственных угодий;</w:t>
      </w:r>
    </w:p>
    <w:p w:rsidR="002A170A" w:rsidRDefault="002A170A">
      <w: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Оренбургской области;</w:t>
      </w:r>
    </w:p>
    <w:p w:rsidR="002A170A" w:rsidRDefault="002A170A">
      <w:r>
        <w:t>в сфере развития производственного потенциала - мелиорация земель сельскохозяйственного назначения, введение в оборот неиспользуемой пашни и рациональное использование сельскохозяйственных угодий других категорий, вывод из оборота низкопродуктивной пашни (залужение многолетними травами) в соответствии с рекомендациями научных учреждений Оренбургской области;</w:t>
      </w:r>
    </w:p>
    <w:p w:rsidR="002A170A" w:rsidRDefault="002A170A">
      <w:r>
        <w:t>в экономической сфере - создание благоприятной среды для развития предпринимательства, повышения инвестиционной привлекательности отрасли, повышение доходности сельскохозяйственных товаропроизводителей как условие перехода к инновационной модели развития АПК;</w:t>
      </w:r>
    </w:p>
    <w:p w:rsidR="002A170A" w:rsidRDefault="002A170A">
      <w:r>
        <w:t>в институциональной сфере - развитие кооперации, интеграционных связей в АПК и формирование территориальных кластеров;</w:t>
      </w:r>
    </w:p>
    <w:p w:rsidR="002A170A" w:rsidRDefault="002A170A">
      <w:r>
        <w:t>научное и кадровое обеспечение - в качестве важнейшего условия формирования инновационного АПК.</w:t>
      </w:r>
    </w:p>
    <w:p w:rsidR="002A170A" w:rsidRDefault="002A170A">
      <w:r>
        <w:t>Приоритеты второго уровня включают такие направления, как:</w:t>
      </w:r>
    </w:p>
    <w:p w:rsidR="002A170A" w:rsidRDefault="002A170A">
      <w:r>
        <w:t>развитие импортозамещающих подотраслей сельского хозяйства, включая овощеводство и плодоводство;</w:t>
      </w:r>
    </w:p>
    <w:p w:rsidR="002A170A" w:rsidRDefault="002A170A">
      <w:r>
        <w:t>обеспечение животноводства растительным кормовым белком;</w:t>
      </w:r>
    </w:p>
    <w:p w:rsidR="002A170A" w:rsidRDefault="002A170A">
      <w:r>
        <w:t>экологическая безопасность сельскохозяйственной продукции и продовольствия;</w:t>
      </w:r>
    </w:p>
    <w:p w:rsidR="002A170A" w:rsidRDefault="002A170A">
      <w:r>
        <w:t>наращивание экспорта сельскохозяйственной продукции, сырья и продовольствия по мере насыщения ими внутреннего рынка;</w:t>
      </w:r>
    </w:p>
    <w:p w:rsidR="002A170A" w:rsidRDefault="002A170A">
      <w:r>
        <w:t xml:space="preserve">рациональное размещение и специализация сельскохозяйственного </w:t>
      </w:r>
      <w:r>
        <w:lastRenderedPageBreak/>
        <w:t>производства и пищевой промышленности по зонам Оренбургской области с учетом климатических условий, минимизации логистических издержек и других факторов, определяющих конкурентоспособность продукции.</w:t>
      </w:r>
    </w:p>
    <w:p w:rsidR="002A170A" w:rsidRDefault="002A170A"/>
    <w:p w:rsidR="002A170A" w:rsidRDefault="002A170A">
      <w:pPr>
        <w:pStyle w:val="1"/>
      </w:pPr>
      <w:bookmarkStart w:id="16" w:name="sub_10300"/>
      <w:r>
        <w:t>3. Перечень показателей (индикаторов) Программы</w:t>
      </w:r>
    </w:p>
    <w:bookmarkEnd w:id="16"/>
    <w:p w:rsidR="002A170A" w:rsidRDefault="002A170A"/>
    <w:p w:rsidR="002A170A" w:rsidRDefault="002A170A">
      <w:r>
        <w:t>Показатели (индикаторы) Программы характеризуют ход реализации Программы, решение задач и достижение цели Программы и отражают специфику развития сельскохозяйственного производства.</w:t>
      </w:r>
    </w:p>
    <w:p w:rsidR="002A170A" w:rsidRDefault="002A170A">
      <w:bookmarkStart w:id="17" w:name="sub_10302"/>
      <w:r>
        <w:t>Показатели, которые определяются на основе форм государственного статистического наблюдения:</w:t>
      </w:r>
    </w:p>
    <w:bookmarkEnd w:id="17"/>
    <w:p w:rsidR="002A170A" w:rsidRDefault="002A170A">
      <w:r>
        <w:t>индекс производства продукции сельского хозяйства в хозяйствах всех категорий (в сопоставимых ценах) - статистический бюллетень "Социально-экономическое положение Оренбургской области";</w:t>
      </w:r>
    </w:p>
    <w:p w:rsidR="002A170A" w:rsidRDefault="002A170A">
      <w:r>
        <w:t>индекс производства продукции растениеводства (в сопоставимых ценах) - статистический бюллетень "Социально-экономическое положение Оренбургской области";</w:t>
      </w:r>
    </w:p>
    <w:p w:rsidR="002A170A" w:rsidRDefault="002A170A">
      <w:r>
        <w:t>индекс производства продукции животноводства (в сопоставимых ценах) - статистический бюллетень "Социально-экономическое положение Оренбургской области";</w:t>
      </w:r>
    </w:p>
    <w:p w:rsidR="002A170A" w:rsidRDefault="002A170A">
      <w:r>
        <w:t>индекс производства продукции сельского хозяйства в крестьянских (фермерских) хозяйствах (в сопоставимых ценах) - статистический бюллетень "Продукция сельского хозяйства Оренбургской области";</w:t>
      </w:r>
    </w:p>
    <w:p w:rsidR="002A170A" w:rsidRDefault="002A170A">
      <w:r>
        <w:t>индекс производства пищевых продуктов, включая напитки (в сопоставимых ценах) - статистический бюллетень "Социально-экономическое положение Оренбургской области";</w:t>
      </w:r>
    </w:p>
    <w:p w:rsidR="002A170A" w:rsidRDefault="002A170A">
      <w:r>
        <w:t>индекс физического объема инвестиций в основной капитал в сельском хозяйстве - статистический бюллетень "Инвестиции";</w:t>
      </w:r>
    </w:p>
    <w:p w:rsidR="002A170A" w:rsidRDefault="002A170A">
      <w:r>
        <w:t>среднемесячная номинальная заработная плата в сельском хозяйстве - статистический бюллетень "Сведения о численности и заработной плате работников организаций Оренбургской области";</w:t>
      </w:r>
    </w:p>
    <w:p w:rsidR="002A170A" w:rsidRDefault="002A170A">
      <w:r>
        <w:t xml:space="preserve">количество семей, проживающих в сельской местности и улучшивших жилищные условия с государственной поддержкой, - </w:t>
      </w:r>
      <w:hyperlink r:id="rId19" w:history="1">
        <w:r>
          <w:rPr>
            <w:rStyle w:val="a4"/>
            <w:rFonts w:cs="Arial"/>
          </w:rPr>
          <w:t>форма 1 УРСТ</w:t>
        </w:r>
      </w:hyperlink>
      <w:r>
        <w:t>;</w:t>
      </w:r>
    </w:p>
    <w:p w:rsidR="002A170A" w:rsidRDefault="002A170A">
      <w:r>
        <w:t xml:space="preserve">производство овощей открытого и закрытого грунта - </w:t>
      </w:r>
      <w:hyperlink r:id="rId20" w:history="1">
        <w:r>
          <w:rPr>
            <w:rStyle w:val="a4"/>
            <w:rFonts w:cs="Arial"/>
          </w:rPr>
          <w:t>форма 29-сх</w:t>
        </w:r>
      </w:hyperlink>
      <w:r>
        <w:t>.</w:t>
      </w:r>
    </w:p>
    <w:p w:rsidR="002A170A" w:rsidRDefault="002A170A">
      <w:bookmarkStart w:id="18" w:name="sub_10301"/>
      <w:r>
        <w:t>Показатели, которые определяются на основе отчетных данных ответственного исполнителя Программы:</w:t>
      </w:r>
    </w:p>
    <w:bookmarkEnd w:id="18"/>
    <w:p w:rsidR="002A170A" w:rsidRDefault="002A170A">
      <w:r>
        <w:t xml:space="preserve">производство молока всех видов - </w:t>
      </w:r>
      <w:hyperlink r:id="rId21" w:history="1">
        <w:r>
          <w:rPr>
            <w:rStyle w:val="a4"/>
            <w:rFonts w:cs="Arial"/>
          </w:rPr>
          <w:t>форма ГП-42</w:t>
        </w:r>
      </w:hyperlink>
      <w:r>
        <w:t>;</w:t>
      </w:r>
    </w:p>
    <w:p w:rsidR="002A170A" w:rsidRDefault="002A170A">
      <w:r>
        <w:t>поголовье крупного рогатого скота специализированных мясных пород и помесного скота - форма ГП-27;</w:t>
      </w:r>
    </w:p>
    <w:p w:rsidR="002A170A" w:rsidRDefault="002A170A">
      <w:r>
        <w:t>удельный вес племенного скота в общем поголовье - форма ГП-40.</w:t>
      </w:r>
    </w:p>
    <w:p w:rsidR="002A170A" w:rsidRDefault="002A170A">
      <w:r>
        <w:t>Показатели, которые определяются на основе расчетных данных ответственного исполнителя Программы:</w:t>
      </w:r>
    </w:p>
    <w:p w:rsidR="002A170A" w:rsidRDefault="002A170A">
      <w:r>
        <w:t>удельный вес площади, засеваемой элитными семенами, в общей площади посевов - расчетный показатель, рассчитанный как отношение площади, засеваемой элитными семенами к общей площади посевов;</w:t>
      </w:r>
    </w:p>
    <w:p w:rsidR="002A170A" w:rsidRDefault="002A170A">
      <w:r>
        <w:t>увеличение доли собственности сельскохозяйственных товаропроизводителей в общем объеме мелиоративных систем и отдельно расположенных гидротехнических сооружений - расчетный показатель по данным Мелиоводхоза;</w:t>
      </w:r>
    </w:p>
    <w:p w:rsidR="002A170A" w:rsidRDefault="002A170A">
      <w:r>
        <w:t xml:space="preserve">наличие муниципальных программ развития сельского хозяйства и </w:t>
      </w:r>
      <w:r>
        <w:lastRenderedPageBreak/>
        <w:t>регулирования рынков сырья и продовольствия - расчетный показатель, рассчитанный как отношение количества МО, имеющих в наличии муниципальные программы развития сельского хозяйства и регулирования рынков сырья и продовольствия, к общему количеству МО;</w:t>
      </w:r>
    </w:p>
    <w:p w:rsidR="002A170A" w:rsidRDefault="002A170A">
      <w:r>
        <w:t>снижение уровня заболеваемости карантинными, в том числе особо опасными заразными, болезнями животных к уровню прошлого отчетного периода - отношение количества неблагополучных пунктов по заразным болезням животных в текущем году к уровню прошлого года.</w:t>
      </w:r>
    </w:p>
    <w:p w:rsidR="002A170A" w:rsidRDefault="002A170A">
      <w:r>
        <w:t xml:space="preserve">Сведения о показателях (индикаторах) Программы, подпрограмм Программы и их значениях представлены в </w:t>
      </w:r>
      <w:hyperlink w:anchor="sub_1000" w:history="1">
        <w:r>
          <w:rPr>
            <w:rStyle w:val="a4"/>
            <w:rFonts w:cs="Arial"/>
          </w:rPr>
          <w:t>приложении N 1</w:t>
        </w:r>
      </w:hyperlink>
      <w:r>
        <w:t xml:space="preserve"> к Программе.</w:t>
      </w:r>
    </w:p>
    <w:p w:rsidR="002A170A" w:rsidRDefault="002A170A"/>
    <w:p w:rsidR="002A170A" w:rsidRDefault="002A170A">
      <w:pPr>
        <w:pStyle w:val="1"/>
      </w:pPr>
      <w:bookmarkStart w:id="19" w:name="sub_10500"/>
      <w:r>
        <w:t>4. Перечень ведомственных целевых программ и основных мероприятий Программы</w:t>
      </w:r>
    </w:p>
    <w:bookmarkEnd w:id="19"/>
    <w:p w:rsidR="002A170A" w:rsidRDefault="002A170A"/>
    <w:p w:rsidR="002A170A" w:rsidRDefault="002A170A">
      <w:r>
        <w:t xml:space="preserve">В рамках Программы по завершении реализации </w:t>
      </w:r>
      <w:hyperlink w:anchor="sub_18000" w:history="1">
        <w:r>
          <w:rPr>
            <w:rStyle w:val="a4"/>
            <w:rFonts w:cs="Arial"/>
          </w:rPr>
          <w:t>областной целевой программы</w:t>
        </w:r>
      </w:hyperlink>
      <w:r>
        <w:t xml:space="preserve"> "Социальное развитие села до 2013 года" начнется выполнение </w:t>
      </w:r>
      <w:hyperlink w:anchor="sub_17000" w:history="1">
        <w:r>
          <w:rPr>
            <w:rStyle w:val="a4"/>
            <w:rFonts w:cs="Arial"/>
          </w:rPr>
          <w:t>подпрограммы</w:t>
        </w:r>
      </w:hyperlink>
      <w:r>
        <w:t xml:space="preserve"> "Устойчивое развитие сельских территорий на 2014 - 2017 годы и на период до 2020 года", которая включает два этапа: 2014 - 2017 годы и 2018 - 2020 годы.</w:t>
      </w:r>
    </w:p>
    <w:p w:rsidR="002A170A" w:rsidRDefault="002A170A">
      <w:r>
        <w:t xml:space="preserve">Перечень ведомственных целевых программ и основных мероприятий Программы представлен в </w:t>
      </w:r>
      <w:hyperlink w:anchor="sub_2000" w:history="1">
        <w:r>
          <w:rPr>
            <w:rStyle w:val="a4"/>
            <w:rFonts w:cs="Arial"/>
          </w:rPr>
          <w:t>приложении N 2</w:t>
        </w:r>
      </w:hyperlink>
      <w:r>
        <w:t xml:space="preserve"> к Программе.</w:t>
      </w:r>
    </w:p>
    <w:p w:rsidR="002A170A" w:rsidRDefault="002A170A"/>
    <w:p w:rsidR="002A170A" w:rsidRDefault="002A170A">
      <w:pPr>
        <w:pStyle w:val="1"/>
      </w:pPr>
      <w:bookmarkStart w:id="20" w:name="sub_10090"/>
      <w:r>
        <w:t>5. Ресурсное обеспечение реализации Программы</w:t>
      </w:r>
    </w:p>
    <w:bookmarkEnd w:id="20"/>
    <w:p w:rsidR="002A170A" w:rsidRDefault="002A170A"/>
    <w:p w:rsidR="002A170A" w:rsidRDefault="002A170A">
      <w:bookmarkStart w:id="21" w:name="sub_10091"/>
      <w:r>
        <w:t xml:space="preserve">Общий объем финансирования мероприятий Программы в 2013 - 2020 годах составит 33 729 752,6 тыс. рублей, в том числе из </w:t>
      </w:r>
      <w:hyperlink r:id="rId22" w:history="1">
        <w:r>
          <w:rPr>
            <w:rStyle w:val="a4"/>
            <w:rFonts w:cs="Arial"/>
          </w:rPr>
          <w:t>областного бюджета</w:t>
        </w:r>
      </w:hyperlink>
      <w:r>
        <w:t xml:space="preserve"> - 25 144 907,8 тыс. рублей, из </w:t>
      </w:r>
      <w:hyperlink r:id="rId23" w:history="1">
        <w:r>
          <w:rPr>
            <w:rStyle w:val="a4"/>
            <w:rFonts w:cs="Arial"/>
          </w:rPr>
          <w:t>федерального бюджета</w:t>
        </w:r>
      </w:hyperlink>
      <w:r>
        <w:t xml:space="preserve"> - 8 584 844,8 тыс. рублей.</w:t>
      </w:r>
    </w:p>
    <w:bookmarkEnd w:id="21"/>
    <w:p w:rsidR="002A170A" w:rsidRDefault="002A170A">
      <w:r>
        <w:t xml:space="preserve">Объемы финансовых ресурсов, необходимых для реализации отдельных подпрограмм и областных целевых программ, приведены в </w:t>
      </w:r>
      <w:hyperlink w:anchor="sub_4000" w:history="1">
        <w:r>
          <w:rPr>
            <w:rStyle w:val="a4"/>
            <w:rFonts w:cs="Arial"/>
          </w:rPr>
          <w:t>приложениях N 3</w:t>
        </w:r>
      </w:hyperlink>
      <w:r>
        <w:t xml:space="preserve">, </w:t>
      </w:r>
      <w:hyperlink w:anchor="sub_5000" w:history="1">
        <w:r>
          <w:rPr>
            <w:rStyle w:val="a4"/>
            <w:rFonts w:cs="Arial"/>
          </w:rPr>
          <w:t>N 4</w:t>
        </w:r>
      </w:hyperlink>
      <w:r>
        <w:t xml:space="preserve"> к Программе.</w:t>
      </w:r>
    </w:p>
    <w:p w:rsidR="002A170A" w:rsidRDefault="002A170A"/>
    <w:p w:rsidR="002A170A" w:rsidRDefault="002A170A">
      <w:pPr>
        <w:ind w:firstLine="698"/>
        <w:jc w:val="right"/>
      </w:pPr>
      <w:bookmarkStart w:id="22" w:name="sub_1000"/>
      <w:r>
        <w:rPr>
          <w:rStyle w:val="a3"/>
          <w:bCs/>
        </w:rPr>
        <w:t>Приложение N 1</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 хозяйства и регулирование</w:t>
      </w:r>
      <w:r>
        <w:rPr>
          <w:rStyle w:val="a3"/>
          <w:bCs/>
        </w:rPr>
        <w:br/>
        <w:t>рынков сельскохозяйственной продукции, сырья</w:t>
      </w:r>
      <w:r>
        <w:rPr>
          <w:rStyle w:val="a3"/>
          <w:bCs/>
        </w:rPr>
        <w:br/>
        <w:t>и продовольствия Оренбургской области"</w:t>
      </w:r>
      <w:r>
        <w:rPr>
          <w:rStyle w:val="a3"/>
          <w:bCs/>
        </w:rPr>
        <w:br/>
        <w:t>на 2013 - 2020 годы</w:t>
      </w:r>
    </w:p>
    <w:bookmarkEnd w:id="22"/>
    <w:p w:rsidR="002A170A" w:rsidRDefault="002A170A"/>
    <w:p w:rsidR="002A170A" w:rsidRDefault="002A170A">
      <w:pPr>
        <w:pStyle w:val="1"/>
      </w:pPr>
      <w:r>
        <w:t>Сведения</w:t>
      </w:r>
      <w:r>
        <w:br/>
        <w:t>о показателях (индикаторах) Программы, подпрограмм Программы и их значениях</w:t>
      </w:r>
    </w:p>
    <w:p w:rsidR="002A170A" w:rsidRDefault="002A170A"/>
    <w:p w:rsidR="002A170A" w:rsidRDefault="002A170A">
      <w:pPr>
        <w:ind w:firstLine="0"/>
        <w:jc w:val="left"/>
        <w:sectPr w:rsidR="002A170A">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2314"/>
        <w:gridCol w:w="1949"/>
        <w:gridCol w:w="1218"/>
        <w:gridCol w:w="1096"/>
        <w:gridCol w:w="1096"/>
        <w:gridCol w:w="974"/>
        <w:gridCol w:w="974"/>
        <w:gridCol w:w="974"/>
        <w:gridCol w:w="974"/>
        <w:gridCol w:w="974"/>
        <w:gridCol w:w="974"/>
        <w:gridCol w:w="977"/>
      </w:tblGrid>
      <w:tr w:rsidR="002A170A">
        <w:tblPrEx>
          <w:tblCellMar>
            <w:top w:w="0" w:type="dxa"/>
            <w:bottom w:w="0" w:type="dxa"/>
          </w:tblCellMar>
        </w:tblPrEx>
        <w:tc>
          <w:tcPr>
            <w:tcW w:w="731" w:type="dxa"/>
            <w:vMerge w:val="restart"/>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N</w:t>
            </w:r>
            <w:r>
              <w:rPr>
                <w:sz w:val="21"/>
                <w:szCs w:val="21"/>
              </w:rPr>
              <w:br/>
              <w:t>п/п</w:t>
            </w:r>
          </w:p>
        </w:tc>
        <w:tc>
          <w:tcPr>
            <w:tcW w:w="2314" w:type="dxa"/>
            <w:vMerge w:val="restart"/>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Наименование показателя (индикатора)</w:t>
            </w:r>
          </w:p>
        </w:tc>
        <w:tc>
          <w:tcPr>
            <w:tcW w:w="1949" w:type="dxa"/>
            <w:vMerge w:val="restart"/>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Единица измерения</w:t>
            </w:r>
          </w:p>
        </w:tc>
        <w:tc>
          <w:tcPr>
            <w:tcW w:w="10231" w:type="dxa"/>
            <w:gridSpan w:val="10"/>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Значение показателя (индикатора)</w:t>
            </w:r>
          </w:p>
        </w:tc>
      </w:tr>
      <w:tr w:rsidR="002A170A">
        <w:tblPrEx>
          <w:tblCellMar>
            <w:top w:w="0" w:type="dxa"/>
            <w:bottom w:w="0" w:type="dxa"/>
          </w:tblCellMar>
        </w:tblPrEx>
        <w:tc>
          <w:tcPr>
            <w:tcW w:w="731" w:type="dxa"/>
            <w:vMerge/>
            <w:tcBorders>
              <w:top w:val="single" w:sz="4" w:space="0" w:color="auto"/>
              <w:bottom w:val="single" w:sz="4" w:space="0" w:color="auto"/>
              <w:right w:val="single" w:sz="4" w:space="0" w:color="auto"/>
            </w:tcBorders>
          </w:tcPr>
          <w:p w:rsidR="002A170A" w:rsidRDefault="002A170A">
            <w:pPr>
              <w:pStyle w:val="aff7"/>
              <w:rPr>
                <w:sz w:val="21"/>
                <w:szCs w:val="21"/>
              </w:rPr>
            </w:pPr>
          </w:p>
        </w:tc>
        <w:tc>
          <w:tcPr>
            <w:tcW w:w="2314" w:type="dxa"/>
            <w:vMerge/>
            <w:tcBorders>
              <w:top w:val="single" w:sz="4" w:space="0" w:color="auto"/>
              <w:left w:val="single" w:sz="4" w:space="0" w:color="auto"/>
              <w:bottom w:val="nil"/>
              <w:right w:val="nil"/>
            </w:tcBorders>
          </w:tcPr>
          <w:p w:rsidR="002A170A" w:rsidRDefault="002A170A">
            <w:pPr>
              <w:pStyle w:val="aff7"/>
              <w:rPr>
                <w:sz w:val="21"/>
                <w:szCs w:val="21"/>
              </w:rPr>
            </w:pPr>
          </w:p>
        </w:tc>
        <w:tc>
          <w:tcPr>
            <w:tcW w:w="1949" w:type="dxa"/>
            <w:vMerge/>
            <w:tcBorders>
              <w:top w:val="single" w:sz="4" w:space="0" w:color="auto"/>
              <w:left w:val="single" w:sz="4" w:space="0" w:color="auto"/>
              <w:bottom w:val="nil"/>
              <w:right w:val="nil"/>
            </w:tcBorders>
          </w:tcPr>
          <w:p w:rsidR="002A170A" w:rsidRDefault="002A170A">
            <w:pPr>
              <w:pStyle w:val="aff7"/>
              <w:rPr>
                <w:sz w:val="21"/>
                <w:szCs w:val="21"/>
              </w:rPr>
            </w:pPr>
          </w:p>
        </w:tc>
        <w:tc>
          <w:tcPr>
            <w:tcW w:w="1218"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2011 год (отчетный)</w:t>
            </w:r>
          </w:p>
        </w:tc>
        <w:tc>
          <w:tcPr>
            <w:tcW w:w="1096"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2012 год</w:t>
            </w:r>
          </w:p>
        </w:tc>
        <w:tc>
          <w:tcPr>
            <w:tcW w:w="1096"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2013 год (первый)</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2014 год</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2015 год</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2016 год</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2017 год</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2018 год</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2019 год</w:t>
            </w:r>
          </w:p>
        </w:tc>
        <w:tc>
          <w:tcPr>
            <w:tcW w:w="974" w:type="dxa"/>
            <w:tcBorders>
              <w:top w:val="single" w:sz="4" w:space="0" w:color="auto"/>
              <w:left w:val="single" w:sz="4" w:space="0" w:color="auto"/>
              <w:bottom w:val="nil"/>
            </w:tcBorders>
          </w:tcPr>
          <w:p w:rsidR="002A170A" w:rsidRDefault="002A170A">
            <w:pPr>
              <w:pStyle w:val="aff7"/>
              <w:jc w:val="center"/>
              <w:rPr>
                <w:sz w:val="21"/>
                <w:szCs w:val="21"/>
              </w:rPr>
            </w:pPr>
            <w:r>
              <w:rPr>
                <w:sz w:val="21"/>
                <w:szCs w:val="21"/>
              </w:rPr>
              <w:t>2020 год</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w:t>
            </w:r>
          </w:p>
        </w:tc>
        <w:tc>
          <w:tcPr>
            <w:tcW w:w="231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12</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13</w:t>
            </w: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10000" w:history="1">
              <w:r>
                <w:rPr>
                  <w:rStyle w:val="a4"/>
                  <w:rFonts w:cs="Arial"/>
                  <w:b w:val="0"/>
                  <w:bCs w:val="0"/>
                  <w:sz w:val="21"/>
                  <w:szCs w:val="21"/>
                </w:rPr>
                <w:t>Государственная программа</w:t>
              </w:r>
            </w:hyperlink>
            <w:r>
              <w:rPr>
                <w:sz w:val="21"/>
                <w:szCs w:val="21"/>
              </w:rP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Индекс производства продукции сельского хозяйства в хозяйствах всех категорий к предыдущему году (в сопоставимых ценах)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142,2</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82,5</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121,4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101,9</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101,9</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Индекс производства продукции растениеводства к предыдущему году (в сопоставимых ценах)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240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65,3</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144,3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101,9</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101,9</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Индекс производства продукции животноводства к предыдущему году (в сопоставимых ценах)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94,7</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101,2</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101,9</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101,9</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4.</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 xml:space="preserve">Индекс производства пищевых продуктов, включая напитки, к предыдущему году (в сопоставимых </w:t>
            </w:r>
            <w:r>
              <w:rPr>
                <w:sz w:val="21"/>
                <w:szCs w:val="21"/>
              </w:rPr>
              <w:lastRenderedPageBreak/>
              <w:t>ценах)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lastRenderedPageBreak/>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103,5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104,0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5.</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Поголовье крупного рогатого скота специализированных мясных пород и помесного скота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голов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107,6</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112,2</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128,3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137,12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148,3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152,7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157,3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162,1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163,6</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165,1</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6.</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Индекс производства продукции сельского хозяйства в крестьянских (фермерских) хозяйствах к предыдущему году (в сопоставимых ценах)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103,2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103,5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103,6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102,8</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102,8</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7.</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Индекс физического объема инвестиций в основной капитал в сельском хозяйстве к предыдущему году</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104,9</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105,0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8.</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Наличие муниципальных программ развития сельского хозяйства и регулирования рынков сырья и продовольствия</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Среднемесячная номинальная заработная плата в сельском хозяйстве</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рублей</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8 355,0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9 178,0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10 214,0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10 504,0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11 736,0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13 402,0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14 126,0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14 561,0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16 155,0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18 473,0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bookmarkStart w:id="23" w:name="sub_1010"/>
            <w:r>
              <w:rPr>
                <w:sz w:val="21"/>
                <w:szCs w:val="21"/>
              </w:rPr>
              <w:t>10.</w:t>
            </w:r>
            <w:bookmarkEnd w:id="23"/>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Количество высокопроизводительных рабочих мест</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923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956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991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1065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1106</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11.</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 xml:space="preserve">Увеличение доли собственности </w:t>
            </w:r>
            <w:r>
              <w:rPr>
                <w:sz w:val="21"/>
                <w:szCs w:val="21"/>
              </w:rPr>
              <w:lastRenderedPageBreak/>
              <w:t>сельскохозяйственных товаропроизводителей в общем объеме мелиоративных систем и отдельно расположенных гидротехнических сооружений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lastRenderedPageBreak/>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11,0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12.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Удельный вес племенного скота в общем поголовье</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18,3</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18,5</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Удельный вес площади, засеваемой элитными семенами, в общей площади посевов</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19,0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19,5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20,0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14.</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молока всех видов</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818,7</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829,4</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847,4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857,6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877,3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895,7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916,3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938,3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964,6</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987,7</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15.</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овощей открытого и закрытого грунта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229,5</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220,6</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212,3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216,1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218,5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220,7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223,1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225,6</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227,6</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16.</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Снижение уровня заболеваемости карантинными, в том числе особо опасными заразными, болезнями животных к уровню прошлого отчетного периода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0,0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17.</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 xml:space="preserve">Количество семей, проживающих в сельской местности и улучшивших жилищные условия с </w:t>
            </w:r>
            <w:r>
              <w:rPr>
                <w:sz w:val="21"/>
                <w:szCs w:val="21"/>
              </w:rPr>
              <w:lastRenderedPageBreak/>
              <w:t>государственной поддержкой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lastRenderedPageBreak/>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293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281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267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267</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267</w:t>
            </w: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11000" w:history="1">
              <w:r>
                <w:rPr>
                  <w:rStyle w:val="a4"/>
                  <w:rFonts w:cs="Arial"/>
                  <w:b w:val="0"/>
                  <w:bCs w:val="0"/>
                  <w:sz w:val="21"/>
                  <w:szCs w:val="21"/>
                </w:rPr>
                <w:t>Подпрограмма</w:t>
              </w:r>
            </w:hyperlink>
            <w:r>
              <w:rPr>
                <w:sz w:val="21"/>
                <w:szCs w:val="21"/>
              </w:rPr>
              <w:t xml:space="preserve"> "Развитие подотрасли растениеводства, переработки и реализации продукции растениеводства"</w:t>
            </w:r>
          </w:p>
        </w:tc>
      </w:tr>
      <w:tr w:rsidR="002A170A">
        <w:tblPrEx>
          <w:tblCellMar>
            <w:top w:w="0" w:type="dxa"/>
            <w:bottom w:w="0" w:type="dxa"/>
          </w:tblCellMar>
        </w:tblPrEx>
        <w:tc>
          <w:tcPr>
            <w:tcW w:w="731" w:type="dxa"/>
            <w:vMerge w:val="restart"/>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18.</w:t>
            </w:r>
          </w:p>
        </w:tc>
        <w:tc>
          <w:tcPr>
            <w:tcW w:w="2314" w:type="dxa"/>
            <w:tcBorders>
              <w:top w:val="single" w:sz="4" w:space="0" w:color="auto"/>
              <w:left w:val="single" w:sz="4" w:space="0" w:color="auto"/>
              <w:bottom w:val="nil"/>
              <w:right w:val="nil"/>
            </w:tcBorders>
          </w:tcPr>
          <w:p w:rsidR="002A170A" w:rsidRDefault="002A170A">
            <w:pPr>
              <w:pStyle w:val="afff0"/>
              <w:rPr>
                <w:sz w:val="21"/>
                <w:szCs w:val="21"/>
              </w:rPr>
            </w:pPr>
            <w:r>
              <w:rPr>
                <w:sz w:val="21"/>
                <w:szCs w:val="21"/>
              </w:rPr>
              <w:t>Производство зерновых и зернобобовых культур - всего, в том числе:</w:t>
            </w:r>
          </w:p>
        </w:tc>
        <w:tc>
          <w:tcPr>
            <w:tcW w:w="1949"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2917,8</w:t>
            </w:r>
          </w:p>
        </w:tc>
        <w:tc>
          <w:tcPr>
            <w:tcW w:w="1096"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1470,5</w:t>
            </w:r>
          </w:p>
        </w:tc>
        <w:tc>
          <w:tcPr>
            <w:tcW w:w="1096"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2873,3</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2957,0</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3040,7</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3208,0</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3 291,7</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3 375,4</w:t>
            </w:r>
          </w:p>
        </w:tc>
        <w:tc>
          <w:tcPr>
            <w:tcW w:w="974" w:type="dxa"/>
            <w:tcBorders>
              <w:top w:val="single" w:sz="4" w:space="0" w:color="auto"/>
              <w:left w:val="single" w:sz="4" w:space="0" w:color="auto"/>
              <w:bottom w:val="nil"/>
              <w:right w:val="nil"/>
            </w:tcBorders>
          </w:tcPr>
          <w:p w:rsidR="002A170A" w:rsidRDefault="002A170A">
            <w:pPr>
              <w:pStyle w:val="aff7"/>
              <w:jc w:val="center"/>
              <w:rPr>
                <w:sz w:val="21"/>
                <w:szCs w:val="21"/>
              </w:rPr>
            </w:pPr>
            <w:r>
              <w:rPr>
                <w:sz w:val="21"/>
                <w:szCs w:val="21"/>
              </w:rPr>
              <w:t>3459,1</w:t>
            </w:r>
          </w:p>
        </w:tc>
        <w:tc>
          <w:tcPr>
            <w:tcW w:w="974" w:type="dxa"/>
            <w:tcBorders>
              <w:top w:val="single" w:sz="4" w:space="0" w:color="auto"/>
              <w:left w:val="single" w:sz="4" w:space="0" w:color="auto"/>
              <w:bottom w:val="nil"/>
            </w:tcBorders>
          </w:tcPr>
          <w:p w:rsidR="002A170A" w:rsidRDefault="002A170A">
            <w:pPr>
              <w:pStyle w:val="aff7"/>
              <w:jc w:val="center"/>
              <w:rPr>
                <w:sz w:val="21"/>
                <w:szCs w:val="21"/>
              </w:rPr>
            </w:pPr>
            <w:r>
              <w:rPr>
                <w:sz w:val="21"/>
                <w:szCs w:val="21"/>
              </w:rPr>
              <w:t>3500,0</w:t>
            </w:r>
          </w:p>
        </w:tc>
      </w:tr>
      <w:tr w:rsidR="002A170A">
        <w:tblPrEx>
          <w:tblCellMar>
            <w:top w:w="0" w:type="dxa"/>
            <w:bottom w:w="0" w:type="dxa"/>
          </w:tblCellMar>
        </w:tblPrEx>
        <w:tc>
          <w:tcPr>
            <w:tcW w:w="731" w:type="dxa"/>
            <w:vMerge/>
            <w:tcBorders>
              <w:top w:val="single" w:sz="4" w:space="0" w:color="auto"/>
              <w:bottom w:val="single" w:sz="4" w:space="0" w:color="auto"/>
              <w:right w:val="single" w:sz="4" w:space="0" w:color="auto"/>
            </w:tcBorders>
          </w:tcPr>
          <w:p w:rsidR="002A170A" w:rsidRDefault="002A170A">
            <w:pPr>
              <w:pStyle w:val="aff7"/>
              <w:rPr>
                <w:sz w:val="21"/>
                <w:szCs w:val="21"/>
              </w:rPr>
            </w:pPr>
          </w:p>
        </w:tc>
        <w:tc>
          <w:tcPr>
            <w:tcW w:w="2314" w:type="dxa"/>
            <w:tcBorders>
              <w:top w:val="nil"/>
              <w:left w:val="single" w:sz="4" w:space="0" w:color="auto"/>
              <w:bottom w:val="nil"/>
              <w:right w:val="nil"/>
            </w:tcBorders>
          </w:tcPr>
          <w:p w:rsidR="002A170A" w:rsidRDefault="002A170A">
            <w:pPr>
              <w:pStyle w:val="afff0"/>
              <w:rPr>
                <w:sz w:val="21"/>
                <w:szCs w:val="21"/>
              </w:rPr>
            </w:pPr>
            <w:r>
              <w:rPr>
                <w:sz w:val="21"/>
                <w:szCs w:val="21"/>
              </w:rPr>
              <w:t>зернобобовых культур</w:t>
            </w:r>
          </w:p>
        </w:tc>
        <w:tc>
          <w:tcPr>
            <w:tcW w:w="1949" w:type="dxa"/>
            <w:tcBorders>
              <w:top w:val="nil"/>
              <w:left w:val="single" w:sz="4" w:space="0" w:color="auto"/>
              <w:bottom w:val="nil"/>
              <w:right w:val="nil"/>
            </w:tcBorders>
          </w:tcPr>
          <w:p w:rsidR="002A170A" w:rsidRDefault="002A170A">
            <w:pPr>
              <w:pStyle w:val="aff7"/>
              <w:jc w:val="center"/>
              <w:rPr>
                <w:sz w:val="21"/>
                <w:szCs w:val="21"/>
              </w:rPr>
            </w:pPr>
            <w:r>
              <w:rPr>
                <w:sz w:val="21"/>
                <w:szCs w:val="21"/>
              </w:rPr>
              <w:t>тыс. тонн</w:t>
            </w:r>
          </w:p>
        </w:tc>
        <w:tc>
          <w:tcPr>
            <w:tcW w:w="1218" w:type="dxa"/>
            <w:tcBorders>
              <w:top w:val="nil"/>
              <w:left w:val="single" w:sz="4" w:space="0" w:color="auto"/>
              <w:bottom w:val="nil"/>
              <w:right w:val="nil"/>
            </w:tcBorders>
          </w:tcPr>
          <w:p w:rsidR="002A170A" w:rsidRDefault="002A170A">
            <w:pPr>
              <w:pStyle w:val="aff7"/>
              <w:jc w:val="center"/>
              <w:rPr>
                <w:sz w:val="21"/>
                <w:szCs w:val="21"/>
              </w:rPr>
            </w:pPr>
            <w:r>
              <w:rPr>
                <w:sz w:val="21"/>
                <w:szCs w:val="21"/>
              </w:rPr>
              <w:t>46,0</w:t>
            </w:r>
          </w:p>
        </w:tc>
        <w:tc>
          <w:tcPr>
            <w:tcW w:w="1096" w:type="dxa"/>
            <w:tcBorders>
              <w:top w:val="nil"/>
              <w:left w:val="single" w:sz="4" w:space="0" w:color="auto"/>
              <w:bottom w:val="nil"/>
              <w:right w:val="nil"/>
            </w:tcBorders>
          </w:tcPr>
          <w:p w:rsidR="002A170A" w:rsidRDefault="002A170A">
            <w:pPr>
              <w:pStyle w:val="aff7"/>
              <w:jc w:val="center"/>
              <w:rPr>
                <w:sz w:val="21"/>
                <w:szCs w:val="21"/>
              </w:rPr>
            </w:pPr>
            <w:r>
              <w:rPr>
                <w:sz w:val="21"/>
                <w:szCs w:val="21"/>
              </w:rPr>
              <w:t>43,9</w:t>
            </w:r>
          </w:p>
        </w:tc>
        <w:tc>
          <w:tcPr>
            <w:tcW w:w="1096" w:type="dxa"/>
            <w:tcBorders>
              <w:top w:val="nil"/>
              <w:left w:val="single" w:sz="4" w:space="0" w:color="auto"/>
              <w:bottom w:val="nil"/>
              <w:right w:val="nil"/>
            </w:tcBorders>
          </w:tcPr>
          <w:p w:rsidR="002A170A" w:rsidRDefault="002A170A">
            <w:pPr>
              <w:pStyle w:val="aff7"/>
              <w:jc w:val="center"/>
              <w:rPr>
                <w:sz w:val="21"/>
                <w:szCs w:val="21"/>
              </w:rPr>
            </w:pPr>
            <w:r>
              <w:rPr>
                <w:sz w:val="21"/>
                <w:szCs w:val="21"/>
              </w:rPr>
              <w:t>64,0</w:t>
            </w:r>
          </w:p>
        </w:tc>
        <w:tc>
          <w:tcPr>
            <w:tcW w:w="974" w:type="dxa"/>
            <w:tcBorders>
              <w:top w:val="nil"/>
              <w:left w:val="single" w:sz="4" w:space="0" w:color="auto"/>
              <w:bottom w:val="nil"/>
              <w:right w:val="nil"/>
            </w:tcBorders>
          </w:tcPr>
          <w:p w:rsidR="002A170A" w:rsidRDefault="002A170A">
            <w:pPr>
              <w:pStyle w:val="aff7"/>
              <w:jc w:val="center"/>
              <w:rPr>
                <w:sz w:val="21"/>
                <w:szCs w:val="21"/>
              </w:rPr>
            </w:pPr>
            <w:r>
              <w:rPr>
                <w:sz w:val="21"/>
                <w:szCs w:val="21"/>
              </w:rPr>
              <w:t>65,6</w:t>
            </w:r>
          </w:p>
        </w:tc>
        <w:tc>
          <w:tcPr>
            <w:tcW w:w="974" w:type="dxa"/>
            <w:tcBorders>
              <w:top w:val="nil"/>
              <w:left w:val="single" w:sz="4" w:space="0" w:color="auto"/>
              <w:bottom w:val="nil"/>
              <w:right w:val="nil"/>
            </w:tcBorders>
          </w:tcPr>
          <w:p w:rsidR="002A170A" w:rsidRDefault="002A170A">
            <w:pPr>
              <w:pStyle w:val="aff7"/>
              <w:jc w:val="center"/>
              <w:rPr>
                <w:sz w:val="21"/>
                <w:szCs w:val="21"/>
              </w:rPr>
            </w:pPr>
            <w:r>
              <w:rPr>
                <w:sz w:val="21"/>
                <w:szCs w:val="21"/>
              </w:rPr>
              <w:t>65,6</w:t>
            </w:r>
          </w:p>
        </w:tc>
        <w:tc>
          <w:tcPr>
            <w:tcW w:w="974" w:type="dxa"/>
            <w:tcBorders>
              <w:top w:val="nil"/>
              <w:left w:val="single" w:sz="4" w:space="0" w:color="auto"/>
              <w:bottom w:val="nil"/>
              <w:right w:val="nil"/>
            </w:tcBorders>
          </w:tcPr>
          <w:p w:rsidR="002A170A" w:rsidRDefault="002A170A">
            <w:pPr>
              <w:pStyle w:val="aff7"/>
              <w:jc w:val="center"/>
              <w:rPr>
                <w:sz w:val="21"/>
                <w:szCs w:val="21"/>
              </w:rPr>
            </w:pPr>
            <w:r>
              <w:rPr>
                <w:sz w:val="21"/>
                <w:szCs w:val="21"/>
              </w:rPr>
              <w:t>66,4</w:t>
            </w:r>
          </w:p>
        </w:tc>
        <w:tc>
          <w:tcPr>
            <w:tcW w:w="974" w:type="dxa"/>
            <w:tcBorders>
              <w:top w:val="nil"/>
              <w:left w:val="single" w:sz="4" w:space="0" w:color="auto"/>
              <w:bottom w:val="nil"/>
              <w:right w:val="nil"/>
            </w:tcBorders>
          </w:tcPr>
          <w:p w:rsidR="002A170A" w:rsidRDefault="002A170A">
            <w:pPr>
              <w:pStyle w:val="aff7"/>
              <w:jc w:val="center"/>
              <w:rPr>
                <w:sz w:val="21"/>
                <w:szCs w:val="21"/>
              </w:rPr>
            </w:pPr>
            <w:r>
              <w:rPr>
                <w:sz w:val="21"/>
                <w:szCs w:val="21"/>
              </w:rPr>
              <w:t>67,2</w:t>
            </w:r>
          </w:p>
        </w:tc>
        <w:tc>
          <w:tcPr>
            <w:tcW w:w="974" w:type="dxa"/>
            <w:tcBorders>
              <w:top w:val="nil"/>
              <w:left w:val="single" w:sz="4" w:space="0" w:color="auto"/>
              <w:bottom w:val="nil"/>
              <w:right w:val="nil"/>
            </w:tcBorders>
          </w:tcPr>
          <w:p w:rsidR="002A170A" w:rsidRDefault="002A170A">
            <w:pPr>
              <w:pStyle w:val="aff7"/>
              <w:jc w:val="center"/>
              <w:rPr>
                <w:sz w:val="21"/>
                <w:szCs w:val="21"/>
              </w:rPr>
            </w:pPr>
            <w:r>
              <w:rPr>
                <w:sz w:val="21"/>
                <w:szCs w:val="21"/>
              </w:rPr>
              <w:t>68,8</w:t>
            </w:r>
          </w:p>
        </w:tc>
        <w:tc>
          <w:tcPr>
            <w:tcW w:w="974" w:type="dxa"/>
            <w:tcBorders>
              <w:top w:val="nil"/>
              <w:left w:val="single" w:sz="4" w:space="0" w:color="auto"/>
              <w:bottom w:val="nil"/>
              <w:right w:val="nil"/>
            </w:tcBorders>
          </w:tcPr>
          <w:p w:rsidR="002A170A" w:rsidRDefault="002A170A">
            <w:pPr>
              <w:pStyle w:val="aff7"/>
              <w:jc w:val="center"/>
              <w:rPr>
                <w:sz w:val="21"/>
                <w:szCs w:val="21"/>
              </w:rPr>
            </w:pPr>
            <w:r>
              <w:rPr>
                <w:sz w:val="21"/>
                <w:szCs w:val="21"/>
              </w:rPr>
              <w:t>69,6</w:t>
            </w:r>
          </w:p>
        </w:tc>
        <w:tc>
          <w:tcPr>
            <w:tcW w:w="974" w:type="dxa"/>
            <w:tcBorders>
              <w:top w:val="nil"/>
              <w:left w:val="single" w:sz="4" w:space="0" w:color="auto"/>
              <w:bottom w:val="nil"/>
            </w:tcBorders>
          </w:tcPr>
          <w:p w:rsidR="002A170A" w:rsidRDefault="002A170A">
            <w:pPr>
              <w:pStyle w:val="aff7"/>
              <w:jc w:val="center"/>
              <w:rPr>
                <w:sz w:val="21"/>
                <w:szCs w:val="21"/>
              </w:rPr>
            </w:pPr>
            <w:r>
              <w:rPr>
                <w:sz w:val="21"/>
                <w:szCs w:val="21"/>
              </w:rPr>
              <w:t>70,4</w:t>
            </w:r>
          </w:p>
        </w:tc>
      </w:tr>
      <w:tr w:rsidR="002A170A">
        <w:tblPrEx>
          <w:tblCellMar>
            <w:top w:w="0" w:type="dxa"/>
            <w:bottom w:w="0" w:type="dxa"/>
          </w:tblCellMar>
        </w:tblPrEx>
        <w:tc>
          <w:tcPr>
            <w:tcW w:w="731" w:type="dxa"/>
            <w:vMerge/>
            <w:tcBorders>
              <w:top w:val="single" w:sz="4" w:space="0" w:color="auto"/>
              <w:bottom w:val="single" w:sz="4" w:space="0" w:color="auto"/>
              <w:right w:val="single" w:sz="4" w:space="0" w:color="auto"/>
            </w:tcBorders>
          </w:tcPr>
          <w:p w:rsidR="002A170A" w:rsidRDefault="002A170A">
            <w:pPr>
              <w:pStyle w:val="aff7"/>
              <w:rPr>
                <w:sz w:val="21"/>
                <w:szCs w:val="21"/>
              </w:rPr>
            </w:pPr>
          </w:p>
        </w:tc>
        <w:tc>
          <w:tcPr>
            <w:tcW w:w="2314" w:type="dxa"/>
            <w:tcBorders>
              <w:top w:val="nil"/>
              <w:left w:val="single" w:sz="4" w:space="0" w:color="auto"/>
              <w:bottom w:val="single" w:sz="4" w:space="0" w:color="auto"/>
              <w:right w:val="nil"/>
            </w:tcBorders>
          </w:tcPr>
          <w:p w:rsidR="002A170A" w:rsidRDefault="002A170A">
            <w:pPr>
              <w:pStyle w:val="afff0"/>
              <w:rPr>
                <w:sz w:val="21"/>
                <w:szCs w:val="21"/>
              </w:rPr>
            </w:pPr>
            <w:r>
              <w:rPr>
                <w:sz w:val="21"/>
                <w:szCs w:val="21"/>
              </w:rPr>
              <w:t>кукурузы на зерно</w:t>
            </w:r>
          </w:p>
        </w:tc>
        <w:tc>
          <w:tcPr>
            <w:tcW w:w="1949" w:type="dxa"/>
            <w:tcBorders>
              <w:top w:val="nil"/>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nil"/>
              <w:left w:val="single" w:sz="4" w:space="0" w:color="auto"/>
              <w:bottom w:val="single" w:sz="4" w:space="0" w:color="auto"/>
              <w:right w:val="nil"/>
            </w:tcBorders>
          </w:tcPr>
          <w:p w:rsidR="002A170A" w:rsidRDefault="002A170A">
            <w:pPr>
              <w:pStyle w:val="aff7"/>
              <w:jc w:val="center"/>
              <w:rPr>
                <w:sz w:val="21"/>
                <w:szCs w:val="21"/>
              </w:rPr>
            </w:pPr>
            <w:r>
              <w:rPr>
                <w:sz w:val="21"/>
                <w:szCs w:val="21"/>
              </w:rPr>
              <w:t>99,2</w:t>
            </w:r>
          </w:p>
        </w:tc>
        <w:tc>
          <w:tcPr>
            <w:tcW w:w="1096" w:type="dxa"/>
            <w:tcBorders>
              <w:top w:val="nil"/>
              <w:left w:val="single" w:sz="4" w:space="0" w:color="auto"/>
              <w:bottom w:val="single" w:sz="4" w:space="0" w:color="auto"/>
              <w:right w:val="nil"/>
            </w:tcBorders>
          </w:tcPr>
          <w:p w:rsidR="002A170A" w:rsidRDefault="002A170A">
            <w:pPr>
              <w:pStyle w:val="aff7"/>
              <w:jc w:val="center"/>
              <w:rPr>
                <w:sz w:val="21"/>
                <w:szCs w:val="21"/>
              </w:rPr>
            </w:pPr>
            <w:r>
              <w:rPr>
                <w:sz w:val="21"/>
                <w:szCs w:val="21"/>
              </w:rPr>
              <w:t>31,7</w:t>
            </w:r>
          </w:p>
        </w:tc>
        <w:tc>
          <w:tcPr>
            <w:tcW w:w="1096" w:type="dxa"/>
            <w:tcBorders>
              <w:top w:val="nil"/>
              <w:left w:val="single" w:sz="4" w:space="0" w:color="auto"/>
              <w:bottom w:val="single" w:sz="4" w:space="0" w:color="auto"/>
              <w:right w:val="nil"/>
            </w:tcBorders>
          </w:tcPr>
          <w:p w:rsidR="002A170A" w:rsidRDefault="002A170A">
            <w:pPr>
              <w:pStyle w:val="aff7"/>
              <w:jc w:val="center"/>
              <w:rPr>
                <w:sz w:val="21"/>
                <w:szCs w:val="21"/>
              </w:rPr>
            </w:pPr>
            <w:r>
              <w:rPr>
                <w:sz w:val="21"/>
                <w:szCs w:val="21"/>
              </w:rPr>
              <w:t>120</w:t>
            </w:r>
          </w:p>
        </w:tc>
        <w:tc>
          <w:tcPr>
            <w:tcW w:w="974" w:type="dxa"/>
            <w:tcBorders>
              <w:top w:val="nil"/>
              <w:left w:val="single" w:sz="4" w:space="0" w:color="auto"/>
              <w:bottom w:val="single" w:sz="4" w:space="0" w:color="auto"/>
              <w:right w:val="nil"/>
            </w:tcBorders>
          </w:tcPr>
          <w:p w:rsidR="002A170A" w:rsidRDefault="002A170A">
            <w:pPr>
              <w:pStyle w:val="aff7"/>
              <w:jc w:val="center"/>
              <w:rPr>
                <w:sz w:val="21"/>
                <w:szCs w:val="21"/>
              </w:rPr>
            </w:pPr>
            <w:r>
              <w:rPr>
                <w:sz w:val="21"/>
                <w:szCs w:val="21"/>
              </w:rPr>
              <w:t>150</w:t>
            </w:r>
          </w:p>
        </w:tc>
        <w:tc>
          <w:tcPr>
            <w:tcW w:w="974" w:type="dxa"/>
            <w:tcBorders>
              <w:top w:val="nil"/>
              <w:left w:val="single" w:sz="4" w:space="0" w:color="auto"/>
              <w:bottom w:val="single" w:sz="4" w:space="0" w:color="auto"/>
              <w:right w:val="nil"/>
            </w:tcBorders>
          </w:tcPr>
          <w:p w:rsidR="002A170A" w:rsidRDefault="002A170A">
            <w:pPr>
              <w:pStyle w:val="aff7"/>
              <w:jc w:val="center"/>
              <w:rPr>
                <w:sz w:val="21"/>
                <w:szCs w:val="21"/>
              </w:rPr>
            </w:pPr>
            <w:r>
              <w:rPr>
                <w:sz w:val="21"/>
                <w:szCs w:val="21"/>
              </w:rPr>
              <w:t>180</w:t>
            </w:r>
          </w:p>
        </w:tc>
        <w:tc>
          <w:tcPr>
            <w:tcW w:w="974" w:type="dxa"/>
            <w:tcBorders>
              <w:top w:val="nil"/>
              <w:left w:val="single" w:sz="4" w:space="0" w:color="auto"/>
              <w:bottom w:val="single" w:sz="4" w:space="0" w:color="auto"/>
              <w:right w:val="nil"/>
            </w:tcBorders>
          </w:tcPr>
          <w:p w:rsidR="002A170A" w:rsidRDefault="002A170A">
            <w:pPr>
              <w:pStyle w:val="aff7"/>
              <w:jc w:val="center"/>
              <w:rPr>
                <w:sz w:val="21"/>
                <w:szCs w:val="21"/>
              </w:rPr>
            </w:pPr>
            <w:r>
              <w:rPr>
                <w:sz w:val="21"/>
                <w:szCs w:val="21"/>
              </w:rPr>
              <w:t>200</w:t>
            </w:r>
          </w:p>
        </w:tc>
        <w:tc>
          <w:tcPr>
            <w:tcW w:w="974" w:type="dxa"/>
            <w:tcBorders>
              <w:top w:val="nil"/>
              <w:left w:val="single" w:sz="4" w:space="0" w:color="auto"/>
              <w:bottom w:val="single" w:sz="4" w:space="0" w:color="auto"/>
              <w:right w:val="nil"/>
            </w:tcBorders>
          </w:tcPr>
          <w:p w:rsidR="002A170A" w:rsidRDefault="002A170A">
            <w:pPr>
              <w:pStyle w:val="aff7"/>
              <w:jc w:val="center"/>
              <w:rPr>
                <w:sz w:val="21"/>
                <w:szCs w:val="21"/>
              </w:rPr>
            </w:pPr>
            <w:r>
              <w:rPr>
                <w:sz w:val="21"/>
                <w:szCs w:val="21"/>
              </w:rPr>
              <w:t>220</w:t>
            </w:r>
          </w:p>
        </w:tc>
        <w:tc>
          <w:tcPr>
            <w:tcW w:w="974" w:type="dxa"/>
            <w:tcBorders>
              <w:top w:val="nil"/>
              <w:left w:val="single" w:sz="4" w:space="0" w:color="auto"/>
              <w:bottom w:val="single" w:sz="4" w:space="0" w:color="auto"/>
              <w:right w:val="nil"/>
            </w:tcBorders>
          </w:tcPr>
          <w:p w:rsidR="002A170A" w:rsidRDefault="002A170A">
            <w:pPr>
              <w:pStyle w:val="aff7"/>
              <w:jc w:val="center"/>
              <w:rPr>
                <w:sz w:val="21"/>
                <w:szCs w:val="21"/>
              </w:rPr>
            </w:pPr>
            <w:r>
              <w:rPr>
                <w:sz w:val="21"/>
                <w:szCs w:val="21"/>
              </w:rPr>
              <w:t>230</w:t>
            </w:r>
          </w:p>
        </w:tc>
        <w:tc>
          <w:tcPr>
            <w:tcW w:w="974" w:type="dxa"/>
            <w:tcBorders>
              <w:top w:val="nil"/>
              <w:left w:val="single" w:sz="4" w:space="0" w:color="auto"/>
              <w:bottom w:val="single" w:sz="4" w:space="0" w:color="auto"/>
              <w:right w:val="nil"/>
            </w:tcBorders>
          </w:tcPr>
          <w:p w:rsidR="002A170A" w:rsidRDefault="002A170A">
            <w:pPr>
              <w:pStyle w:val="aff7"/>
              <w:jc w:val="center"/>
              <w:rPr>
                <w:sz w:val="21"/>
                <w:szCs w:val="21"/>
              </w:rPr>
            </w:pPr>
            <w:r>
              <w:rPr>
                <w:sz w:val="21"/>
                <w:szCs w:val="21"/>
              </w:rPr>
              <w:t>240</w:t>
            </w:r>
          </w:p>
        </w:tc>
        <w:tc>
          <w:tcPr>
            <w:tcW w:w="974" w:type="dxa"/>
            <w:tcBorders>
              <w:top w:val="nil"/>
              <w:left w:val="single" w:sz="4" w:space="0" w:color="auto"/>
              <w:bottom w:val="single" w:sz="4" w:space="0" w:color="auto"/>
            </w:tcBorders>
          </w:tcPr>
          <w:p w:rsidR="002A170A" w:rsidRDefault="002A170A">
            <w:pPr>
              <w:pStyle w:val="aff7"/>
              <w:jc w:val="center"/>
              <w:rPr>
                <w:sz w:val="21"/>
                <w:szCs w:val="21"/>
              </w:rPr>
            </w:pPr>
            <w:r>
              <w:rPr>
                <w:sz w:val="21"/>
                <w:szCs w:val="21"/>
              </w:rPr>
              <w:t>250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19.</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картофеля</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287,7</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247,1</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265,2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270,5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275,2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280,5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285,2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290,5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295,2</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300,5</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20.</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подсолнечника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629,9</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385,1</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500,9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507,3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512,4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517,5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522,6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527,6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532,7</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537,8</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21.</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плодово-ягодной продукции</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34,1</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41,3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41,8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42,2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42,6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43,1</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43,5</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22.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Площадь озимых культур</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546,0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749,0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800,0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800,0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23.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Площадь закладки многолетних насаждений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0,165</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0,183</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0,193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0,203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0,213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0,223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0,233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0,243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0,253</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0,263</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24.</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Проведение агрохмических</w:t>
            </w:r>
            <w:hyperlink r:id="rId24" w:history="1">
              <w:r>
                <w:rPr>
                  <w:rStyle w:val="a4"/>
                  <w:rFonts w:cs="Arial"/>
                  <w:sz w:val="21"/>
                  <w:szCs w:val="21"/>
                  <w:shd w:val="clear" w:color="auto" w:fill="F0F0F0"/>
                </w:rPr>
                <w:t>#</w:t>
              </w:r>
            </w:hyperlink>
            <w:r>
              <w:rPr>
                <w:sz w:val="21"/>
                <w:szCs w:val="21"/>
              </w:rPr>
              <w:t xml:space="preserve"> и эколого-токсикологических обследований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554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567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574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586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592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601</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610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25.</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Внесение минеральных удобрений в действующем веществе</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13,7</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13,7</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18,6</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18,7</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26.</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Предотвращение выбытия из сельскохозяйственно</w:t>
            </w:r>
            <w:r>
              <w:rPr>
                <w:sz w:val="21"/>
                <w:szCs w:val="21"/>
              </w:rPr>
              <w:lastRenderedPageBreak/>
              <w:t>го оборота сельскохозяйственных угодий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lastRenderedPageBreak/>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43,0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44,0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46,0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47,0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48,0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27.</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Защита и сохранение сельскохозяйственных угодий от ветровой эрозии и опустынивания</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6,7</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6,8</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28.</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Проведение комплексного агрохимического окультуривания полей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33,0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34,0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36,0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37,0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29.</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Проведение залужения низкопродуктивной пашни</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11,1</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11,1</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19,2</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19,7</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30.</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муки из зерновых культур, овощных и других растительных культур, смесей из них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218,8</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218,0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218,8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219,4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220,3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220,7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221,2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221,2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221,2</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221,2</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31.</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крупы</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15,6</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15,7</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18,2</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18,2</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диетических хлебобулочных изделий и обогащенных микронутриентами</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0,52</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0,38</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0,56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0,63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0,71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0,83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0,96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1,27</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1,51</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подсолнечного масла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52</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61,3</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61,3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62,1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62,9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63,7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64,7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65,3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66,5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67,3</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34.</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 xml:space="preserve">Производство плодоовощных </w:t>
            </w:r>
            <w:r>
              <w:rPr>
                <w:sz w:val="21"/>
                <w:szCs w:val="21"/>
              </w:rPr>
              <w:lastRenderedPageBreak/>
              <w:t>консервов</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lastRenderedPageBreak/>
              <w:t>тысяч условных банок</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1200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1300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1200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1400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1400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35.</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Удельный вес отечественной сельскохозяйственной продукции и продовольствия в общем объеме их ресурсов (с учетом переходящих запасов), не менее:</w:t>
            </w:r>
          </w:p>
        </w:tc>
        <w:tc>
          <w:tcPr>
            <w:tcW w:w="1949"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bookmarkStart w:id="24" w:name="sub_1008"/>
            <w:r>
              <w:rPr>
                <w:sz w:val="21"/>
                <w:szCs w:val="21"/>
              </w:rPr>
              <w:t>35.1.</w:t>
            </w:r>
            <w:bookmarkEnd w:id="24"/>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Зерно</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98,7</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98,8</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98,9</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35.2.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Масло растительное</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98,1</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98,2</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98,3</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35.3.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Картофель</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85,6</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86,7</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87,0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87,1</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36.</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Сохранение размера посевных площадей в сельскохозяйственных предприятиях и КФХ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4017,7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4017,7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4017,7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4017,7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4017,7</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4017,7</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37.</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Площадь застрахованных посевных площадей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578,4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588,3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598,2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608,5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618,2</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630,5</w:t>
            </w: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12000" w:history="1">
              <w:r>
                <w:rPr>
                  <w:rStyle w:val="a4"/>
                  <w:rFonts w:cs="Arial"/>
                  <w:b w:val="0"/>
                  <w:bCs w:val="0"/>
                  <w:sz w:val="21"/>
                  <w:szCs w:val="21"/>
                </w:rPr>
                <w:t>Подпрограмма</w:t>
              </w:r>
            </w:hyperlink>
            <w:r>
              <w:rPr>
                <w:sz w:val="21"/>
                <w:szCs w:val="21"/>
              </w:rPr>
              <w:t xml:space="preserve"> "Развитие подотрасли животноводства, переработки и реализации продукции животноводства"</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38.</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скота и птицы на убой в хозяйствах всех категорий (в живом весе)</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207,0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220,4</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219,6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226,8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230,5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233,0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235,6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238,8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242,0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245,7</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39.</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Прирост мощностей по убою скота и птицы и первичной переработке мяса в живом весе</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28,8</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40.</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сыров и сырных продуктов</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1,01</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1,57</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1,59</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41.</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Производство масла сливочного</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3,78</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3,88</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4,62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4,9</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4,9</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42.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Маточное поголовье овец и коз в сельскохозяйственных предприятиях и КФХ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голов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73,1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74,1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75,1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76,1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77,1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78,1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79,1</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81,1</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43.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Поголовье лошадей в сельскохозяйственных предприятиях и КФХ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голов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14,5</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14,7</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16,5</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44.</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Поголовье свиней в сельскохозяйственных предприятиях и КФХ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голов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167,0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168,4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170,1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171,8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173,5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175,2</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45.</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Охват исследованиями по африканской чуме свиней поголовья восприимчивых животных (количество проведенных исследований от поголовья свиней)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2,10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2,10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46.</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Число проведенных профилактических вакцинаций животных против сибирской язвы, бешенства, классической чумы свиней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млн. шт.</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3,56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3,56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3,56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3,56</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3,56</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47.</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 xml:space="preserve">Доля застрахованного поголовья (условных </w:t>
            </w:r>
            <w:r>
              <w:rPr>
                <w:sz w:val="21"/>
                <w:szCs w:val="21"/>
              </w:rPr>
              <w:lastRenderedPageBreak/>
              <w:t>голов) в общем поголовье сельскохозяйственных животных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lastRenderedPageBreak/>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8,70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9,00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48.</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Доля отечественного производства продовольственных товаров в общем объеме ресурсов (с учетом переходящих запасов), не менее:</w:t>
            </w:r>
          </w:p>
        </w:tc>
        <w:tc>
          <w:tcPr>
            <w:tcW w:w="1949"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48.1.</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Мясо и мясопродукты (в пересчете на мясо)</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74,3</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76,3</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79,7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80,7</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bookmarkStart w:id="25" w:name="sub_1043"/>
            <w:r>
              <w:rPr>
                <w:sz w:val="21"/>
                <w:szCs w:val="21"/>
              </w:rPr>
              <w:t>48.2.</w:t>
            </w:r>
            <w:bookmarkEnd w:id="25"/>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Молоко и молокопродукты (в пересчете на молоко)</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95,5</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96,0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96,9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97,3</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13000" w:history="1">
              <w:r>
                <w:rPr>
                  <w:rStyle w:val="a4"/>
                  <w:rFonts w:cs="Arial"/>
                  <w:b w:val="0"/>
                  <w:bCs w:val="0"/>
                  <w:sz w:val="21"/>
                  <w:szCs w:val="21"/>
                </w:rPr>
                <w:t>Подпрограмма</w:t>
              </w:r>
            </w:hyperlink>
            <w:r>
              <w:rPr>
                <w:sz w:val="21"/>
                <w:szCs w:val="21"/>
              </w:rPr>
              <w:t xml:space="preserve"> "Развитие мясного скотоводства"</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49.</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Рост поголовья крупного рогатого скота специализированных мясных пород и помесного скота к предыдущему году</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1,5</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50.</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Прирост мяса крупного рогатого скота специализированных мясных пород и помесного скота к предыдущему году</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0,5</w:t>
            </w: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14000" w:history="1">
              <w:r>
                <w:rPr>
                  <w:rStyle w:val="a4"/>
                  <w:rFonts w:cs="Arial"/>
                  <w:b w:val="0"/>
                  <w:bCs w:val="0"/>
                  <w:sz w:val="21"/>
                  <w:szCs w:val="21"/>
                </w:rPr>
                <w:t>Подпрограмма</w:t>
              </w:r>
            </w:hyperlink>
            <w:r>
              <w:rPr>
                <w:sz w:val="21"/>
                <w:szCs w:val="21"/>
              </w:rPr>
              <w:t xml:space="preserve"> "Поддержка малых форм хозяйствования"</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51.</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bookmarkStart w:id="26" w:name="sub_1430"/>
            <w:r>
              <w:rPr>
                <w:sz w:val="21"/>
                <w:szCs w:val="21"/>
              </w:rPr>
              <w:t xml:space="preserve">Количество </w:t>
            </w:r>
            <w:r>
              <w:rPr>
                <w:sz w:val="21"/>
                <w:szCs w:val="21"/>
              </w:rPr>
              <w:lastRenderedPageBreak/>
              <w:t>хозяйств, созданных начинающими фермерами с государственной поддержкой</w:t>
            </w:r>
            <w:bookmarkEnd w:id="26"/>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lastRenderedPageBreak/>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63</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66</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52.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bookmarkStart w:id="27" w:name="sub_1044"/>
            <w:r>
              <w:rPr>
                <w:sz w:val="21"/>
                <w:szCs w:val="21"/>
              </w:rPr>
              <w:t>Количество построенных или реконструированных семейных животноводческих ферм с государственной поддержкой</w:t>
            </w:r>
            <w:bookmarkEnd w:id="27"/>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8</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Объемы субсидируемых кредитов и займов, взятых малыми формами хозяйствования</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млн. рублей</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4205</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4450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4500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4550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4600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4650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4700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4750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4800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4850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54.</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Площадь земельных участков, оформленных в собственность КФХ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7,1</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2,9</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55.</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Количество сельскохозяйственных потребительских кооперативов, обновивших материально-техническую базу с государственной поддержкой</w:t>
            </w:r>
          </w:p>
        </w:tc>
        <w:tc>
          <w:tcPr>
            <w:tcW w:w="1949"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w:t>
            </w: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15000" w:history="1">
              <w:r>
                <w:rPr>
                  <w:rStyle w:val="a4"/>
                  <w:rFonts w:cs="Arial"/>
                  <w:b w:val="0"/>
                  <w:bCs w:val="0"/>
                  <w:sz w:val="21"/>
                  <w:szCs w:val="21"/>
                </w:rPr>
                <w:t>Подпрограмма</w:t>
              </w:r>
            </w:hyperlink>
            <w:r>
              <w:rPr>
                <w:sz w:val="21"/>
                <w:szCs w:val="21"/>
              </w:rPr>
              <w:t xml:space="preserve"> "Техническая и технологическая модернизация, инновационное развитие"</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56.</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 xml:space="preserve">Объемы приобретения новой техники </w:t>
            </w:r>
            <w:r>
              <w:rPr>
                <w:sz w:val="21"/>
                <w:szCs w:val="21"/>
              </w:rPr>
              <w:lastRenderedPageBreak/>
              <w:t>сельскохозяйственными товаропроизводителями всех форм собственности (включая ЛПХ):</w:t>
            </w:r>
          </w:p>
        </w:tc>
        <w:tc>
          <w:tcPr>
            <w:tcW w:w="1949"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56.1.</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Тракторы</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штук</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766</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589</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595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601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607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613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619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625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631</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637</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56.2.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Зерноуборочные комбайны</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штук</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276</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294</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297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303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306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309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312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315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318</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56.3.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Кормоуборочные комбайны</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штук</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46</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47</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57.</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Количество реализованных инновационных проектов</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2</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58.</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Рост применения биологических средств защиты растений и микробиологических удобрений в растениеводстве к 2010 году</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28,9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30,3</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32,2</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59.</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Удельный вес отходов сельскохозяйственного производства, переработанных методами биотехнологии</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11,2</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11,5</w:t>
            </w: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16000" w:history="1">
              <w:r>
                <w:rPr>
                  <w:rStyle w:val="a4"/>
                  <w:rFonts w:cs="Arial"/>
                  <w:b w:val="0"/>
                  <w:bCs w:val="0"/>
                  <w:sz w:val="21"/>
                  <w:szCs w:val="21"/>
                </w:rPr>
                <w:t>Подпрограмма</w:t>
              </w:r>
            </w:hyperlink>
            <w:r>
              <w:rPr>
                <w:sz w:val="21"/>
                <w:szCs w:val="21"/>
              </w:rPr>
              <w:t xml:space="preserve"> "Обеспечение реализации Программы"</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60.</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Уровень рентабельности сельскохозяйственных организаций (с учетом субсидий)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7,4</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4,5</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15,0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bookmarkStart w:id="28" w:name="sub_1009"/>
            <w:r>
              <w:rPr>
                <w:sz w:val="21"/>
                <w:szCs w:val="21"/>
              </w:rPr>
              <w:lastRenderedPageBreak/>
              <w:t>61.</w:t>
            </w:r>
            <w:bookmarkEnd w:id="28"/>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Индекс производительности труда к предыдущему году</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104,1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103,6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103,6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103,5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102,9</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102,9</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62.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Количество мероприятий по популяризации сельскохозяйственного производства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18</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18</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63.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Уровень выполнения государственных услуг и работ от общего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100,0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64.</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Количество трудоустроенных молодых специалистов в агропромышленном комплексе с государственной поддержкой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человек</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65.</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Доля региональных и муниципальных органов управления АПК, использующих информационные ресурсы СГИО (ГАСУ АПК)</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35,0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45,0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47,0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90,0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98,0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66.</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Количество видов государственных и консультационных услуг и сервисов, предоставляемых в электронном виде</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штук</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67.</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Исполнение расходных обязательств по реализации мероприятия "Компенсация сельскохозяйственным товаропроизводителям ущерба, причиненного в результате чрезвычайной ситуации природного характера"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17000" w:history="1">
              <w:r>
                <w:rPr>
                  <w:rStyle w:val="a4"/>
                  <w:rFonts w:cs="Arial"/>
                  <w:b w:val="0"/>
                  <w:bCs w:val="0"/>
                  <w:sz w:val="21"/>
                  <w:szCs w:val="21"/>
                </w:rPr>
                <w:t>Подпрограмма</w:t>
              </w:r>
            </w:hyperlink>
            <w:r>
              <w:rPr>
                <w:sz w:val="21"/>
                <w:szCs w:val="21"/>
              </w:rPr>
              <w:t xml:space="preserve"> "Устойчивое развитие сельских территорий на 2014 - 2017 годы и на период до 2020 года"</w:t>
            </w:r>
          </w:p>
        </w:tc>
      </w:tr>
      <w:tr w:rsidR="002A170A">
        <w:tblPrEx>
          <w:tblCellMar>
            <w:top w:w="0" w:type="dxa"/>
            <w:bottom w:w="0" w:type="dxa"/>
          </w:tblCellMar>
        </w:tblPrEx>
        <w:tc>
          <w:tcPr>
            <w:tcW w:w="731" w:type="dxa"/>
            <w:vMerge w:val="restart"/>
            <w:tcBorders>
              <w:top w:val="single" w:sz="4" w:space="0" w:color="auto"/>
              <w:bottom w:val="single" w:sz="4" w:space="0" w:color="auto"/>
              <w:right w:val="single" w:sz="4" w:space="0" w:color="auto"/>
            </w:tcBorders>
          </w:tcPr>
          <w:p w:rsidR="002A170A" w:rsidRDefault="002A170A">
            <w:pPr>
              <w:pStyle w:val="aff7"/>
              <w:jc w:val="center"/>
              <w:rPr>
                <w:sz w:val="21"/>
                <w:szCs w:val="21"/>
              </w:rPr>
            </w:pPr>
            <w:bookmarkStart w:id="29" w:name="sub_1060"/>
            <w:r>
              <w:rPr>
                <w:sz w:val="21"/>
                <w:szCs w:val="21"/>
              </w:rPr>
              <w:t>68.</w:t>
            </w:r>
            <w:bookmarkEnd w:id="29"/>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Ввод (приобретение) жилья для граждан, проживающих в сельской местности, - всего, в том числе:</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кв. метров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95,33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22,99</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13,4</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14,2</w:t>
            </w:r>
          </w:p>
        </w:tc>
      </w:tr>
      <w:tr w:rsidR="002A170A">
        <w:tblPrEx>
          <w:tblCellMar>
            <w:top w:w="0" w:type="dxa"/>
            <w:bottom w:w="0" w:type="dxa"/>
          </w:tblCellMar>
        </w:tblPrEx>
        <w:tc>
          <w:tcPr>
            <w:tcW w:w="731" w:type="dxa"/>
            <w:vMerge/>
            <w:tcBorders>
              <w:top w:val="single" w:sz="4" w:space="0" w:color="auto"/>
              <w:bottom w:val="single" w:sz="4" w:space="0" w:color="auto"/>
              <w:right w:val="single" w:sz="4" w:space="0" w:color="auto"/>
            </w:tcBorders>
          </w:tcPr>
          <w:p w:rsidR="002A170A" w:rsidRDefault="002A170A">
            <w:pPr>
              <w:pStyle w:val="aff7"/>
              <w:rPr>
                <w:sz w:val="21"/>
                <w:szCs w:val="21"/>
              </w:rPr>
            </w:pP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bookmarkStart w:id="30" w:name="sub_1061"/>
            <w:r>
              <w:rPr>
                <w:sz w:val="21"/>
                <w:szCs w:val="21"/>
              </w:rPr>
              <w:t>для молодых семей и молодых специалистов</w:t>
            </w:r>
            <w:bookmarkEnd w:id="30"/>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кв. метров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7,17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13,97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8,4</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8,5</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69.</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bookmarkStart w:id="31" w:name="sub_1062"/>
            <w:r>
              <w:rPr>
                <w:sz w:val="21"/>
                <w:szCs w:val="21"/>
              </w:rPr>
              <w:t>Ввод в действие общеобразовательных организаций в сельской местности</w:t>
            </w:r>
            <w:bookmarkEnd w:id="31"/>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мест</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360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392</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70.</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bookmarkStart w:id="32" w:name="sub_1063"/>
            <w:r>
              <w:rPr>
                <w:sz w:val="21"/>
                <w:szCs w:val="21"/>
              </w:rPr>
              <w:t>Открытие фельдшерско-акуше</w:t>
            </w:r>
            <w:r>
              <w:rPr>
                <w:sz w:val="21"/>
                <w:szCs w:val="21"/>
              </w:rPr>
              <w:lastRenderedPageBreak/>
              <w:t>рских пунктов и (или) офисов врачей общей практики в сельской местности</w:t>
            </w:r>
            <w:bookmarkEnd w:id="32"/>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lastRenderedPageBreak/>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71.</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Ввод в действие плоскостных спортивных сооружений в сельской местности</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кв. метров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72.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Ввод в действие учреждений культурно-досугового типа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мест</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1300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350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73.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bookmarkStart w:id="33" w:name="sub_1066"/>
            <w:r>
              <w:rPr>
                <w:sz w:val="21"/>
                <w:szCs w:val="21"/>
              </w:rPr>
              <w:t>Ввод в действие распределительных газовых сетей в сельской местности</w:t>
            </w:r>
            <w:bookmarkEnd w:id="33"/>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километров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12,3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45,5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46,0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74.</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Уровень газификации домов (квартир) сетевым газом</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99,2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99,3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99,4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99,5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99,6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99,7</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99,8</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75.</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bookmarkStart w:id="34" w:name="sub_1068"/>
            <w:r>
              <w:rPr>
                <w:sz w:val="21"/>
                <w:szCs w:val="21"/>
              </w:rPr>
              <w:t>Ввод в действие локальных водопроводов в сельской местности</w:t>
            </w:r>
            <w:bookmarkEnd w:id="34"/>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километров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43,6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39,5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41,0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76.</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Уровень обеспеченности сельского населения питьевой водой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66,0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69,0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74,0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75,0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77.</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 xml:space="preserve">Количество сельских поселений, в которых реализованы пилотные проекты комплексной компактной застройки и </w:t>
            </w:r>
            <w:r>
              <w:rPr>
                <w:sz w:val="21"/>
                <w:szCs w:val="21"/>
              </w:rPr>
              <w:lastRenderedPageBreak/>
              <w:t>благоустройства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lastRenderedPageBreak/>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78.</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Количество реализованных проектов местных инициатив граждан, проживающих в сельской местности, получивших грантовую поддержку</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79.</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bookmarkStart w:id="35" w:name="sub_1072"/>
            <w:r>
              <w:rPr>
                <w:sz w:val="21"/>
                <w:szCs w:val="21"/>
              </w:rPr>
              <w:t>Ввод в действие автомобильных дорог в сельской местности</w:t>
            </w:r>
            <w:bookmarkEnd w:id="35"/>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километров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8,16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28,54</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5,0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7,0</w:t>
            </w: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20000" w:history="1">
              <w:r>
                <w:rPr>
                  <w:rStyle w:val="a4"/>
                  <w:rFonts w:cs="Arial"/>
                  <w:b w:val="0"/>
                  <w:bCs w:val="0"/>
                  <w:sz w:val="21"/>
                  <w:szCs w:val="21"/>
                </w:rPr>
                <w:t>Подпрограмма</w:t>
              </w:r>
            </w:hyperlink>
            <w:r>
              <w:rPr>
                <w:sz w:val="21"/>
                <w:szCs w:val="21"/>
              </w:rPr>
              <w:t xml:space="preserve"> "Мелиорация земель и повышение продуктивности мелиорируемых угодий для устойчивого и эффективного развития агропромышленного комплекса"</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80.</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bookmarkStart w:id="36" w:name="sub_1073"/>
            <w:r>
              <w:rPr>
                <w:sz w:val="21"/>
                <w:szCs w:val="21"/>
              </w:rPr>
              <w:t>Ввод в эксплуатацию мелиорируемых земель</w:t>
            </w:r>
            <w:bookmarkEnd w:id="36"/>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0,218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1,3</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1,45</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bookmarkStart w:id="37" w:name="sub_1074"/>
            <w:r>
              <w:rPr>
                <w:sz w:val="21"/>
                <w:szCs w:val="21"/>
              </w:rPr>
              <w:t>81.</w:t>
            </w:r>
            <w:bookmarkEnd w:id="37"/>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Агролесомелиорация</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0,4</w:t>
            </w: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21000" w:history="1">
              <w:r>
                <w:rPr>
                  <w:rStyle w:val="a4"/>
                  <w:rFonts w:cs="Arial"/>
                  <w:b w:val="0"/>
                  <w:bCs w:val="0"/>
                  <w:sz w:val="21"/>
                  <w:szCs w:val="21"/>
                </w:rPr>
                <w:t>Подпрограмма</w:t>
              </w:r>
            </w:hyperlink>
            <w:r>
              <w:rPr>
                <w:sz w:val="21"/>
                <w:szCs w:val="21"/>
              </w:rPr>
              <w:t xml:space="preserve"> "Поддержка племенного дела, селекции и семеноводства"</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82.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Удельный вес племенного скота в общем поголовье (без мясного и молочного скота)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17,3</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17,8</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18,0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83.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Удельный вес племенного скота в общем поголовье мясного скота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16,7</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16,9</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17,0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84.</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Удельный вес племенного скота в общем поголовье молочного скота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22,6</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22,8</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23,0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23,3</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23,5</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lastRenderedPageBreak/>
              <w:t>85.</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Увеличение площади, засеваемой элитными семенами, к уровню предыдущего года</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0,5</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0,5</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0,5</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86.</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bookmarkStart w:id="38" w:name="sub_1075"/>
            <w:r>
              <w:rPr>
                <w:sz w:val="21"/>
                <w:szCs w:val="21"/>
              </w:rPr>
              <w:t>Количество введенных в действие селекционно-генетических центров</w:t>
            </w:r>
            <w:bookmarkEnd w:id="38"/>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87.</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Количество введенных в действие селекционно-семеноводческих центров</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w:t>
            </w: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22000" w:history="1">
              <w:r>
                <w:rPr>
                  <w:rStyle w:val="a4"/>
                  <w:rFonts w:cs="Arial"/>
                  <w:b w:val="0"/>
                  <w:bCs w:val="0"/>
                  <w:sz w:val="21"/>
                  <w:szCs w:val="21"/>
                </w:rPr>
                <w:t>Подпрограмма</w:t>
              </w:r>
            </w:hyperlink>
            <w:r>
              <w:rPr>
                <w:sz w:val="21"/>
                <w:szCs w:val="21"/>
              </w:rPr>
              <w:t xml:space="preserve"> "Развитие молочного скотоводства"</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88.</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Валовое производство молока в сельскохозяйственных предприятиях и КФХ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233,0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236,0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240,0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243,0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246,0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250,0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89.</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Удельный вес идентифицированного маточного поголовья крупного рогатого скота молочного направления</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90.</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Мощность созданных и модернизированных молочных комплексов (ферм)</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голов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w:t>
            </w: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23000" w:history="1">
              <w:r>
                <w:rPr>
                  <w:rStyle w:val="a4"/>
                  <w:rFonts w:cs="Arial"/>
                  <w:b w:val="0"/>
                  <w:bCs w:val="0"/>
                  <w:sz w:val="21"/>
                  <w:szCs w:val="21"/>
                </w:rPr>
                <w:t>Подпрограмма</w:t>
              </w:r>
            </w:hyperlink>
            <w:r>
              <w:rPr>
                <w:sz w:val="21"/>
                <w:szCs w:val="21"/>
              </w:rPr>
              <w:t xml:space="preserve"> "Развитие овощеводства открытого и защищенного грунта и семенного картофелеводства"</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91.</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Валовой сбор овощей открытого грунта в сельскохозяйственных предприятиях и КФХ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43,20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45,30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46,20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47,10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47,10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92.</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Валовой сбор картофеля в сельскохозяйственных предприятиях и КФХ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тонн</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28,60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30,50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31,10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31,70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32,40</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93.</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Прирост площади теплиц</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1,0</w:t>
            </w:r>
          </w:p>
        </w:tc>
        <w:tc>
          <w:tcPr>
            <w:tcW w:w="974" w:type="dxa"/>
            <w:tcBorders>
              <w:top w:val="single" w:sz="4" w:space="0" w:color="auto"/>
              <w:left w:val="single" w:sz="4" w:space="0" w:color="auto"/>
              <w:bottom w:val="single" w:sz="4" w:space="0" w:color="auto"/>
            </w:tcBorders>
          </w:tcPr>
          <w:p w:rsidR="002A170A" w:rsidRDefault="002A170A">
            <w:pPr>
              <w:pStyle w:val="aff7"/>
              <w:jc w:val="center"/>
              <w:rPr>
                <w:sz w:val="21"/>
                <w:szCs w:val="21"/>
              </w:rPr>
            </w:pPr>
            <w:r>
              <w:rPr>
                <w:sz w:val="21"/>
                <w:szCs w:val="21"/>
              </w:rPr>
              <w:t>1,0</w:t>
            </w: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24000" w:history="1">
              <w:r>
                <w:rPr>
                  <w:rStyle w:val="a4"/>
                  <w:rFonts w:cs="Arial"/>
                  <w:b w:val="0"/>
                  <w:bCs w:val="0"/>
                  <w:sz w:val="21"/>
                  <w:szCs w:val="21"/>
                </w:rPr>
                <w:t>Подпрограмма</w:t>
              </w:r>
            </w:hyperlink>
            <w:r>
              <w:rPr>
                <w:sz w:val="21"/>
                <w:szCs w:val="21"/>
              </w:rPr>
              <w:t xml:space="preserve"> "Отлов и содержание безнадзорных животных, защита населения от болезней, общих для человека и животных"</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94.</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Количество отловленных безнадзорных животных</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голов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4980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7470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7470</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95.</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Количество отремонтированных и закрытых объектов уничтожения биологических отходов</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единиц</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20</w:t>
            </w:r>
          </w:p>
        </w:tc>
        <w:tc>
          <w:tcPr>
            <w:tcW w:w="974"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20</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19000" w:history="1">
              <w:r>
                <w:rPr>
                  <w:rStyle w:val="a4"/>
                  <w:rFonts w:cs="Arial"/>
                  <w:b w:val="0"/>
                  <w:bCs w:val="0"/>
                  <w:sz w:val="21"/>
                  <w:szCs w:val="21"/>
                </w:rPr>
                <w:t>Областная целевая программа</w:t>
              </w:r>
            </w:hyperlink>
            <w:r>
              <w:rPr>
                <w:sz w:val="21"/>
                <w:szCs w:val="21"/>
              </w:rPr>
              <w:t xml:space="preserve"> "Мелиорация земель и повышение продуктивности мелиорируемых угодий для устойчивого и эффективного развития Оренбургской области "на 2013 - 2020 годы</w:t>
            </w: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96.</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Ввод в эксплуатацию мелиорируемых земель</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гектаров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0,218</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15225" w:type="dxa"/>
            <w:gridSpan w:val="13"/>
            <w:tcBorders>
              <w:top w:val="single" w:sz="4" w:space="0" w:color="auto"/>
              <w:bottom w:val="single" w:sz="4" w:space="0" w:color="auto"/>
            </w:tcBorders>
          </w:tcPr>
          <w:p w:rsidR="002A170A" w:rsidRDefault="002A170A">
            <w:pPr>
              <w:pStyle w:val="1"/>
              <w:rPr>
                <w:sz w:val="21"/>
                <w:szCs w:val="21"/>
              </w:rPr>
            </w:pPr>
            <w:hyperlink w:anchor="sub_18000" w:history="1">
              <w:r>
                <w:rPr>
                  <w:rStyle w:val="a4"/>
                  <w:rFonts w:cs="Arial"/>
                  <w:b w:val="0"/>
                  <w:bCs w:val="0"/>
                  <w:sz w:val="21"/>
                  <w:szCs w:val="21"/>
                </w:rPr>
                <w:t>Областная целевая программа</w:t>
              </w:r>
            </w:hyperlink>
            <w:r>
              <w:rPr>
                <w:sz w:val="21"/>
                <w:szCs w:val="21"/>
              </w:rPr>
              <w:t xml:space="preserve"> "Социальное развитие села до 2013 года"</w:t>
            </w:r>
          </w:p>
        </w:tc>
      </w:tr>
      <w:tr w:rsidR="002A170A">
        <w:tblPrEx>
          <w:tblCellMar>
            <w:top w:w="0" w:type="dxa"/>
            <w:bottom w:w="0" w:type="dxa"/>
          </w:tblCellMar>
        </w:tblPrEx>
        <w:tc>
          <w:tcPr>
            <w:tcW w:w="731" w:type="dxa"/>
            <w:vMerge w:val="restart"/>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97.</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 xml:space="preserve">Ввод (приобретение) жилья для граждан, </w:t>
            </w:r>
            <w:r>
              <w:rPr>
                <w:sz w:val="21"/>
                <w:szCs w:val="21"/>
              </w:rPr>
              <w:lastRenderedPageBreak/>
              <w:t>проживающих в сельской местности, - всего, в том числе:</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lastRenderedPageBreak/>
              <w:t>тыс. кв. метров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149,7</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116,3</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110,0</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vMerge/>
            <w:tcBorders>
              <w:top w:val="single" w:sz="4" w:space="0" w:color="auto"/>
              <w:bottom w:val="single" w:sz="4" w:space="0" w:color="auto"/>
              <w:right w:val="single" w:sz="4" w:space="0" w:color="auto"/>
            </w:tcBorders>
          </w:tcPr>
          <w:p w:rsidR="002A170A" w:rsidRDefault="002A170A">
            <w:pPr>
              <w:pStyle w:val="aff7"/>
              <w:rPr>
                <w:sz w:val="21"/>
                <w:szCs w:val="21"/>
              </w:rPr>
            </w:pP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для молодых семей и молодых специалистов</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тыс. кв. метров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6,9</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11,3</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7,3</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98.</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Уровень газификации домов (квартир)</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98,0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99,0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99,1</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99.</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Ввод в действие локальных водопроводов в сельской местности</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километров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25,0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47,6</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26,0</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r w:rsidR="002A170A">
        <w:tblPrEx>
          <w:tblCellMar>
            <w:top w:w="0" w:type="dxa"/>
            <w:bottom w:w="0" w:type="dxa"/>
          </w:tblCellMar>
        </w:tblPrEx>
        <w:tc>
          <w:tcPr>
            <w:tcW w:w="731" w:type="dxa"/>
            <w:tcBorders>
              <w:top w:val="single" w:sz="4" w:space="0" w:color="auto"/>
              <w:bottom w:val="single" w:sz="4" w:space="0" w:color="auto"/>
              <w:right w:val="single" w:sz="4" w:space="0" w:color="auto"/>
            </w:tcBorders>
          </w:tcPr>
          <w:p w:rsidR="002A170A" w:rsidRDefault="002A170A">
            <w:pPr>
              <w:pStyle w:val="aff7"/>
              <w:jc w:val="center"/>
              <w:rPr>
                <w:sz w:val="21"/>
                <w:szCs w:val="21"/>
              </w:rPr>
            </w:pPr>
            <w:r>
              <w:rPr>
                <w:sz w:val="21"/>
                <w:szCs w:val="21"/>
              </w:rPr>
              <w:t>100.</w:t>
            </w:r>
          </w:p>
        </w:tc>
        <w:tc>
          <w:tcPr>
            <w:tcW w:w="2314" w:type="dxa"/>
            <w:tcBorders>
              <w:top w:val="single" w:sz="4" w:space="0" w:color="auto"/>
              <w:left w:val="single" w:sz="4" w:space="0" w:color="auto"/>
              <w:bottom w:val="single" w:sz="4" w:space="0" w:color="auto"/>
              <w:right w:val="nil"/>
            </w:tcBorders>
          </w:tcPr>
          <w:p w:rsidR="002A170A" w:rsidRDefault="002A170A">
            <w:pPr>
              <w:pStyle w:val="afff0"/>
              <w:rPr>
                <w:sz w:val="21"/>
                <w:szCs w:val="21"/>
              </w:rPr>
            </w:pPr>
            <w:r>
              <w:rPr>
                <w:sz w:val="21"/>
                <w:szCs w:val="21"/>
              </w:rPr>
              <w:t>Уровень обеспеченности сельского населения питьевой водой</w:t>
            </w:r>
          </w:p>
        </w:tc>
        <w:tc>
          <w:tcPr>
            <w:tcW w:w="1949"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процентов</w:t>
            </w:r>
          </w:p>
        </w:tc>
        <w:tc>
          <w:tcPr>
            <w:tcW w:w="1218"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61,0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63,0</w:t>
            </w:r>
          </w:p>
        </w:tc>
        <w:tc>
          <w:tcPr>
            <w:tcW w:w="1096" w:type="dxa"/>
            <w:tcBorders>
              <w:top w:val="single" w:sz="4" w:space="0" w:color="auto"/>
              <w:left w:val="single" w:sz="4" w:space="0" w:color="auto"/>
              <w:bottom w:val="single" w:sz="4" w:space="0" w:color="auto"/>
              <w:right w:val="nil"/>
            </w:tcBorders>
          </w:tcPr>
          <w:p w:rsidR="002A170A" w:rsidRDefault="002A170A">
            <w:pPr>
              <w:pStyle w:val="aff7"/>
              <w:jc w:val="center"/>
              <w:rPr>
                <w:sz w:val="21"/>
                <w:szCs w:val="21"/>
              </w:rPr>
            </w:pPr>
            <w:r>
              <w:rPr>
                <w:sz w:val="21"/>
                <w:szCs w:val="21"/>
              </w:rPr>
              <w:t>64,1</w:t>
            </w: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right w:val="nil"/>
            </w:tcBorders>
          </w:tcPr>
          <w:p w:rsidR="002A170A" w:rsidRDefault="002A170A">
            <w:pPr>
              <w:pStyle w:val="aff7"/>
              <w:rPr>
                <w:sz w:val="21"/>
                <w:szCs w:val="21"/>
              </w:rPr>
            </w:pPr>
          </w:p>
        </w:tc>
        <w:tc>
          <w:tcPr>
            <w:tcW w:w="974" w:type="dxa"/>
            <w:tcBorders>
              <w:top w:val="single" w:sz="4" w:space="0" w:color="auto"/>
              <w:left w:val="single" w:sz="4" w:space="0" w:color="auto"/>
              <w:bottom w:val="single" w:sz="4" w:space="0" w:color="auto"/>
            </w:tcBorders>
          </w:tcPr>
          <w:p w:rsidR="002A170A" w:rsidRDefault="002A170A">
            <w:pPr>
              <w:pStyle w:val="aff7"/>
              <w:rPr>
                <w:sz w:val="21"/>
                <w:szCs w:val="21"/>
              </w:rPr>
            </w:pPr>
          </w:p>
        </w:tc>
      </w:tr>
    </w:tbl>
    <w:p w:rsidR="002A170A" w:rsidRDefault="002A170A"/>
    <w:p w:rsidR="002A170A" w:rsidRDefault="002A170A">
      <w:pPr>
        <w:ind w:firstLine="0"/>
        <w:jc w:val="left"/>
        <w:sectPr w:rsidR="002A170A">
          <w:pgSz w:w="16837" w:h="11905" w:orient="landscape"/>
          <w:pgMar w:top="1440" w:right="800" w:bottom="1440" w:left="1100" w:header="720" w:footer="720" w:gutter="0"/>
          <w:cols w:space="720"/>
          <w:noEndnote/>
        </w:sectPr>
      </w:pPr>
    </w:p>
    <w:p w:rsidR="002A170A" w:rsidRDefault="002A170A">
      <w:pPr>
        <w:ind w:firstLine="698"/>
        <w:jc w:val="right"/>
      </w:pPr>
      <w:bookmarkStart w:id="39" w:name="sub_2000"/>
      <w:r>
        <w:rPr>
          <w:rStyle w:val="a3"/>
          <w:bCs/>
        </w:rPr>
        <w:lastRenderedPageBreak/>
        <w:t>Приложение N 2</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 хозяйства и регулирование</w:t>
      </w:r>
      <w:r>
        <w:rPr>
          <w:rStyle w:val="a3"/>
          <w:bCs/>
        </w:rPr>
        <w:br/>
        <w:t>рынков сельскохозяйственной продукции, сырья</w:t>
      </w:r>
      <w:r>
        <w:rPr>
          <w:rStyle w:val="a3"/>
          <w:bCs/>
        </w:rPr>
        <w:br/>
        <w:t>и продовольствия Оренбургской области"</w:t>
      </w:r>
      <w:r>
        <w:rPr>
          <w:rStyle w:val="a3"/>
          <w:bCs/>
        </w:rPr>
        <w:br/>
        <w:t>на 2013 - 2020 годы</w:t>
      </w:r>
    </w:p>
    <w:bookmarkEnd w:id="39"/>
    <w:p w:rsidR="002A170A" w:rsidRDefault="002A170A"/>
    <w:p w:rsidR="002A170A" w:rsidRDefault="002A170A">
      <w:pPr>
        <w:pStyle w:val="1"/>
      </w:pPr>
      <w:r>
        <w:t>Перечень</w:t>
      </w:r>
      <w:r>
        <w:br/>
        <w:t>ведомственных целевых программ и основных мероприятий Программы</w:t>
      </w:r>
    </w:p>
    <w:p w:rsidR="002A170A" w:rsidRDefault="002A170A"/>
    <w:p w:rsidR="002A170A" w:rsidRDefault="002A170A">
      <w:pPr>
        <w:ind w:firstLine="0"/>
        <w:jc w:val="left"/>
        <w:sectPr w:rsidR="002A170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3125"/>
        <w:gridCol w:w="2083"/>
        <w:gridCol w:w="1302"/>
        <w:gridCol w:w="1302"/>
        <w:gridCol w:w="2213"/>
        <w:gridCol w:w="2213"/>
        <w:gridCol w:w="2214"/>
      </w:tblGrid>
      <w:tr w:rsidR="002A170A">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N</w:t>
            </w:r>
            <w:r>
              <w:rPr>
                <w:sz w:val="22"/>
                <w:szCs w:val="22"/>
              </w:rPr>
              <w:br/>
              <w:t>п/п</w:t>
            </w:r>
          </w:p>
        </w:tc>
        <w:tc>
          <w:tcPr>
            <w:tcW w:w="3125" w:type="dxa"/>
            <w:vMerge w:val="restart"/>
            <w:tcBorders>
              <w:top w:val="single" w:sz="4" w:space="0" w:color="auto"/>
              <w:left w:val="single" w:sz="4" w:space="0" w:color="auto"/>
              <w:bottom w:val="nil"/>
              <w:right w:val="nil"/>
            </w:tcBorders>
          </w:tcPr>
          <w:p w:rsidR="002A170A" w:rsidRDefault="002A170A">
            <w:pPr>
              <w:pStyle w:val="aff7"/>
              <w:jc w:val="center"/>
              <w:rPr>
                <w:sz w:val="22"/>
                <w:szCs w:val="22"/>
              </w:rPr>
            </w:pPr>
            <w:r>
              <w:rPr>
                <w:sz w:val="22"/>
                <w:szCs w:val="22"/>
              </w:rPr>
              <w:t>Номер и наименование ведомственной целевой программы, основного мероприятия</w:t>
            </w:r>
          </w:p>
        </w:tc>
        <w:tc>
          <w:tcPr>
            <w:tcW w:w="2083" w:type="dxa"/>
            <w:vMerge w:val="restart"/>
            <w:tcBorders>
              <w:top w:val="single" w:sz="4" w:space="0" w:color="auto"/>
              <w:left w:val="single" w:sz="4" w:space="0" w:color="auto"/>
              <w:bottom w:val="nil"/>
              <w:right w:val="nil"/>
            </w:tcBorders>
          </w:tcPr>
          <w:p w:rsidR="002A170A" w:rsidRDefault="002A170A">
            <w:pPr>
              <w:pStyle w:val="aff7"/>
              <w:jc w:val="center"/>
              <w:rPr>
                <w:sz w:val="22"/>
                <w:szCs w:val="22"/>
              </w:rPr>
            </w:pPr>
            <w:r>
              <w:rPr>
                <w:sz w:val="22"/>
                <w:szCs w:val="22"/>
              </w:rPr>
              <w:t>Ответственный исполнитель</w:t>
            </w:r>
          </w:p>
        </w:tc>
        <w:tc>
          <w:tcPr>
            <w:tcW w:w="2604" w:type="dxa"/>
            <w:gridSpan w:val="2"/>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Срок</w:t>
            </w:r>
          </w:p>
        </w:tc>
        <w:tc>
          <w:tcPr>
            <w:tcW w:w="2213" w:type="dxa"/>
            <w:vMerge w:val="restart"/>
            <w:tcBorders>
              <w:top w:val="single" w:sz="4" w:space="0" w:color="auto"/>
              <w:left w:val="single" w:sz="4" w:space="0" w:color="auto"/>
              <w:bottom w:val="nil"/>
              <w:right w:val="nil"/>
            </w:tcBorders>
          </w:tcPr>
          <w:p w:rsidR="002A170A" w:rsidRDefault="002A170A">
            <w:pPr>
              <w:pStyle w:val="aff7"/>
              <w:jc w:val="center"/>
              <w:rPr>
                <w:sz w:val="22"/>
                <w:szCs w:val="22"/>
              </w:rPr>
            </w:pPr>
            <w:r>
              <w:rPr>
                <w:sz w:val="22"/>
                <w:szCs w:val="22"/>
              </w:rPr>
              <w:t>Ожидаемый конечный результат (краткое описание)</w:t>
            </w:r>
          </w:p>
        </w:tc>
        <w:tc>
          <w:tcPr>
            <w:tcW w:w="2213" w:type="dxa"/>
            <w:vMerge w:val="restart"/>
            <w:tcBorders>
              <w:top w:val="single" w:sz="4" w:space="0" w:color="auto"/>
              <w:left w:val="single" w:sz="4" w:space="0" w:color="auto"/>
              <w:bottom w:val="nil"/>
              <w:right w:val="nil"/>
            </w:tcBorders>
          </w:tcPr>
          <w:p w:rsidR="002A170A" w:rsidRDefault="002A170A">
            <w:pPr>
              <w:pStyle w:val="aff7"/>
              <w:jc w:val="center"/>
              <w:rPr>
                <w:sz w:val="22"/>
                <w:szCs w:val="22"/>
              </w:rPr>
            </w:pPr>
            <w:r>
              <w:rPr>
                <w:sz w:val="22"/>
                <w:szCs w:val="22"/>
              </w:rPr>
              <w:t>Последствия нереализации ведомственной целевой программы, основного мероприятия</w:t>
            </w:r>
          </w:p>
        </w:tc>
        <w:tc>
          <w:tcPr>
            <w:tcW w:w="2213" w:type="dxa"/>
            <w:vMerge w:val="restart"/>
            <w:tcBorders>
              <w:top w:val="single" w:sz="4" w:space="0" w:color="auto"/>
              <w:left w:val="single" w:sz="4" w:space="0" w:color="auto"/>
              <w:bottom w:val="nil"/>
            </w:tcBorders>
          </w:tcPr>
          <w:p w:rsidR="002A170A" w:rsidRDefault="002A170A">
            <w:pPr>
              <w:pStyle w:val="aff7"/>
              <w:jc w:val="center"/>
              <w:rPr>
                <w:sz w:val="22"/>
                <w:szCs w:val="22"/>
              </w:rPr>
            </w:pPr>
            <w:r>
              <w:rPr>
                <w:sz w:val="22"/>
                <w:szCs w:val="22"/>
              </w:rPr>
              <w:t>Связь с показателями (индикаторами) Программы (подпрограммы)</w:t>
            </w:r>
          </w:p>
        </w:tc>
      </w:tr>
      <w:tr w:rsidR="002A170A">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2A170A" w:rsidRDefault="002A170A">
            <w:pPr>
              <w:pStyle w:val="aff7"/>
              <w:rPr>
                <w:sz w:val="22"/>
                <w:szCs w:val="22"/>
              </w:rPr>
            </w:pPr>
          </w:p>
        </w:tc>
        <w:tc>
          <w:tcPr>
            <w:tcW w:w="3125" w:type="dxa"/>
            <w:vMerge/>
            <w:tcBorders>
              <w:top w:val="single" w:sz="4" w:space="0" w:color="auto"/>
              <w:left w:val="single" w:sz="4" w:space="0" w:color="auto"/>
              <w:bottom w:val="nil"/>
              <w:right w:val="nil"/>
            </w:tcBorders>
          </w:tcPr>
          <w:p w:rsidR="002A170A" w:rsidRDefault="002A170A">
            <w:pPr>
              <w:pStyle w:val="aff7"/>
              <w:rPr>
                <w:sz w:val="22"/>
                <w:szCs w:val="22"/>
              </w:rPr>
            </w:pPr>
          </w:p>
        </w:tc>
        <w:tc>
          <w:tcPr>
            <w:tcW w:w="2083" w:type="dxa"/>
            <w:vMerge/>
            <w:tcBorders>
              <w:top w:val="single" w:sz="4" w:space="0" w:color="auto"/>
              <w:left w:val="single" w:sz="4" w:space="0" w:color="auto"/>
              <w:bottom w:val="nil"/>
              <w:right w:val="nil"/>
            </w:tcBorders>
          </w:tcPr>
          <w:p w:rsidR="002A170A" w:rsidRDefault="002A170A">
            <w:pPr>
              <w:pStyle w:val="aff7"/>
              <w:rPr>
                <w:sz w:val="22"/>
                <w:szCs w:val="22"/>
              </w:rPr>
            </w:pPr>
          </w:p>
        </w:tc>
        <w:tc>
          <w:tcPr>
            <w:tcW w:w="1302" w:type="dxa"/>
            <w:tcBorders>
              <w:top w:val="single" w:sz="4" w:space="0" w:color="auto"/>
              <w:left w:val="single" w:sz="4" w:space="0" w:color="auto"/>
              <w:bottom w:val="nil"/>
              <w:right w:val="nil"/>
            </w:tcBorders>
          </w:tcPr>
          <w:p w:rsidR="002A170A" w:rsidRDefault="002A170A">
            <w:pPr>
              <w:pStyle w:val="aff7"/>
              <w:jc w:val="center"/>
              <w:rPr>
                <w:sz w:val="22"/>
                <w:szCs w:val="22"/>
              </w:rPr>
            </w:pPr>
            <w:r>
              <w:rPr>
                <w:sz w:val="22"/>
                <w:szCs w:val="22"/>
              </w:rPr>
              <w:t>начала реализации</w:t>
            </w:r>
          </w:p>
        </w:tc>
        <w:tc>
          <w:tcPr>
            <w:tcW w:w="1302" w:type="dxa"/>
            <w:tcBorders>
              <w:top w:val="single" w:sz="4" w:space="0" w:color="auto"/>
              <w:left w:val="single" w:sz="4" w:space="0" w:color="auto"/>
              <w:bottom w:val="nil"/>
              <w:right w:val="nil"/>
            </w:tcBorders>
          </w:tcPr>
          <w:p w:rsidR="002A170A" w:rsidRDefault="002A170A">
            <w:pPr>
              <w:pStyle w:val="aff7"/>
              <w:jc w:val="center"/>
              <w:rPr>
                <w:sz w:val="22"/>
                <w:szCs w:val="22"/>
              </w:rPr>
            </w:pPr>
            <w:r>
              <w:rPr>
                <w:sz w:val="22"/>
                <w:szCs w:val="22"/>
              </w:rPr>
              <w:t>окончания реализации</w:t>
            </w:r>
          </w:p>
        </w:tc>
        <w:tc>
          <w:tcPr>
            <w:tcW w:w="2213" w:type="dxa"/>
            <w:vMerge/>
            <w:tcBorders>
              <w:top w:val="single" w:sz="4" w:space="0" w:color="auto"/>
              <w:left w:val="single" w:sz="4" w:space="0" w:color="auto"/>
              <w:bottom w:val="nil"/>
              <w:right w:val="nil"/>
            </w:tcBorders>
          </w:tcPr>
          <w:p w:rsidR="002A170A" w:rsidRDefault="002A170A">
            <w:pPr>
              <w:pStyle w:val="aff7"/>
              <w:rPr>
                <w:sz w:val="22"/>
                <w:szCs w:val="22"/>
              </w:rPr>
            </w:pPr>
          </w:p>
        </w:tc>
        <w:tc>
          <w:tcPr>
            <w:tcW w:w="2213" w:type="dxa"/>
            <w:vMerge/>
            <w:tcBorders>
              <w:top w:val="single" w:sz="4" w:space="0" w:color="auto"/>
              <w:left w:val="single" w:sz="4" w:space="0" w:color="auto"/>
              <w:bottom w:val="nil"/>
              <w:right w:val="nil"/>
            </w:tcBorders>
          </w:tcPr>
          <w:p w:rsidR="002A170A" w:rsidRDefault="002A170A">
            <w:pPr>
              <w:pStyle w:val="aff7"/>
              <w:rPr>
                <w:sz w:val="22"/>
                <w:szCs w:val="22"/>
              </w:rPr>
            </w:pPr>
          </w:p>
        </w:tc>
        <w:tc>
          <w:tcPr>
            <w:tcW w:w="2213" w:type="dxa"/>
            <w:vMerge/>
            <w:tcBorders>
              <w:top w:val="single" w:sz="4" w:space="0" w:color="auto"/>
              <w:left w:val="single" w:sz="4" w:space="0" w:color="auto"/>
              <w:bottom w:val="nil"/>
            </w:tcBorders>
          </w:tcPr>
          <w:p w:rsidR="002A170A" w:rsidRDefault="002A170A">
            <w:pPr>
              <w:pStyle w:val="aff7"/>
              <w:rPr>
                <w:sz w:val="22"/>
                <w:szCs w:val="22"/>
              </w:rPr>
            </w:pP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1</w:t>
            </w:r>
          </w:p>
        </w:tc>
        <w:tc>
          <w:tcPr>
            <w:tcW w:w="3125"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3</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4</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5</w:t>
            </w:r>
          </w:p>
        </w:tc>
        <w:tc>
          <w:tcPr>
            <w:tcW w:w="221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6</w:t>
            </w:r>
          </w:p>
        </w:tc>
        <w:tc>
          <w:tcPr>
            <w:tcW w:w="221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7</w:t>
            </w:r>
          </w:p>
        </w:tc>
        <w:tc>
          <w:tcPr>
            <w:tcW w:w="2213" w:type="dxa"/>
            <w:tcBorders>
              <w:top w:val="single" w:sz="4" w:space="0" w:color="auto"/>
              <w:left w:val="single" w:sz="4" w:space="0" w:color="auto"/>
              <w:bottom w:val="single" w:sz="4" w:space="0" w:color="auto"/>
            </w:tcBorders>
          </w:tcPr>
          <w:p w:rsidR="002A170A" w:rsidRDefault="002A170A">
            <w:pPr>
              <w:pStyle w:val="aff7"/>
              <w:jc w:val="center"/>
              <w:rPr>
                <w:sz w:val="22"/>
                <w:szCs w:val="22"/>
              </w:rPr>
            </w:pPr>
            <w:r>
              <w:rPr>
                <w:sz w:val="22"/>
                <w:szCs w:val="22"/>
              </w:rPr>
              <w:t>8</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11000" w:history="1">
              <w:r>
                <w:rPr>
                  <w:rStyle w:val="a4"/>
                  <w:rFonts w:cs="Arial"/>
                  <w:b w:val="0"/>
                  <w:bCs w:val="0"/>
                  <w:sz w:val="22"/>
                  <w:szCs w:val="22"/>
                </w:rPr>
                <w:t>Подпрограмма</w:t>
              </w:r>
            </w:hyperlink>
            <w:r>
              <w:rPr>
                <w:sz w:val="22"/>
                <w:szCs w:val="22"/>
              </w:rPr>
              <w:t xml:space="preserve"> "Развитие подотрасли растениеводства, переработки и реализации продукции растениеводства"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1.</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"Поддержка сельскохозяйственных товаропроизводителей в проведении работ по защите сельскохозяйственных культур от особо опасных вредителей, повышение плодородия почв и вовлечение неиспользуемых земель сельскохозяйственных угодий в сельскохозяйственный оборот"</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сохранение и рациональное использование земель сельскохозяйственных угодий и агроландшафтов, создание условий для увеличения объемов производства качественной сельскохозяйственной продукции на основе восстановления и повышения плодородия почв земель сельскохозяйственных угодий</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без государственной поддержки объемы применения средств защиты и агрохимического обследования полей будут ежегодно уменьшаться, что приведет к деградации почв, снижению валовых сборов сельскохозяйственных культур</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проведение залужения низкопродуктивной пашни;</w:t>
            </w:r>
          </w:p>
          <w:p w:rsidR="002A170A" w:rsidRDefault="002A170A">
            <w:pPr>
              <w:pStyle w:val="afff0"/>
              <w:rPr>
                <w:sz w:val="22"/>
                <w:szCs w:val="22"/>
              </w:rPr>
            </w:pPr>
            <w:r>
              <w:rPr>
                <w:sz w:val="22"/>
                <w:szCs w:val="22"/>
              </w:rPr>
              <w:t>проведение агрохимических и эколого-токсикологических обследований;</w:t>
            </w:r>
          </w:p>
          <w:p w:rsidR="002A170A" w:rsidRDefault="002A170A">
            <w:pPr>
              <w:pStyle w:val="afff0"/>
              <w:rPr>
                <w:sz w:val="22"/>
                <w:szCs w:val="22"/>
              </w:rPr>
            </w:pPr>
            <w:r>
              <w:rPr>
                <w:sz w:val="22"/>
                <w:szCs w:val="22"/>
              </w:rPr>
              <w:t>проведение комплексного агрохимического окультуривания полей;</w:t>
            </w:r>
          </w:p>
          <w:p w:rsidR="002A170A" w:rsidRDefault="002A170A">
            <w:pPr>
              <w:pStyle w:val="afff0"/>
              <w:rPr>
                <w:sz w:val="22"/>
                <w:szCs w:val="22"/>
              </w:rPr>
            </w:pPr>
            <w:r>
              <w:rPr>
                <w:sz w:val="22"/>
                <w:szCs w:val="22"/>
              </w:rPr>
              <w:t>внесение минеральных удобрений в действующем веществе;</w:t>
            </w:r>
          </w:p>
          <w:p w:rsidR="002A170A" w:rsidRDefault="002A170A">
            <w:pPr>
              <w:pStyle w:val="afff0"/>
              <w:rPr>
                <w:sz w:val="22"/>
                <w:szCs w:val="22"/>
              </w:rPr>
            </w:pPr>
            <w:r>
              <w:rPr>
                <w:sz w:val="22"/>
                <w:szCs w:val="22"/>
              </w:rPr>
              <w:t>предотвращение выбытия из сельскохозяйственного оборота сельскохозяйственных угодий;</w:t>
            </w:r>
          </w:p>
          <w:p w:rsidR="002A170A" w:rsidRDefault="002A170A">
            <w:pPr>
              <w:pStyle w:val="afff0"/>
              <w:rPr>
                <w:sz w:val="22"/>
                <w:szCs w:val="22"/>
              </w:rPr>
            </w:pPr>
            <w:r>
              <w:rPr>
                <w:sz w:val="22"/>
                <w:szCs w:val="22"/>
              </w:rPr>
              <w:lastRenderedPageBreak/>
              <w:t>защита и сохранение сельскохозяйственных угодий от ветровой эрозии и опустынивания</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2.</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3 "Развитие садоводства, поддержка закладки и ухода за многолетними насаждениями"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увеличение производства плодово-ягодной продукции</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недостаток качественного сертифицированного посадочного материала плодовых и ягодных насаждений, низкая обеспеченность специализированной техникой для садоводства и питомниководства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площадь закладки многолетних насаждений</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3.</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5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обеспечение доступности субсидируемых инвестиционных, краткосрочных кредитов;</w:t>
            </w:r>
          </w:p>
          <w:p w:rsidR="002A170A" w:rsidRDefault="002A170A">
            <w:pPr>
              <w:pStyle w:val="afff0"/>
              <w:rPr>
                <w:sz w:val="22"/>
                <w:szCs w:val="22"/>
              </w:rPr>
            </w:pPr>
            <w:r>
              <w:rPr>
                <w:sz w:val="22"/>
                <w:szCs w:val="22"/>
              </w:rPr>
              <w:t>модернизация действующих предприятий и строительство новых предприятий пищевой и перерабатывающей промышленности</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спад производства из-за срыва посевных и уборочных работ, нарушений технологии, отсутствия достаточных мощностей переработки и инфраструктуры;</w:t>
            </w:r>
          </w:p>
          <w:p w:rsidR="002A170A" w:rsidRDefault="002A170A">
            <w:pPr>
              <w:pStyle w:val="afff0"/>
              <w:rPr>
                <w:sz w:val="22"/>
                <w:szCs w:val="22"/>
              </w:rPr>
            </w:pPr>
            <w:r>
              <w:rPr>
                <w:sz w:val="22"/>
                <w:szCs w:val="22"/>
              </w:rPr>
              <w:t xml:space="preserve">отсутствие современной инфраструктуры хранения, </w:t>
            </w:r>
            <w:r>
              <w:rPr>
                <w:sz w:val="22"/>
                <w:szCs w:val="22"/>
              </w:rPr>
              <w:lastRenderedPageBreak/>
              <w:t>транспортно-логистической системы и, как следствие, - сдерживание производства продукции растениеводства, затруднение ее перемещения от производителей к потребителям, включая экспорт, снижение доходности подотраслей растениеводства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производство зерновых и зернобобовых культур - всего;</w:t>
            </w:r>
          </w:p>
          <w:p w:rsidR="002A170A" w:rsidRDefault="002A170A">
            <w:pPr>
              <w:pStyle w:val="afff0"/>
              <w:rPr>
                <w:sz w:val="22"/>
                <w:szCs w:val="22"/>
              </w:rPr>
            </w:pPr>
            <w:r>
              <w:rPr>
                <w:sz w:val="22"/>
                <w:szCs w:val="22"/>
              </w:rPr>
              <w:t>производство картофеля;</w:t>
            </w:r>
          </w:p>
          <w:p w:rsidR="002A170A" w:rsidRDefault="002A170A">
            <w:pPr>
              <w:pStyle w:val="afff0"/>
              <w:rPr>
                <w:sz w:val="22"/>
                <w:szCs w:val="22"/>
              </w:rPr>
            </w:pPr>
            <w:r>
              <w:rPr>
                <w:sz w:val="22"/>
                <w:szCs w:val="22"/>
              </w:rPr>
              <w:t>производство подсолнечника;</w:t>
            </w:r>
          </w:p>
          <w:p w:rsidR="002A170A" w:rsidRDefault="002A170A">
            <w:pPr>
              <w:pStyle w:val="afff0"/>
              <w:rPr>
                <w:sz w:val="22"/>
                <w:szCs w:val="22"/>
              </w:rPr>
            </w:pPr>
            <w:r>
              <w:rPr>
                <w:sz w:val="22"/>
                <w:szCs w:val="22"/>
              </w:rPr>
              <w:t>производство муки из зерновых культур, овощных и других растительных культур, смесей из них;</w:t>
            </w:r>
          </w:p>
          <w:p w:rsidR="002A170A" w:rsidRDefault="002A170A">
            <w:pPr>
              <w:pStyle w:val="afff0"/>
              <w:rPr>
                <w:sz w:val="22"/>
                <w:szCs w:val="22"/>
              </w:rPr>
            </w:pPr>
            <w:r>
              <w:rPr>
                <w:sz w:val="22"/>
                <w:szCs w:val="22"/>
              </w:rPr>
              <w:lastRenderedPageBreak/>
              <w:t>производство крупы;</w:t>
            </w:r>
          </w:p>
          <w:p w:rsidR="002A170A" w:rsidRDefault="002A170A">
            <w:pPr>
              <w:pStyle w:val="afff0"/>
              <w:rPr>
                <w:sz w:val="22"/>
                <w:szCs w:val="22"/>
              </w:rPr>
            </w:pPr>
            <w:r>
              <w:rPr>
                <w:sz w:val="22"/>
                <w:szCs w:val="22"/>
              </w:rPr>
              <w:t>производство диетических хлебобулочных изделий и обогащенных микронутриентами;</w:t>
            </w:r>
          </w:p>
          <w:p w:rsidR="002A170A" w:rsidRDefault="002A170A">
            <w:pPr>
              <w:pStyle w:val="afff0"/>
              <w:rPr>
                <w:sz w:val="22"/>
                <w:szCs w:val="22"/>
              </w:rPr>
            </w:pPr>
            <w:r>
              <w:rPr>
                <w:sz w:val="22"/>
                <w:szCs w:val="22"/>
              </w:rPr>
              <w:t>производство подсолнечного масла;</w:t>
            </w:r>
          </w:p>
          <w:p w:rsidR="002A170A" w:rsidRDefault="002A170A">
            <w:pPr>
              <w:pStyle w:val="afff0"/>
              <w:rPr>
                <w:sz w:val="22"/>
                <w:szCs w:val="22"/>
              </w:rPr>
            </w:pPr>
            <w:r>
              <w:rPr>
                <w:sz w:val="22"/>
                <w:szCs w:val="22"/>
              </w:rPr>
              <w:t>производство плодоовощных консервов</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4.</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6 "Снижение рисков в подотраслях растениеводства"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рисков в случаях утраты (гибели) урожая сельскохозяйственных культур</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неравномерность сельскохозяйственного производства, возможность массового разорения сельскохозяйственных товаропроизводителей при неблагоприятных погодных условиях</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площадь застрахованных посевных площадей;</w:t>
            </w:r>
          </w:p>
          <w:p w:rsidR="002A170A" w:rsidRDefault="002A170A">
            <w:pPr>
              <w:pStyle w:val="afff0"/>
              <w:rPr>
                <w:sz w:val="22"/>
                <w:szCs w:val="22"/>
              </w:rPr>
            </w:pPr>
            <w:r>
              <w:rPr>
                <w:sz w:val="22"/>
                <w:szCs w:val="22"/>
              </w:rPr>
              <w:t>площадь озимых культур</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5.</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7 "Регулирование рынков продукции растениеводства"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2014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повышение продовольственной безопасности Оренбургской области за счет увеличения производства </w:t>
            </w:r>
            <w:r>
              <w:rPr>
                <w:sz w:val="22"/>
                <w:szCs w:val="22"/>
              </w:rPr>
              <w:lastRenderedPageBreak/>
              <w:t>продукции растениеводства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снижение продовольственной безопасности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 xml:space="preserve">удельный вес отечественной сельскохозяйственной продукции и продовольствия в общем объеме их ресурсов (с учетом </w:t>
            </w:r>
            <w:r>
              <w:rPr>
                <w:sz w:val="22"/>
                <w:szCs w:val="22"/>
              </w:rPr>
              <w:lastRenderedPageBreak/>
              <w:t>переходящих запасов), не менее:</w:t>
            </w:r>
          </w:p>
          <w:p w:rsidR="002A170A" w:rsidRDefault="002A170A">
            <w:pPr>
              <w:pStyle w:val="afff0"/>
              <w:rPr>
                <w:sz w:val="22"/>
                <w:szCs w:val="22"/>
              </w:rPr>
            </w:pPr>
            <w:r>
              <w:rPr>
                <w:sz w:val="22"/>
                <w:szCs w:val="22"/>
              </w:rPr>
              <w:t>зерно;</w:t>
            </w:r>
          </w:p>
          <w:p w:rsidR="002A170A" w:rsidRDefault="002A170A">
            <w:pPr>
              <w:pStyle w:val="afff0"/>
              <w:rPr>
                <w:sz w:val="22"/>
                <w:szCs w:val="22"/>
              </w:rPr>
            </w:pPr>
            <w:r>
              <w:rPr>
                <w:sz w:val="22"/>
                <w:szCs w:val="22"/>
              </w:rPr>
              <w:t>масло растительное;</w:t>
            </w:r>
          </w:p>
          <w:p w:rsidR="002A170A" w:rsidRDefault="002A170A">
            <w:pPr>
              <w:pStyle w:val="afff0"/>
              <w:rPr>
                <w:sz w:val="22"/>
                <w:szCs w:val="22"/>
              </w:rPr>
            </w:pPr>
            <w:r>
              <w:rPr>
                <w:sz w:val="22"/>
                <w:szCs w:val="22"/>
              </w:rPr>
              <w:t>картофель</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6.</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8 "Государственная поддержка садоводческих, огороднических и дачных некоммерческих объединений граждан"</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повышение уровня жизни городского населения путем увеличения его доходов за счет выращивания плодово-ягодной продукции на земельных участках, предоставленных для ведения садоводства, огородничества и дачного хозяйства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уровня жизни городского населения</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производство плодово-ягодной продукции</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7.</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9 "Поддержка доходов сельскохозяйственных производителей в области растениеводства"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рациональное использование биоклиматического потенциала Оренбургской области и получение стабильных урожаев сельскохозяйственных культур</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биоклиматического потенциала Оренбургской области, валовых сборов сельскохозяйственных культур</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сохранение размера посевных площадей в сельскохозяйственных предприятиях и КФХ</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12000" w:history="1">
              <w:r>
                <w:rPr>
                  <w:rStyle w:val="a4"/>
                  <w:rFonts w:cs="Arial"/>
                  <w:b w:val="0"/>
                  <w:bCs w:val="0"/>
                  <w:sz w:val="22"/>
                  <w:szCs w:val="22"/>
                </w:rPr>
                <w:t>Подпрограмма</w:t>
              </w:r>
            </w:hyperlink>
            <w:r>
              <w:rPr>
                <w:sz w:val="22"/>
                <w:szCs w:val="22"/>
              </w:rPr>
              <w:t xml:space="preserve"> "Развитие подотрасли животноводства, переработки и реализации продукции животноводства"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8.</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3 "Развитие свиноводства"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наращивание производства мяса свиней в хозяйствах всех категорий, в том числе на крупных комплексах на промышленной основе</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недостаточное производство мяса, ведущее к снижению продовольственной безопасности;</w:t>
            </w:r>
          </w:p>
          <w:p w:rsidR="002A170A" w:rsidRDefault="002A170A">
            <w:pPr>
              <w:pStyle w:val="afff0"/>
              <w:rPr>
                <w:sz w:val="22"/>
                <w:szCs w:val="22"/>
              </w:rPr>
            </w:pPr>
            <w:r>
              <w:rPr>
                <w:sz w:val="22"/>
                <w:szCs w:val="22"/>
              </w:rPr>
              <w:t>снижение объемов производства и потребления мяса и мясных продуктов</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поголовье свиней в сельскохозяйственных предприятиях и КФХ</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9.</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4 "Развитие овцеводства и козоводства"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наращивание маточного поголовья овец и коз на территориях их традиционного содержания, повышение занятости, доходов и уровня жизни населения;</w:t>
            </w:r>
          </w:p>
          <w:p w:rsidR="002A170A" w:rsidRDefault="002A170A">
            <w:pPr>
              <w:pStyle w:val="afff0"/>
              <w:rPr>
                <w:sz w:val="22"/>
                <w:szCs w:val="22"/>
              </w:rPr>
            </w:pPr>
            <w:r>
              <w:rPr>
                <w:sz w:val="22"/>
                <w:szCs w:val="22"/>
              </w:rPr>
              <w:t>обеспечение бараниной и козьим молоком населения в полном объеме их потребности</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сокращение маточного поголовья овец и коз на территориях их традиционного содержания;</w:t>
            </w:r>
          </w:p>
          <w:p w:rsidR="002A170A" w:rsidRDefault="002A170A">
            <w:pPr>
              <w:pStyle w:val="afff0"/>
              <w:rPr>
                <w:sz w:val="22"/>
                <w:szCs w:val="22"/>
              </w:rPr>
            </w:pPr>
            <w:r>
              <w:rPr>
                <w:sz w:val="22"/>
                <w:szCs w:val="22"/>
              </w:rPr>
              <w:t>снижение занятости, доходов и уровня жизни населения;</w:t>
            </w:r>
          </w:p>
          <w:p w:rsidR="002A170A" w:rsidRDefault="002A170A">
            <w:pPr>
              <w:pStyle w:val="afff0"/>
              <w:rPr>
                <w:sz w:val="22"/>
                <w:szCs w:val="22"/>
              </w:rPr>
            </w:pPr>
            <w:r>
              <w:rPr>
                <w:sz w:val="22"/>
                <w:szCs w:val="22"/>
              </w:rPr>
              <w:t>обеспечение бараниной и козьим молоком населения в неполном объеме их потребности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маточное поголовье овец и коз в сельскохозяйственных предприятиях и КФХ</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10.</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5 "Развитие коневодства"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увеличение численности поголовья лошадей на территориях их традиционного содержания, увеличение </w:t>
            </w:r>
            <w:r>
              <w:rPr>
                <w:sz w:val="22"/>
                <w:szCs w:val="22"/>
              </w:rPr>
              <w:lastRenderedPageBreak/>
              <w:t>производства кумыса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сокращение поголовья лошадей, ведущее к утрате традиционного вида занятости коренного населения</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поголовье лошадей в сельскохозяйственных предприятиях и КФХ</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11.</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6 "Предупреждение распространения и ликвидация африканской чумы свиней на территории Оренбургской области"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создание условий для предотвращения возникновения и распространения африканской чумы свиней, снижение риска экономических потерь в промышленном свиноводстве</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возрастание риска возникновения и распространения инфекции африканской чумы свиней, способной привести к значительным потерям в промышленном свиноводстве на долгий период времени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охват исследованиями по африканской чуме свиней поголовья восприимчивых животных (количество проведенных исследований от поголовья свиней)</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12.</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7 "Обеспечение проведения противоэпизоотических мероприятий"</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создание условий для проведения профилактических мероприятий по предупреждению очагов заразных болезней животных, обеспечения населения качественной животноводческой продукцией, поступающей от местных сельскохозяйственных товаропроизводителей</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риск увеличения количества эпизоотических очагов и их повсеместного распространения по территории Оренбургской области и, как следствие, - вынужденное сокращение поголовья животных, ведущее к значительным экономическим убыткам и снижению объемов реализации </w:t>
            </w:r>
            <w:r>
              <w:rPr>
                <w:sz w:val="22"/>
                <w:szCs w:val="22"/>
              </w:rPr>
              <w:lastRenderedPageBreak/>
              <w:t>животноводческой продукции на рынки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число проведенных профилактических вакцинаций животных против сибирской язвы, бешенства, классической чумы свиней</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13.</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8 "Поддержка экономически значимых региональных программ" (развитие переработки и сбыта продукции животноводства)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2014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обеспечение эффективного развития экономически значимых отраслей посредством поддержки региональных программ развития переработки и сбыта продукции животноводства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конкурентоспособности продукции животноводства и снижение продовольственной безопасности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производство скота и птицы на убой в хозяйствах всех категорий (в живом весе)</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14.</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9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обеспечение доступности привлекаемых субсидируемых краткосрочных и инвестиционных кредитов;</w:t>
            </w:r>
          </w:p>
          <w:p w:rsidR="002A170A" w:rsidRDefault="002A170A">
            <w:pPr>
              <w:pStyle w:val="afff0"/>
              <w:rPr>
                <w:sz w:val="22"/>
                <w:szCs w:val="22"/>
              </w:rPr>
            </w:pPr>
            <w:r>
              <w:rPr>
                <w:sz w:val="22"/>
                <w:szCs w:val="22"/>
              </w:rPr>
              <w:t>снижение удельного расхода молочного сырья на единицу вырабатываемой продукции за счет модернизации отрасли и перехода к ресурсосберегающим технологиям</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спад производства из-за нарушения технологий, связанных с недостатком оборотных средств, отсутствия возможностей расширенного воспроизводства, модернизации подотрасли животноводства, переработки ее продукции, развития инфраструктуры и логистического </w:t>
            </w:r>
            <w:r>
              <w:rPr>
                <w:sz w:val="22"/>
                <w:szCs w:val="22"/>
              </w:rPr>
              <w:lastRenderedPageBreak/>
              <w:t>обеспечения рынков продукции животноводства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прирост мощностей по убою скота и птицы и первичной переработке мяса в живом весе;</w:t>
            </w:r>
          </w:p>
          <w:p w:rsidR="002A170A" w:rsidRDefault="002A170A">
            <w:pPr>
              <w:pStyle w:val="afff0"/>
              <w:rPr>
                <w:sz w:val="22"/>
                <w:szCs w:val="22"/>
              </w:rPr>
            </w:pPr>
            <w:r>
              <w:rPr>
                <w:sz w:val="22"/>
                <w:szCs w:val="22"/>
              </w:rPr>
              <w:t>производство сыров и сырных продуктов;</w:t>
            </w:r>
          </w:p>
          <w:p w:rsidR="002A170A" w:rsidRDefault="002A170A">
            <w:pPr>
              <w:pStyle w:val="afff0"/>
              <w:rPr>
                <w:sz w:val="22"/>
                <w:szCs w:val="22"/>
              </w:rPr>
            </w:pPr>
            <w:r>
              <w:rPr>
                <w:sz w:val="22"/>
                <w:szCs w:val="22"/>
              </w:rPr>
              <w:t>производство масла сливочного</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15.</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10 "Снижение рисков в подотраслях животноводства"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сокращение рисков сельскохозяйственных товаропроизводителей в случае гибели сельскохозяйственных животных</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возможность массового банкротства сельскохозяйственных товаропроизводителей при чрезвычайных ситуациях, повлекших массовый падеж скота (птицы)</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доля застрахованного поголовья (условных голов) в общем поголовье сельскохозяйственных животных</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16.</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11 "Регулирование рынков продукции животноводства"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2014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повышение продовольственной безопасности за счет увеличения удельного веса отечественной продукции животноводства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продовольственной безопасности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доля отечественного производства продовольственных товаров в общем объеме ресурсов (с учетом переходящих запасов), не менее:</w:t>
            </w:r>
          </w:p>
          <w:p w:rsidR="002A170A" w:rsidRDefault="002A170A">
            <w:pPr>
              <w:pStyle w:val="afff0"/>
              <w:rPr>
                <w:sz w:val="22"/>
                <w:szCs w:val="22"/>
              </w:rPr>
            </w:pPr>
            <w:r>
              <w:rPr>
                <w:sz w:val="22"/>
                <w:szCs w:val="22"/>
              </w:rPr>
              <w:t>мясо и мясопродукты (в пересчете на мясо);</w:t>
            </w:r>
          </w:p>
          <w:p w:rsidR="002A170A" w:rsidRDefault="002A170A">
            <w:pPr>
              <w:pStyle w:val="afff0"/>
              <w:rPr>
                <w:sz w:val="22"/>
                <w:szCs w:val="22"/>
              </w:rPr>
            </w:pPr>
            <w:r>
              <w:rPr>
                <w:sz w:val="22"/>
                <w:szCs w:val="22"/>
              </w:rPr>
              <w:t>молоко и молокопродукты (в пересчете на молоко)</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17.</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Основное мероприятие 12 "Поддержка производства </w:t>
            </w:r>
            <w:r>
              <w:rPr>
                <w:sz w:val="22"/>
                <w:szCs w:val="22"/>
              </w:rPr>
              <w:lastRenderedPageBreak/>
              <w:t>мяса свиней, мяса птицы и яиц в связи с удорожанием кормов"</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lastRenderedPageBreak/>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возмещение части затрат на </w:t>
            </w:r>
            <w:r>
              <w:rPr>
                <w:sz w:val="22"/>
                <w:szCs w:val="22"/>
              </w:rPr>
              <w:lastRenderedPageBreak/>
              <w:t>производство свинины, мяса птицы и яиц в связи с удорожанием кормов</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 xml:space="preserve">сокращение производства </w:t>
            </w:r>
            <w:r>
              <w:rPr>
                <w:sz w:val="22"/>
                <w:szCs w:val="22"/>
              </w:rPr>
              <w:lastRenderedPageBreak/>
              <w:t>свинины, мяса птицы и яиц</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 xml:space="preserve">производство скота и птицы на </w:t>
            </w:r>
            <w:r>
              <w:rPr>
                <w:sz w:val="22"/>
                <w:szCs w:val="22"/>
              </w:rPr>
              <w:lastRenderedPageBreak/>
              <w:t>убой в хозяйствах всех категорий (в живом весе)</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13000" w:history="1">
              <w:r>
                <w:rPr>
                  <w:rStyle w:val="a4"/>
                  <w:rFonts w:cs="Arial"/>
                  <w:b w:val="0"/>
                  <w:bCs w:val="0"/>
                  <w:sz w:val="22"/>
                  <w:szCs w:val="22"/>
                </w:rPr>
                <w:t>Подпрограмма</w:t>
              </w:r>
            </w:hyperlink>
            <w:r>
              <w:rPr>
                <w:sz w:val="22"/>
                <w:szCs w:val="22"/>
              </w:rPr>
              <w:t xml:space="preserve"> "Развитие мясного скотоводства"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18.</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Ведомственная целевая программа "Развитие мясного скотоводства Оренбургской области" на 2013 - 2015 годы</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2015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создание базы устойчивого развития специализированного мясного скотоводства для обеспечения населения Оренбургской области говядиной преимущественно за счет отечественного производства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поголовья мясного крупного рогатого скота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рост поголовья крупного рогатого скота специализированных мясных пород и помесного скота к предыдущему году</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19.</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"Поддержка отрасли мясного скотоводства"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2016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рост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поголовья мясного крупного рогатого скота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рост поголовья крупного рогатого скота специализированных мясных пород и помесного скота к предыдущему году</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20.</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Основное мероприятие 3 "Государственная </w:t>
            </w:r>
            <w:r>
              <w:rPr>
                <w:sz w:val="22"/>
                <w:szCs w:val="22"/>
              </w:rPr>
              <w:lastRenderedPageBreak/>
              <w:t>поддержка кредитования подотрасли мясного скотоводства"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lastRenderedPageBreak/>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2014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обеспечение доступа к </w:t>
            </w:r>
            <w:r>
              <w:rPr>
                <w:sz w:val="22"/>
                <w:szCs w:val="22"/>
              </w:rPr>
              <w:lastRenderedPageBreak/>
              <w:t>инвестиционным заемным средствам на строительство и реконструкцию объектов мясного скотоводства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 xml:space="preserve">снижение производства из-за </w:t>
            </w:r>
            <w:r>
              <w:rPr>
                <w:sz w:val="22"/>
                <w:szCs w:val="22"/>
              </w:rPr>
              <w:lastRenderedPageBreak/>
              <w:t>физического и морального износа основных фондов в отрасли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 xml:space="preserve">прирост мяса крупного рогатого </w:t>
            </w:r>
            <w:r>
              <w:rPr>
                <w:sz w:val="22"/>
                <w:szCs w:val="22"/>
              </w:rPr>
              <w:lastRenderedPageBreak/>
              <w:t>скота специализированных мясных пород и помесного скота к предыдущему году</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14000" w:history="1">
              <w:r>
                <w:rPr>
                  <w:rStyle w:val="a4"/>
                  <w:rFonts w:cs="Arial"/>
                  <w:b w:val="0"/>
                  <w:bCs w:val="0"/>
                  <w:sz w:val="22"/>
                  <w:szCs w:val="22"/>
                </w:rPr>
                <w:t>Подпрограмма</w:t>
              </w:r>
            </w:hyperlink>
            <w:r>
              <w:rPr>
                <w:sz w:val="22"/>
                <w:szCs w:val="22"/>
              </w:rPr>
              <w:t xml:space="preserve"> "Поддержка малых форм хозяйствования"</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21.</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"Поддержка начинающих фермеров"</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рост числа начинающих фермеров, стабилизация численности сельского населения</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миграция сельского населения в города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количество хозяйств, созданных начинающими фермерами с государственной поддержкой</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22.</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2 "Развитие семейных животноводческих ферм на базе крестьянских (фермерских) хозяйств"</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рост числа семейных животноводческих ферм, численности стада крупного рогатого скота, увеличение производства молока и говядины</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привлекательности проживания в сельской местности, зависимость от импорта молока и говядины</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количество построенных или реконструированных семейных животноводческих ферм с государственной поддержкой</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23.</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3 "Государственная поддержка кредитования малых форм хозяйствования"</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рост вклада малых форм хозяйствования в производство сельскохозяйственной продукции</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вклада малых форм хозяйствования в производство сельскохозяйственной продукции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объемы субсидируемых кредитов и займов, взятых малыми формами хозяйствования</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24.</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Основное мероприятие 4 "Оформление земельных участков в собственность крестьянских (фермерских) </w:t>
            </w:r>
            <w:r>
              <w:rPr>
                <w:sz w:val="22"/>
                <w:szCs w:val="22"/>
              </w:rPr>
              <w:lastRenderedPageBreak/>
              <w:t>хозяйств"</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lastRenderedPageBreak/>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расширение доступа МФХ к земле</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высокие транзакционные издержки оформления </w:t>
            </w:r>
            <w:r>
              <w:rPr>
                <w:sz w:val="22"/>
                <w:szCs w:val="22"/>
              </w:rPr>
              <w:lastRenderedPageBreak/>
              <w:t>земельных участков в собственность</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 xml:space="preserve">площадь земельных участков, оформленных в </w:t>
            </w:r>
            <w:r>
              <w:rPr>
                <w:sz w:val="22"/>
                <w:szCs w:val="22"/>
              </w:rPr>
              <w:lastRenderedPageBreak/>
              <w:t>собственность КФХ</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25.</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5 "Развитие сельскохозяйственной кооперации"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2016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развитие сети потребительских перерабатывающих кооперативов</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сокращение сети потребительских перерабатывающих кооперативов</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количество сельскохозяйственных потребительских кооперативов, обновивших материально-техническую базу с государственной поддержкой</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15000" w:history="1">
              <w:r>
                <w:rPr>
                  <w:rStyle w:val="a4"/>
                  <w:rFonts w:cs="Arial"/>
                  <w:b w:val="0"/>
                  <w:bCs w:val="0"/>
                  <w:sz w:val="22"/>
                  <w:szCs w:val="22"/>
                </w:rPr>
                <w:t>Подпрограмма</w:t>
              </w:r>
            </w:hyperlink>
            <w:r>
              <w:rPr>
                <w:sz w:val="22"/>
                <w:szCs w:val="22"/>
              </w:rPr>
              <w:t xml:space="preserve"> "Техническая и технологическая модернизация, инновационное развитие"</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26.</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"Обновление парка сельскохозяйственной техники"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приобретение сельскохозяйственными товаропроизводителями новой техники</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объемов производства и потребления качественной сельскохозяйственной продукции отечественного производства вследствие недостатка современной сельскохозяйственной техники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объемы приобретения новой техники сельскохозяйственными товаропроизводителями всех форм собственности (включая ЛПХ):</w:t>
            </w:r>
          </w:p>
          <w:p w:rsidR="002A170A" w:rsidRDefault="002A170A">
            <w:pPr>
              <w:pStyle w:val="afff0"/>
              <w:rPr>
                <w:sz w:val="22"/>
                <w:szCs w:val="22"/>
              </w:rPr>
            </w:pPr>
            <w:r>
              <w:rPr>
                <w:sz w:val="22"/>
                <w:szCs w:val="22"/>
              </w:rPr>
              <w:t>тракторы;</w:t>
            </w:r>
          </w:p>
          <w:p w:rsidR="002A170A" w:rsidRDefault="002A170A">
            <w:pPr>
              <w:pStyle w:val="afff0"/>
              <w:rPr>
                <w:sz w:val="22"/>
                <w:szCs w:val="22"/>
              </w:rPr>
            </w:pPr>
            <w:r>
              <w:rPr>
                <w:sz w:val="22"/>
                <w:szCs w:val="22"/>
              </w:rPr>
              <w:t>зерноуборочные комбайны;</w:t>
            </w:r>
          </w:p>
          <w:p w:rsidR="002A170A" w:rsidRDefault="002A170A">
            <w:pPr>
              <w:pStyle w:val="afff0"/>
              <w:rPr>
                <w:sz w:val="22"/>
                <w:szCs w:val="22"/>
              </w:rPr>
            </w:pPr>
            <w:r>
              <w:rPr>
                <w:sz w:val="22"/>
                <w:szCs w:val="22"/>
              </w:rPr>
              <w:t>кормоуборочные комбайны</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27.</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Основное мероприятие 2 "Реализация перспективных инновационных проектов в агропромышленном комплексе, развитие </w:t>
            </w:r>
            <w:r>
              <w:rPr>
                <w:sz w:val="22"/>
                <w:szCs w:val="22"/>
              </w:rPr>
              <w:lastRenderedPageBreak/>
              <w:t>биотехнологий"</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lastRenderedPageBreak/>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2019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количество реализованных инновационных проектов, в том числе с использованием </w:t>
            </w:r>
            <w:r>
              <w:rPr>
                <w:sz w:val="22"/>
                <w:szCs w:val="22"/>
              </w:rPr>
              <w:lastRenderedPageBreak/>
              <w:t>биотехнологий</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 xml:space="preserve">отсутствие современной системы внедрения передовых разработок в </w:t>
            </w:r>
            <w:r>
              <w:rPr>
                <w:sz w:val="22"/>
                <w:szCs w:val="22"/>
              </w:rPr>
              <w:lastRenderedPageBreak/>
              <w:t>производство, за счет которых прирост объема производства сельскохозяйственной продукции может ежегодно составить до 5,0 - 8,0 процента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количество реализованных инновационных проектов;</w:t>
            </w:r>
          </w:p>
          <w:p w:rsidR="002A170A" w:rsidRDefault="002A170A">
            <w:pPr>
              <w:pStyle w:val="afff0"/>
              <w:rPr>
                <w:sz w:val="22"/>
                <w:szCs w:val="22"/>
              </w:rPr>
            </w:pPr>
            <w:r>
              <w:rPr>
                <w:sz w:val="22"/>
                <w:szCs w:val="22"/>
              </w:rPr>
              <w:t xml:space="preserve">рост применения биологических </w:t>
            </w:r>
            <w:r>
              <w:rPr>
                <w:sz w:val="22"/>
                <w:szCs w:val="22"/>
              </w:rPr>
              <w:lastRenderedPageBreak/>
              <w:t>средств защиты растений и микробиологических удобрений в растениеводстве;</w:t>
            </w:r>
          </w:p>
          <w:p w:rsidR="002A170A" w:rsidRDefault="002A170A">
            <w:pPr>
              <w:pStyle w:val="afff0"/>
              <w:rPr>
                <w:sz w:val="22"/>
                <w:szCs w:val="22"/>
              </w:rPr>
            </w:pPr>
            <w:r>
              <w:rPr>
                <w:sz w:val="22"/>
                <w:szCs w:val="22"/>
              </w:rPr>
              <w:t>удельный вес отходов сельскохозяйственного производства, переработанных методами биотехнологии</w:t>
            </w:r>
          </w:p>
        </w:tc>
      </w:tr>
      <w:bookmarkStart w:id="40" w:name="sub_20006"/>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r>
              <w:rPr>
                <w:sz w:val="22"/>
                <w:szCs w:val="22"/>
              </w:rPr>
              <w:lastRenderedPageBreak/>
              <w:fldChar w:fldCharType="begin"/>
            </w:r>
            <w:r>
              <w:rPr>
                <w:sz w:val="22"/>
                <w:szCs w:val="22"/>
              </w:rPr>
              <w:instrText>HYPERLINK \l "sub_16000"</w:instrText>
            </w:r>
            <w:r w:rsidR="00AA1367">
              <w:rPr>
                <w:sz w:val="22"/>
                <w:szCs w:val="22"/>
              </w:rPr>
            </w:r>
            <w:r>
              <w:rPr>
                <w:sz w:val="22"/>
                <w:szCs w:val="22"/>
              </w:rPr>
              <w:fldChar w:fldCharType="separate"/>
            </w:r>
            <w:r>
              <w:rPr>
                <w:rStyle w:val="a4"/>
                <w:rFonts w:cs="Arial"/>
                <w:b w:val="0"/>
                <w:bCs w:val="0"/>
                <w:sz w:val="22"/>
                <w:szCs w:val="22"/>
              </w:rPr>
              <w:t>Подпрограмма</w:t>
            </w:r>
            <w:r>
              <w:rPr>
                <w:sz w:val="22"/>
                <w:szCs w:val="22"/>
              </w:rPr>
              <w:fldChar w:fldCharType="end"/>
            </w:r>
            <w:r>
              <w:rPr>
                <w:sz w:val="22"/>
                <w:szCs w:val="22"/>
              </w:rPr>
              <w:t xml:space="preserve"> "Обеспечение реализации Программы"</w:t>
            </w:r>
            <w:bookmarkEnd w:id="40"/>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28.</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"Реализация государственной политики в сфере регулирования и поддержки сельскохозяйственного производства"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2016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обеспечение выполнения целей, задач и показателей Программы в целом, в разрезе подпрограмм и основных мероприятий</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отсутствие четкой системы управления финансовыми ресурсами, ведущее к нецелевому их использованию, невыполнению основных показателей реализации Программы</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уровень рентабельности сельскохозяйственных организаций (с учетом субсидий)</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29.</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Основное мероприятие 2 "Субвенции бюджетам городских округов и муниципальных районов на обеспечение выполнения отдельных государственных полномочий в сфере </w:t>
            </w:r>
            <w:r>
              <w:rPr>
                <w:sz w:val="22"/>
                <w:szCs w:val="22"/>
              </w:rPr>
              <w:lastRenderedPageBreak/>
              <w:t>регулирования и поддержки сельскохозяйственного производства"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lastRenderedPageBreak/>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обеспечение выполнения МО переданных государственных полномочий в сфере регулирования и поддержки </w:t>
            </w:r>
            <w:r>
              <w:rPr>
                <w:sz w:val="22"/>
                <w:szCs w:val="22"/>
              </w:rPr>
              <w:lastRenderedPageBreak/>
              <w:t>сельскохозяйственного производства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 xml:space="preserve">неполное выполнение МО переданных государственных полномочий, ведущее к невыполнению основных </w:t>
            </w:r>
            <w:r>
              <w:rPr>
                <w:sz w:val="22"/>
                <w:szCs w:val="22"/>
              </w:rPr>
              <w:lastRenderedPageBreak/>
              <w:t>показателей реализации Программы</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индекс производительности труда к предыдущему году</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30.</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3 "Проведение мероприятий по популяризации сельскохозяйственного производства"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мотивация к эффективному и динамичному развитию сельскохозяйственного производства, пищевой и перерабатывающей промышленности</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мотивации к эффективному и динамичному развитию сельскохозяйственного производства, пищевой и перерабатывающей промышленности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количество мероприятий по популяризации сельскохозяйственного производства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31.</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4 "Выполнение государственных услуг и работ в рамках реализации Программы"</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обеспечение выполнения бюджетными учреждениями, подведомственными МСХПиПП, государственных заданий</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невыполнение основных показателей реализации Программы</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уровень выполнения государственных услуг и работ от общего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32.</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5 "Повышение квалификации и поддержка молодых специалистов в агропромышленном комплексе"</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2019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обеспечение повышения квалификации специалистов сельского хозяйства, </w:t>
            </w:r>
            <w:r>
              <w:rPr>
                <w:sz w:val="22"/>
                <w:szCs w:val="22"/>
              </w:rPr>
              <w:lastRenderedPageBreak/>
              <w:t>привлечение молодых специалистов в сельскохозяйственное производство</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снижение доли квалифицированных специалистов в сельском хозяйстве</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 xml:space="preserve">количество трудоустроенных молодых специалистов в агропромышленном комплексе с </w:t>
            </w:r>
            <w:r>
              <w:rPr>
                <w:sz w:val="22"/>
                <w:szCs w:val="22"/>
              </w:rPr>
              <w:lastRenderedPageBreak/>
              <w:t>государственной поддержкой</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33.</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6 "Формирование автоматизированной системы управления в сфере агропромышленного комплекса области"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АПК, для формирования необходимого уровня продовольственной безопасности</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повышение рисков потери управляемости в сфере АПК;</w:t>
            </w:r>
          </w:p>
          <w:p w:rsidR="002A170A" w:rsidRDefault="002A170A">
            <w:pPr>
              <w:pStyle w:val="afff0"/>
              <w:rPr>
                <w:sz w:val="22"/>
                <w:szCs w:val="22"/>
              </w:rPr>
            </w:pPr>
            <w:r>
              <w:rPr>
                <w:sz w:val="22"/>
                <w:szCs w:val="22"/>
              </w:rPr>
              <w:t>перегруженность системы отчетности и невозможность принятия решения ввиду отсутствия показателей или невозможности оперативного получения данных;</w:t>
            </w:r>
          </w:p>
          <w:p w:rsidR="002A170A" w:rsidRDefault="002A170A">
            <w:pPr>
              <w:pStyle w:val="afff0"/>
              <w:rPr>
                <w:sz w:val="22"/>
                <w:szCs w:val="22"/>
              </w:rPr>
            </w:pPr>
            <w:r>
              <w:rPr>
                <w:sz w:val="22"/>
                <w:szCs w:val="22"/>
              </w:rPr>
              <w:t>высокий уровень государственных расходов на проведение сельскохозяйственной переписи и учета ее результатов;</w:t>
            </w:r>
          </w:p>
          <w:p w:rsidR="002A170A" w:rsidRDefault="002A170A">
            <w:pPr>
              <w:pStyle w:val="afff0"/>
              <w:rPr>
                <w:sz w:val="22"/>
                <w:szCs w:val="22"/>
              </w:rPr>
            </w:pPr>
            <w:r>
              <w:rPr>
                <w:sz w:val="22"/>
                <w:szCs w:val="22"/>
              </w:rPr>
              <w:t>необеспечение требуемого уровня продовольственной безопасности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доля региональных и муниципальных органов управления АПК, использующих информационные ресурсы СГИО (ГАСУ АПК)</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34.</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bookmarkStart w:id="41" w:name="sub_20638"/>
            <w:r>
              <w:rPr>
                <w:sz w:val="22"/>
                <w:szCs w:val="22"/>
              </w:rPr>
              <w:t xml:space="preserve">Основное мероприятие 7 "Компенсация сельскохозяйственным товаропроизводителям </w:t>
            </w:r>
            <w:r>
              <w:rPr>
                <w:sz w:val="22"/>
                <w:szCs w:val="22"/>
              </w:rPr>
              <w:lastRenderedPageBreak/>
              <w:t>ущерба, причиненного в результате чрезвычайной ситуации природного характера"</w:t>
            </w:r>
            <w:bookmarkEnd w:id="41"/>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lastRenderedPageBreak/>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2015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2015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увеличение количества прибыльных предприятий</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рост количества убыточных предприятий</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 xml:space="preserve">исполнение расходных обязательств по реализации </w:t>
            </w:r>
            <w:r>
              <w:rPr>
                <w:sz w:val="22"/>
                <w:szCs w:val="22"/>
              </w:rPr>
              <w:lastRenderedPageBreak/>
              <w:t>мероприятия "Компенсация сельскохозяйственным товаропроизводителям ущерба, причиненного в результате чрезвычайной ситуации природного характера"</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17000" w:history="1">
              <w:r>
                <w:rPr>
                  <w:rStyle w:val="a4"/>
                  <w:rFonts w:cs="Arial"/>
                  <w:b w:val="0"/>
                  <w:bCs w:val="0"/>
                  <w:sz w:val="22"/>
                  <w:szCs w:val="22"/>
                </w:rPr>
                <w:t>Подпрограмма</w:t>
              </w:r>
            </w:hyperlink>
            <w:r>
              <w:rPr>
                <w:sz w:val="22"/>
                <w:szCs w:val="22"/>
              </w:rPr>
              <w:t xml:space="preserve"> "Устойчивое развитие сельских территорий на 2014 - 2017 годы и на период до 2020 года"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35.</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bookmarkStart w:id="42" w:name="sub_20738"/>
            <w:r>
              <w:rPr>
                <w:sz w:val="22"/>
                <w:szCs w:val="22"/>
              </w:rPr>
              <w:t>Основное мероприятие 1 "Улучшение жилищных условий граждан, проживающих в сельской местности, в том числе молодых семей и молодых специалистов"</w:t>
            </w:r>
            <w:bookmarkEnd w:id="42"/>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 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2014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закрепление кадров на селе;</w:t>
            </w:r>
          </w:p>
          <w:p w:rsidR="002A170A" w:rsidRDefault="002A170A">
            <w:pPr>
              <w:pStyle w:val="afff0"/>
              <w:rPr>
                <w:sz w:val="22"/>
                <w:szCs w:val="22"/>
              </w:rPr>
            </w:pPr>
            <w:r>
              <w:rPr>
                <w:sz w:val="22"/>
                <w:szCs w:val="22"/>
              </w:rPr>
              <w:t>улучшение жилищных условий граждан, молодых семей и молодых специалистов на селе</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уменьшение численности сельского населения (в основном, трудоспособного) из-за миграции в города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ввод (приобретение) жилья для граждан, проживающих в сельской местности</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36.</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2 "Развитие сети общеобразовательных организаций в сельской местности"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2018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реализация принципа общедоступности образования, повышение качества образования, повышение конкурентоспособности учащихся при поступлении в образовательные организации </w:t>
            </w:r>
            <w:r>
              <w:rPr>
                <w:sz w:val="22"/>
                <w:szCs w:val="22"/>
              </w:rPr>
              <w:lastRenderedPageBreak/>
              <w:t>среднего и высшего профессионального образования</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отток населения из малых сел в районные центры и города;</w:t>
            </w:r>
          </w:p>
          <w:p w:rsidR="002A170A" w:rsidRDefault="002A170A">
            <w:pPr>
              <w:pStyle w:val="afff0"/>
              <w:rPr>
                <w:sz w:val="22"/>
                <w:szCs w:val="22"/>
              </w:rPr>
            </w:pPr>
            <w:r>
              <w:rPr>
                <w:sz w:val="22"/>
                <w:szCs w:val="22"/>
              </w:rPr>
              <w:t>невозможность привлечь учителей - молодых специалистов в село</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ввод в действие общеобразовательных организаций в сельской местности</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37.</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3 "Развитие сети фельдшерско-акушерских пунктов и (или) офисов врачей общей практики в сельской местности"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2014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развитие сети учреждений здравоохранения и совершенствование осуществления первичной медико-санитарной помощи на селе</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повышение заболеваемости и смертности населения из-за несвоевременного квалифицированного оказания медицинской помощи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открытие фельдшерско-акушерских пунктов и (или) офисов врачей общей практики в сельской местности</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38.</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4 "Развитие сети учреждений культурно-досуговой деятельности в сельской местности"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2019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сохранение и развитие культурного потенциала сельских муниципальных образований</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культурная деградация сельского населения особенно молодежи;</w:t>
            </w:r>
          </w:p>
          <w:p w:rsidR="002A170A" w:rsidRDefault="002A170A">
            <w:pPr>
              <w:pStyle w:val="afff0"/>
              <w:rPr>
                <w:sz w:val="22"/>
                <w:szCs w:val="22"/>
              </w:rPr>
            </w:pPr>
            <w:r>
              <w:rPr>
                <w:sz w:val="22"/>
                <w:szCs w:val="22"/>
              </w:rPr>
              <w:t>утеря историко-культурного наследия, национальных, местных обычаев, обрядов и фольклора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ввод в действие учреждений культурно-досугового типа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39.</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5 "Развитие газификации в сельской местности"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2014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повышение уровня снабжения природным газом сельского населения и создание комфортных условий труда и быта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ухудшение демографической ситуации на селе; ухудшение уровня качества жизни на селе</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ввод в действие распределительных газовых сетей в сельской местности;</w:t>
            </w:r>
          </w:p>
          <w:p w:rsidR="002A170A" w:rsidRDefault="002A170A">
            <w:pPr>
              <w:pStyle w:val="afff0"/>
              <w:rPr>
                <w:sz w:val="22"/>
                <w:szCs w:val="22"/>
              </w:rPr>
            </w:pPr>
            <w:r>
              <w:rPr>
                <w:sz w:val="22"/>
                <w:szCs w:val="22"/>
              </w:rPr>
              <w:t>уровень газификации домов (квартир) сетевым газом</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40.</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6 "Развитие водоснабжения в сельской местности"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2014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обеспечение сельского населения качественной питьевой водой в достаточном количестве, улучшение на этой основе состояния здоровья населения</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ухудшение уровня качества жизни на селе;</w:t>
            </w:r>
          </w:p>
          <w:p w:rsidR="002A170A" w:rsidRDefault="002A170A">
            <w:pPr>
              <w:pStyle w:val="afff0"/>
              <w:rPr>
                <w:sz w:val="22"/>
                <w:szCs w:val="22"/>
              </w:rPr>
            </w:pPr>
            <w:r>
              <w:rPr>
                <w:sz w:val="22"/>
                <w:szCs w:val="22"/>
              </w:rPr>
              <w:t>ухудшение состояния здоровья на селе</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ввод в действие локальных водопроводов в сельской местности; уровень обеспеченности сельского населения питьевой водой</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41.</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7 "Комплексное обустройство площадок под компактную жилищную застройку в сельской местности"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2018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повышение уровня комфортности и привлекательности проживания в сельской местности, рост инвестиционной активности в социально-экономическом развитии сельских территорий</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непривлекательность жизни на селе</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количество сельских поселений, в которых реализованы пилотные проекты комплексной компактной застройки и благоустройства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42.</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8 "Улучшение условий жизнедеятельности граждан, проживающих в сельской местности"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2018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активизация участия сельского населения в решении вопросов местного значения;</w:t>
            </w:r>
          </w:p>
          <w:p w:rsidR="002A170A" w:rsidRDefault="002A170A">
            <w:pPr>
              <w:pStyle w:val="afff0"/>
              <w:rPr>
                <w:sz w:val="22"/>
                <w:szCs w:val="22"/>
              </w:rPr>
            </w:pPr>
            <w:r>
              <w:rPr>
                <w:sz w:val="22"/>
                <w:szCs w:val="22"/>
              </w:rPr>
              <w:t xml:space="preserve">консолидация граждан, проживающих в сельской местности, в решении вопросов </w:t>
            </w:r>
            <w:r>
              <w:rPr>
                <w:sz w:val="22"/>
                <w:szCs w:val="22"/>
              </w:rPr>
              <w:lastRenderedPageBreak/>
              <w:t>благоустройства населенных пунктов и улучшения природной и социальной среды обитания</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дальнейшее опустение сельских населенных пунктов</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количество реализованных проектов местных инициатив граждан, проживающих в сельской местности, получивших грантовую поддержку</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43.</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9 "Развитие сети плоскостных спортивных сооружений в сельской местности"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2018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популяризация здорового образа жизни и привлечение сельских жителей к занятиям физической культурой и спортом</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дальнейший отток молодежи из сел</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ввод в действие плоскостных спортивных сооружений в сельской местности</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44.</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10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2015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повышение уровня комфортности и привлекательности проживания в сельской местности, рост инвестиционной активности в социально-экономическом развитии сельских территорий</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непривлекательность жизни на селе</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ввод в действие автомобильных дорог в сельской местности</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20000" w:history="1">
              <w:r>
                <w:rPr>
                  <w:rStyle w:val="a4"/>
                  <w:rFonts w:cs="Arial"/>
                  <w:b w:val="0"/>
                  <w:bCs w:val="0"/>
                  <w:sz w:val="22"/>
                  <w:szCs w:val="22"/>
                </w:rPr>
                <w:t>Подпрограмма</w:t>
              </w:r>
            </w:hyperlink>
            <w:r>
              <w:rPr>
                <w:sz w:val="22"/>
                <w:szCs w:val="22"/>
              </w:rPr>
              <w:t xml:space="preserve"> "Мелиорация земель и повышение продуктивности мелиорируемых угодий для устойчивого и эффективного развития агропромышленного комплекса"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45.</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"Обеспечение ввода в эксплуатацию мелиорируемых земель"</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2014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создание благоприятного инвестиционного климата и </w:t>
            </w:r>
            <w:r>
              <w:rPr>
                <w:sz w:val="22"/>
                <w:szCs w:val="22"/>
              </w:rPr>
              <w:lastRenderedPageBreak/>
              <w:t>повышение объема инвестиций в мелиоративной отрасли агропромышленного комплекса области</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 xml:space="preserve">износ основных фондов внутрихозяйственных мелиоративных </w:t>
            </w:r>
            <w:r>
              <w:rPr>
                <w:sz w:val="22"/>
                <w:szCs w:val="22"/>
              </w:rPr>
              <w:lastRenderedPageBreak/>
              <w:t>систем; снижение надежности и безопасности работы гидротехнических сооружений (далее - ГТС);</w:t>
            </w:r>
          </w:p>
          <w:p w:rsidR="002A170A" w:rsidRDefault="002A170A">
            <w:pPr>
              <w:pStyle w:val="afff0"/>
              <w:rPr>
                <w:sz w:val="22"/>
                <w:szCs w:val="22"/>
              </w:rPr>
            </w:pPr>
            <w:r>
              <w:rPr>
                <w:sz w:val="22"/>
                <w:szCs w:val="22"/>
              </w:rPr>
              <w:t>ущерб от недобора продукции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ввод в эксплуатацию мелиорируемых земель</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lastRenderedPageBreak/>
              <w:t>46.</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2 "Агролесомелиоративное обустройство земель сельскохозяйственного назначения"</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2014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предотвращение выбытия земель сельскохозяйственного использования из оборота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деградация земель сельскохозяйственного использования за счет опустынивания или зарастания, закустаривания и других неблагоприятных культуртехнических условий</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агролесомелиорация</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21000" w:history="1">
              <w:r>
                <w:rPr>
                  <w:rStyle w:val="a4"/>
                  <w:rFonts w:cs="Arial"/>
                  <w:b w:val="0"/>
                  <w:bCs w:val="0"/>
                  <w:sz w:val="22"/>
                  <w:szCs w:val="22"/>
                </w:rPr>
                <w:t>Подпрограмма</w:t>
              </w:r>
            </w:hyperlink>
            <w:r>
              <w:rPr>
                <w:sz w:val="22"/>
                <w:szCs w:val="22"/>
              </w:rPr>
              <w:t xml:space="preserve"> "Поддержка племенного дела, селекции и семеноводства"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47.</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"Развитие племенного животноводства"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2016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породное обновление животных и птицы, позволяющее повысить их продуктивность</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низкая доля племенных животных, сдерживающая породное обновление стада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удельный вес племенного скота в общем поголовье (без мясного и молочного скота)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48.</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2 "Развитие племенной базы мясного скотоводства"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2016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породное обновление крупного рогатого скота специализированных мясных пород и </w:t>
            </w:r>
            <w:r>
              <w:rPr>
                <w:sz w:val="22"/>
                <w:szCs w:val="22"/>
              </w:rPr>
              <w:lastRenderedPageBreak/>
              <w:t>помесного скота, полученного от скрещивания со специализированными мясными, позволяющее повысить его продуктивность</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низкая доля племенных животных, сдерживающая породное обновление стада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удельный вес племенного скота в общем поголовье мясного скота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bookmarkStart w:id="43" w:name="sub_20951"/>
            <w:r>
              <w:rPr>
                <w:sz w:val="22"/>
                <w:szCs w:val="22"/>
              </w:rPr>
              <w:lastRenderedPageBreak/>
              <w:t>49.</w:t>
            </w:r>
            <w:bookmarkEnd w:id="43"/>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3 "Государственная поддержка создания и модернизации селекционно-генетических центров в животноводстве и селекционно-семеноводческих центров в растениеводстве"</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2015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создание и модернизация селекционно-генетических центров в животноводстве и селекционно-семеноводческих центров в растениеводстве</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задержка развития отечественной селекции и генетики в АПК</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количество введенных в действие селекционно-генетических центров;</w:t>
            </w:r>
          </w:p>
          <w:p w:rsidR="002A170A" w:rsidRDefault="002A170A">
            <w:pPr>
              <w:pStyle w:val="afff0"/>
              <w:rPr>
                <w:sz w:val="22"/>
                <w:szCs w:val="22"/>
              </w:rPr>
            </w:pPr>
            <w:r>
              <w:rPr>
                <w:sz w:val="22"/>
                <w:szCs w:val="22"/>
              </w:rPr>
              <w:t>количество введенных в действие селекционно-семеноводческих центров</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50.</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4 "Развитие элитного семеноводства"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создание высокоэффективной системы семеноводства, позволяющее обеспечить качественными семенами основных сельскохозяственных</w:t>
            </w:r>
            <w:hyperlink r:id="rId25" w:history="1">
              <w:r>
                <w:rPr>
                  <w:rStyle w:val="a4"/>
                  <w:rFonts w:cs="Arial"/>
                  <w:sz w:val="22"/>
                  <w:szCs w:val="22"/>
                  <w:shd w:val="clear" w:color="auto" w:fill="F0F0F0"/>
                </w:rPr>
                <w:t>#</w:t>
              </w:r>
            </w:hyperlink>
            <w:r>
              <w:rPr>
                <w:sz w:val="22"/>
                <w:szCs w:val="22"/>
              </w:rPr>
              <w:t xml:space="preserve"> культур не менее 75,0 процента потребности внутреннего рынка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повышение риска снижения конкурентоспособности отечественных семян</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увеличение площади, засеваемой элитными семенами, к уровню предыдущего года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51.</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Основное мероприятие 5 </w:t>
            </w:r>
            <w:r>
              <w:rPr>
                <w:sz w:val="22"/>
                <w:szCs w:val="22"/>
              </w:rPr>
              <w:lastRenderedPageBreak/>
              <w:t>"Развитие племенной базы молочного скотоводства"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lastRenderedPageBreak/>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2016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породное </w:t>
            </w:r>
            <w:r>
              <w:rPr>
                <w:sz w:val="22"/>
                <w:szCs w:val="22"/>
              </w:rPr>
              <w:lastRenderedPageBreak/>
              <w:t>обновление крупного рогатого скота молочных пород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 xml:space="preserve">низкая доля </w:t>
            </w:r>
            <w:r>
              <w:rPr>
                <w:sz w:val="22"/>
                <w:szCs w:val="22"/>
              </w:rPr>
              <w:lastRenderedPageBreak/>
              <w:t>племенных животных, сдерживающая породное обновление стада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 xml:space="preserve">удельный вес </w:t>
            </w:r>
            <w:r>
              <w:rPr>
                <w:sz w:val="22"/>
                <w:szCs w:val="22"/>
              </w:rPr>
              <w:lastRenderedPageBreak/>
              <w:t>племенного скота в общем поголовье молочного скота</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22000" w:history="1">
              <w:r>
                <w:rPr>
                  <w:rStyle w:val="a4"/>
                  <w:rFonts w:cs="Arial"/>
                  <w:b w:val="0"/>
                  <w:bCs w:val="0"/>
                  <w:sz w:val="22"/>
                  <w:szCs w:val="22"/>
                </w:rPr>
                <w:t>Подпрограмма</w:t>
              </w:r>
            </w:hyperlink>
            <w:r>
              <w:rPr>
                <w:sz w:val="22"/>
                <w:szCs w:val="22"/>
              </w:rPr>
              <w:t xml:space="preserve"> "Развитие молочного скотоводства"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52.</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"Государственная поддержка молочного скотоводства"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наращивание производства молока</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отсутствие мер поддержки молочного скотоводства, влияющее на дальнейшее сокращение производства молока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валовое производство молока в сельскохозяйственных предприятиях и КФХ;</w:t>
            </w:r>
          </w:p>
          <w:p w:rsidR="002A170A" w:rsidRDefault="002A170A">
            <w:pPr>
              <w:pStyle w:val="afff0"/>
              <w:rPr>
                <w:sz w:val="22"/>
                <w:szCs w:val="22"/>
              </w:rPr>
            </w:pPr>
            <w:r>
              <w:rPr>
                <w:sz w:val="22"/>
                <w:szCs w:val="22"/>
              </w:rPr>
              <w:t>мощность созданных и модернизированных молочных комплексов (ферм)</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53.</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2 "Государственная поддержка кредитования молочного скотоводства"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2016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сохранение и стабилизация поголовья крупного рогатого скота, в том числе коров</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снижение поголовья молочного стада</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удельный вес идентифицированного маточного поголовья крупного рогатого скота молочного направления</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23000" w:history="1">
              <w:r>
                <w:rPr>
                  <w:rStyle w:val="a4"/>
                  <w:rFonts w:cs="Arial"/>
                  <w:b w:val="0"/>
                  <w:bCs w:val="0"/>
                  <w:sz w:val="22"/>
                  <w:szCs w:val="22"/>
                </w:rPr>
                <w:t>Подпрограмма</w:t>
              </w:r>
            </w:hyperlink>
            <w:r>
              <w:rPr>
                <w:sz w:val="22"/>
                <w:szCs w:val="22"/>
              </w:rPr>
              <w:t xml:space="preserve"> "Развитие овощеводства открытого и защищенного грунта и семенного картофелеводства"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54.</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"Развитие овощеводства защищенного грунта"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2017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строительство новых современных энергосберегающих тепличных комплексов</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технологическое отставание от передовых производств</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прирост площади теплиц</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55.</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Основное мероприятие 2 "Развитие производства </w:t>
            </w:r>
            <w:r>
              <w:rPr>
                <w:sz w:val="22"/>
                <w:szCs w:val="22"/>
              </w:rPr>
              <w:lastRenderedPageBreak/>
              <w:t>семенного картофеля и овощей открытого грунта"</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lastRenderedPageBreak/>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2016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рост производства овощей и </w:t>
            </w:r>
            <w:r>
              <w:rPr>
                <w:sz w:val="22"/>
                <w:szCs w:val="22"/>
              </w:rPr>
              <w:lastRenderedPageBreak/>
              <w:t>семенного картофеля</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 xml:space="preserve">сокращение производства </w:t>
            </w:r>
            <w:r>
              <w:rPr>
                <w:sz w:val="22"/>
                <w:szCs w:val="22"/>
              </w:rPr>
              <w:lastRenderedPageBreak/>
              <w:t>овощей и семенного картофеля</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 xml:space="preserve">валовой сбор овощей открытого </w:t>
            </w:r>
            <w:r>
              <w:rPr>
                <w:sz w:val="22"/>
                <w:szCs w:val="22"/>
              </w:rPr>
              <w:lastRenderedPageBreak/>
              <w:t>грунта в сельскохозяйственных предприятиях и КФХ;</w:t>
            </w:r>
          </w:p>
          <w:p w:rsidR="002A170A" w:rsidRDefault="002A170A">
            <w:pPr>
              <w:pStyle w:val="afff0"/>
              <w:rPr>
                <w:sz w:val="22"/>
                <w:szCs w:val="22"/>
              </w:rPr>
            </w:pPr>
            <w:r>
              <w:rPr>
                <w:sz w:val="22"/>
                <w:szCs w:val="22"/>
              </w:rPr>
              <w:t>валовой сбор картофеля в сельскохозяйственных предприятиях и КФХ</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24000" w:history="1">
              <w:r>
                <w:rPr>
                  <w:rStyle w:val="a4"/>
                  <w:rFonts w:cs="Arial"/>
                  <w:b w:val="0"/>
                  <w:bCs w:val="0"/>
                  <w:sz w:val="22"/>
                  <w:szCs w:val="22"/>
                </w:rPr>
                <w:t>Подпрограмма</w:t>
              </w:r>
            </w:hyperlink>
            <w:r>
              <w:rPr>
                <w:sz w:val="22"/>
                <w:szCs w:val="22"/>
              </w:rPr>
              <w:t xml:space="preserve"> "Отлов и содержание безнадзорных животных, защита населения от болезней, общих для человека и животных"</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56.</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"Проведение мероприятий по сбору, утилизации и уничтожение биологических отходов"</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2016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защита населения от болезней, общих для человека и животных</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увеличение количества случаев заболеваемости населения от болезней, общих для человека и животных</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количество отремонтированных и закрытых объектов уничтожения биологических отходов</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57.</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2 "Проведение мероприятий по отлову и содержанию безнадзорных домашних животных"</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2016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2020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сокращение количества безнадзорных животных</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рост количества безнадзорных животных</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количество отловленных безнадзорных животных</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19000" w:history="1">
              <w:r>
                <w:rPr>
                  <w:rStyle w:val="a4"/>
                  <w:rFonts w:cs="Arial"/>
                  <w:b w:val="0"/>
                  <w:bCs w:val="0"/>
                  <w:sz w:val="22"/>
                  <w:szCs w:val="22"/>
                </w:rPr>
                <w:t>Областная целевая программа</w:t>
              </w:r>
            </w:hyperlink>
            <w:r>
              <w:rPr>
                <w:sz w:val="22"/>
                <w:szCs w:val="22"/>
              </w:rPr>
              <w:t xml:space="preserve"> "Мелиорация земель и повышение продуктивности мелиорируемых угодий для устойчивого и эффективного развития Оренбургской области" на 2013 - 2020 годы</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bookmarkStart w:id="44" w:name="sub_2051"/>
            <w:r>
              <w:rPr>
                <w:sz w:val="22"/>
                <w:szCs w:val="22"/>
              </w:rPr>
              <w:t>58.</w:t>
            </w:r>
            <w:bookmarkEnd w:id="44"/>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"Обеспечение ввода в эксплуатацию мелиорируемых земель"</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 xml:space="preserve">создание благоприятного инвестиционного климата и повышение объема инвестиций в мелиоративной </w:t>
            </w:r>
            <w:r>
              <w:rPr>
                <w:sz w:val="22"/>
                <w:szCs w:val="22"/>
              </w:rPr>
              <w:lastRenderedPageBreak/>
              <w:t>отрасли АПК Оренбургской области</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lastRenderedPageBreak/>
              <w:t>износ основных фондов внутрихозяйственных мелиоративных систем; снижение надежности и безопасности работы ГТС;</w:t>
            </w:r>
          </w:p>
          <w:p w:rsidR="002A170A" w:rsidRDefault="002A170A">
            <w:pPr>
              <w:pStyle w:val="afff0"/>
              <w:rPr>
                <w:sz w:val="22"/>
                <w:szCs w:val="22"/>
              </w:rPr>
            </w:pPr>
            <w:r>
              <w:rPr>
                <w:sz w:val="22"/>
                <w:szCs w:val="22"/>
              </w:rPr>
              <w:lastRenderedPageBreak/>
              <w:t>ущерб от недобора продукции</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lastRenderedPageBreak/>
              <w:t>ввод в эксплуатацию мелиорируемых земель</w:t>
            </w:r>
          </w:p>
        </w:tc>
      </w:tr>
      <w:tr w:rsidR="002A170A">
        <w:tblPrEx>
          <w:tblCellMar>
            <w:top w:w="0" w:type="dxa"/>
            <w:bottom w:w="0" w:type="dxa"/>
          </w:tblCellMar>
        </w:tblPrEx>
        <w:tc>
          <w:tcPr>
            <w:tcW w:w="15233" w:type="dxa"/>
            <w:gridSpan w:val="8"/>
            <w:tcBorders>
              <w:top w:val="single" w:sz="4" w:space="0" w:color="auto"/>
              <w:bottom w:val="single" w:sz="4" w:space="0" w:color="auto"/>
            </w:tcBorders>
          </w:tcPr>
          <w:p w:rsidR="002A170A" w:rsidRDefault="002A170A">
            <w:pPr>
              <w:pStyle w:val="1"/>
              <w:rPr>
                <w:sz w:val="22"/>
                <w:szCs w:val="22"/>
              </w:rPr>
            </w:pPr>
            <w:hyperlink w:anchor="sub_18000" w:history="1">
              <w:r>
                <w:rPr>
                  <w:rStyle w:val="a4"/>
                  <w:rFonts w:cs="Arial"/>
                  <w:b w:val="0"/>
                  <w:bCs w:val="0"/>
                  <w:sz w:val="22"/>
                  <w:szCs w:val="22"/>
                </w:rPr>
                <w:t>Областная целевая программа</w:t>
              </w:r>
            </w:hyperlink>
            <w:r>
              <w:rPr>
                <w:sz w:val="22"/>
                <w:szCs w:val="22"/>
              </w:rPr>
              <w:t xml:space="preserve"> "Социальное развитие села до 2013 года"</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59.</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МСХПиПП, 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улучшение жилищных условий 208 граждан, проживающих в сельской местности, и 121 молодой семьи, проживающей в сельской местности, обеспечение ввода 110 тыс. кв. метров жилья</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сокращение количества граждан, улучшивших жилищные условия;</w:t>
            </w:r>
          </w:p>
          <w:p w:rsidR="002A170A" w:rsidRDefault="002A170A">
            <w:pPr>
              <w:pStyle w:val="afff0"/>
              <w:rPr>
                <w:sz w:val="22"/>
                <w:szCs w:val="22"/>
              </w:rPr>
            </w:pPr>
            <w:r>
              <w:rPr>
                <w:sz w:val="22"/>
                <w:szCs w:val="22"/>
              </w:rPr>
              <w:t>отток населения из малых сел</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ввод (приобретение) жилья для граждан, проживающих в сельской местности;</w:t>
            </w:r>
          </w:p>
          <w:p w:rsidR="002A170A" w:rsidRDefault="002A170A">
            <w:pPr>
              <w:pStyle w:val="afff0"/>
              <w:rPr>
                <w:sz w:val="22"/>
                <w:szCs w:val="22"/>
              </w:rPr>
            </w:pPr>
            <w:r>
              <w:rPr>
                <w:sz w:val="22"/>
                <w:szCs w:val="22"/>
              </w:rPr>
              <w:t>уровень газификации домов (квартир) сетевым газом</w:t>
            </w:r>
          </w:p>
        </w:tc>
      </w:tr>
      <w:tr w:rsidR="002A170A">
        <w:tblPrEx>
          <w:tblCellMar>
            <w:top w:w="0" w:type="dxa"/>
            <w:bottom w:w="0" w:type="dxa"/>
          </w:tblCellMar>
        </w:tblPrEx>
        <w:tc>
          <w:tcPr>
            <w:tcW w:w="781" w:type="dxa"/>
            <w:tcBorders>
              <w:top w:val="single" w:sz="4" w:space="0" w:color="auto"/>
              <w:bottom w:val="single" w:sz="4" w:space="0" w:color="auto"/>
              <w:right w:val="single" w:sz="4" w:space="0" w:color="auto"/>
            </w:tcBorders>
          </w:tcPr>
          <w:p w:rsidR="002A170A" w:rsidRDefault="002A170A">
            <w:pPr>
              <w:pStyle w:val="aff7"/>
              <w:jc w:val="center"/>
              <w:rPr>
                <w:sz w:val="22"/>
                <w:szCs w:val="22"/>
              </w:rPr>
            </w:pPr>
            <w:r>
              <w:rPr>
                <w:sz w:val="22"/>
                <w:szCs w:val="22"/>
              </w:rPr>
              <w:t>60.</w:t>
            </w:r>
          </w:p>
        </w:tc>
        <w:tc>
          <w:tcPr>
            <w:tcW w:w="3125"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Основное мероприятие 2 "Развитие водоснабжения в сельской местности"</w:t>
            </w:r>
          </w:p>
        </w:tc>
        <w:tc>
          <w:tcPr>
            <w:tcW w:w="2083"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минстрой</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1302" w:type="dxa"/>
            <w:tcBorders>
              <w:top w:val="single" w:sz="4" w:space="0" w:color="auto"/>
              <w:left w:val="single" w:sz="4" w:space="0" w:color="auto"/>
              <w:bottom w:val="single" w:sz="4" w:space="0" w:color="auto"/>
              <w:right w:val="nil"/>
            </w:tcBorders>
          </w:tcPr>
          <w:p w:rsidR="002A170A" w:rsidRDefault="002A170A">
            <w:pPr>
              <w:pStyle w:val="aff7"/>
              <w:jc w:val="center"/>
              <w:rPr>
                <w:sz w:val="22"/>
                <w:szCs w:val="22"/>
              </w:rPr>
            </w:pPr>
            <w:r>
              <w:rPr>
                <w:sz w:val="22"/>
                <w:szCs w:val="22"/>
              </w:rPr>
              <w:t>2013 год</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ввод в действие 26 километров локальных водопроводов</w:t>
            </w:r>
          </w:p>
        </w:tc>
        <w:tc>
          <w:tcPr>
            <w:tcW w:w="2213" w:type="dxa"/>
            <w:tcBorders>
              <w:top w:val="single" w:sz="4" w:space="0" w:color="auto"/>
              <w:left w:val="single" w:sz="4" w:space="0" w:color="auto"/>
              <w:bottom w:val="single" w:sz="4" w:space="0" w:color="auto"/>
              <w:right w:val="nil"/>
            </w:tcBorders>
          </w:tcPr>
          <w:p w:rsidR="002A170A" w:rsidRDefault="002A170A">
            <w:pPr>
              <w:pStyle w:val="afff0"/>
              <w:rPr>
                <w:sz w:val="22"/>
                <w:szCs w:val="22"/>
              </w:rPr>
            </w:pPr>
            <w:r>
              <w:rPr>
                <w:sz w:val="22"/>
                <w:szCs w:val="22"/>
              </w:rPr>
              <w:t>ухудшение уровня качества жизни на селе;</w:t>
            </w:r>
          </w:p>
          <w:p w:rsidR="002A170A" w:rsidRDefault="002A170A">
            <w:pPr>
              <w:pStyle w:val="afff0"/>
              <w:rPr>
                <w:sz w:val="22"/>
                <w:szCs w:val="22"/>
              </w:rPr>
            </w:pPr>
            <w:r>
              <w:rPr>
                <w:sz w:val="22"/>
                <w:szCs w:val="22"/>
              </w:rPr>
              <w:t>ухудшение состояния здоровья на селе</w:t>
            </w:r>
          </w:p>
        </w:tc>
        <w:tc>
          <w:tcPr>
            <w:tcW w:w="2213" w:type="dxa"/>
            <w:tcBorders>
              <w:top w:val="single" w:sz="4" w:space="0" w:color="auto"/>
              <w:left w:val="single" w:sz="4" w:space="0" w:color="auto"/>
              <w:bottom w:val="single" w:sz="4" w:space="0" w:color="auto"/>
            </w:tcBorders>
          </w:tcPr>
          <w:p w:rsidR="002A170A" w:rsidRDefault="002A170A">
            <w:pPr>
              <w:pStyle w:val="afff0"/>
              <w:rPr>
                <w:sz w:val="22"/>
                <w:szCs w:val="22"/>
              </w:rPr>
            </w:pPr>
            <w:r>
              <w:rPr>
                <w:sz w:val="22"/>
                <w:szCs w:val="22"/>
              </w:rPr>
              <w:t>ввод в действие локальных водопроводов в сельской местности;</w:t>
            </w:r>
          </w:p>
          <w:p w:rsidR="002A170A" w:rsidRDefault="002A170A">
            <w:pPr>
              <w:pStyle w:val="afff0"/>
              <w:rPr>
                <w:sz w:val="22"/>
                <w:szCs w:val="22"/>
              </w:rPr>
            </w:pPr>
            <w:r>
              <w:rPr>
                <w:sz w:val="22"/>
                <w:szCs w:val="22"/>
              </w:rPr>
              <w:t>уровень обеспеченности сельского населения питьевой водой</w:t>
            </w:r>
          </w:p>
        </w:tc>
      </w:tr>
    </w:tbl>
    <w:p w:rsidR="002A170A" w:rsidRDefault="002A170A"/>
    <w:p w:rsidR="002A170A" w:rsidRDefault="002A170A">
      <w:pPr>
        <w:ind w:firstLine="0"/>
        <w:jc w:val="left"/>
        <w:sectPr w:rsidR="002A170A">
          <w:pgSz w:w="16837" w:h="11905" w:orient="landscape"/>
          <w:pgMar w:top="1440" w:right="800" w:bottom="1440" w:left="1100" w:header="720" w:footer="720" w:gutter="0"/>
          <w:cols w:space="720"/>
          <w:noEndnote/>
        </w:sectPr>
      </w:pPr>
    </w:p>
    <w:p w:rsidR="002A170A" w:rsidRDefault="002A170A">
      <w:pPr>
        <w:ind w:firstLine="698"/>
        <w:jc w:val="right"/>
      </w:pPr>
      <w:bookmarkStart w:id="45" w:name="sub_4000"/>
      <w:r>
        <w:rPr>
          <w:rStyle w:val="a3"/>
          <w:bCs/>
        </w:rPr>
        <w:lastRenderedPageBreak/>
        <w:t>Приложение N 3</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 хозяйства и регулирование</w:t>
      </w:r>
      <w:r>
        <w:rPr>
          <w:rStyle w:val="a3"/>
          <w:bCs/>
        </w:rPr>
        <w:br/>
        <w:t>рынков сельскохозяйственной продукции, сырья</w:t>
      </w:r>
      <w:r>
        <w:rPr>
          <w:rStyle w:val="a3"/>
          <w:bCs/>
        </w:rPr>
        <w:br/>
        <w:t>и продовольствия Оренбургской области"</w:t>
      </w:r>
      <w:r>
        <w:rPr>
          <w:rStyle w:val="a3"/>
          <w:bCs/>
        </w:rPr>
        <w:br/>
        <w:t>на 2013 - 2020 годы</w:t>
      </w:r>
    </w:p>
    <w:bookmarkEnd w:id="45"/>
    <w:p w:rsidR="002A170A" w:rsidRDefault="002A170A"/>
    <w:p w:rsidR="002A170A" w:rsidRDefault="002A170A">
      <w:pPr>
        <w:pStyle w:val="1"/>
      </w:pPr>
      <w:r>
        <w:t>Ресурсное обеспечение реализации Программы</w:t>
      </w:r>
    </w:p>
    <w:p w:rsidR="002A170A" w:rsidRDefault="002A170A"/>
    <w:p w:rsidR="002A170A" w:rsidRDefault="002A170A">
      <w:pPr>
        <w:ind w:firstLine="0"/>
        <w:jc w:val="left"/>
        <w:sectPr w:rsidR="002A170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
        <w:gridCol w:w="1215"/>
        <w:gridCol w:w="1649"/>
        <w:gridCol w:w="1128"/>
        <w:gridCol w:w="608"/>
        <w:gridCol w:w="608"/>
        <w:gridCol w:w="955"/>
        <w:gridCol w:w="1042"/>
        <w:gridCol w:w="955"/>
        <w:gridCol w:w="955"/>
        <w:gridCol w:w="868"/>
        <w:gridCol w:w="955"/>
        <w:gridCol w:w="955"/>
        <w:gridCol w:w="955"/>
        <w:gridCol w:w="868"/>
        <w:gridCol w:w="1042"/>
      </w:tblGrid>
      <w:tr w:rsidR="002A170A">
        <w:tblPrEx>
          <w:tblCellMar>
            <w:top w:w="0" w:type="dxa"/>
            <w:bottom w:w="0" w:type="dxa"/>
          </w:tblCellMar>
        </w:tblPrEx>
        <w:tc>
          <w:tcPr>
            <w:tcW w:w="434" w:type="dxa"/>
            <w:vMerge w:val="restart"/>
            <w:tcBorders>
              <w:top w:val="nil"/>
              <w:left w:val="nil"/>
              <w:bottom w:val="single" w:sz="4" w:space="0" w:color="auto"/>
              <w:right w:val="nil"/>
            </w:tcBorders>
          </w:tcPr>
          <w:p w:rsidR="002A170A" w:rsidRDefault="002A170A">
            <w:pPr>
              <w:pStyle w:val="aff7"/>
              <w:rPr>
                <w:sz w:val="15"/>
                <w:szCs w:val="15"/>
              </w:rPr>
            </w:pPr>
          </w:p>
        </w:tc>
        <w:tc>
          <w:tcPr>
            <w:tcW w:w="1215" w:type="dxa"/>
            <w:vMerge w:val="restart"/>
            <w:tcBorders>
              <w:top w:val="nil"/>
              <w:left w:val="nil"/>
              <w:bottom w:val="single" w:sz="4" w:space="0" w:color="auto"/>
              <w:right w:val="nil"/>
            </w:tcBorders>
          </w:tcPr>
          <w:p w:rsidR="002A170A" w:rsidRDefault="002A170A">
            <w:pPr>
              <w:pStyle w:val="aff7"/>
              <w:rPr>
                <w:sz w:val="15"/>
                <w:szCs w:val="15"/>
              </w:rPr>
            </w:pPr>
          </w:p>
        </w:tc>
        <w:tc>
          <w:tcPr>
            <w:tcW w:w="1649" w:type="dxa"/>
            <w:vMerge w:val="restart"/>
            <w:tcBorders>
              <w:top w:val="nil"/>
              <w:left w:val="nil"/>
              <w:bottom w:val="single" w:sz="4" w:space="0" w:color="auto"/>
              <w:right w:val="nil"/>
            </w:tcBorders>
          </w:tcPr>
          <w:p w:rsidR="002A170A" w:rsidRDefault="002A170A">
            <w:pPr>
              <w:pStyle w:val="aff7"/>
              <w:rPr>
                <w:sz w:val="15"/>
                <w:szCs w:val="15"/>
              </w:rPr>
            </w:pPr>
          </w:p>
        </w:tc>
        <w:tc>
          <w:tcPr>
            <w:tcW w:w="1128" w:type="dxa"/>
            <w:vMerge w:val="restart"/>
            <w:tcBorders>
              <w:top w:val="nil"/>
              <w:left w:val="nil"/>
              <w:bottom w:val="single" w:sz="4" w:space="0" w:color="auto"/>
              <w:right w:val="nil"/>
            </w:tcBorders>
          </w:tcPr>
          <w:p w:rsidR="002A170A" w:rsidRDefault="002A170A">
            <w:pPr>
              <w:pStyle w:val="aff7"/>
              <w:rPr>
                <w:sz w:val="15"/>
                <w:szCs w:val="15"/>
              </w:rPr>
            </w:pPr>
          </w:p>
        </w:tc>
        <w:tc>
          <w:tcPr>
            <w:tcW w:w="2170" w:type="dxa"/>
            <w:gridSpan w:val="3"/>
            <w:tcBorders>
              <w:top w:val="nil"/>
              <w:left w:val="nil"/>
              <w:bottom w:val="single" w:sz="4" w:space="0" w:color="auto"/>
              <w:right w:val="nil"/>
            </w:tcBorders>
          </w:tcPr>
          <w:p w:rsidR="002A170A" w:rsidRDefault="002A170A">
            <w:pPr>
              <w:pStyle w:val="aff7"/>
              <w:rPr>
                <w:sz w:val="15"/>
                <w:szCs w:val="15"/>
              </w:rPr>
            </w:pPr>
          </w:p>
        </w:tc>
        <w:tc>
          <w:tcPr>
            <w:tcW w:w="8593" w:type="dxa"/>
            <w:gridSpan w:val="9"/>
            <w:tcBorders>
              <w:top w:val="nil"/>
              <w:left w:val="nil"/>
              <w:bottom w:val="single" w:sz="4" w:space="0" w:color="auto"/>
              <w:right w:val="nil"/>
            </w:tcBorders>
          </w:tcPr>
          <w:p w:rsidR="002A170A" w:rsidRDefault="002A170A">
            <w:pPr>
              <w:pStyle w:val="aff7"/>
              <w:jc w:val="right"/>
              <w:rPr>
                <w:sz w:val="15"/>
                <w:szCs w:val="15"/>
              </w:rPr>
            </w:pPr>
            <w:r>
              <w:rPr>
                <w:sz w:val="15"/>
                <w:szCs w:val="15"/>
              </w:rPr>
              <w:t>(тыс. рублей)</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N</w:t>
            </w:r>
            <w:r>
              <w:rPr>
                <w:sz w:val="15"/>
                <w:szCs w:val="15"/>
              </w:rPr>
              <w:br/>
              <w:t>п/п</w:t>
            </w:r>
          </w:p>
        </w:tc>
        <w:tc>
          <w:tcPr>
            <w:tcW w:w="1215" w:type="dxa"/>
            <w:vMerge w:val="restart"/>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Статус</w:t>
            </w:r>
          </w:p>
        </w:tc>
        <w:tc>
          <w:tcPr>
            <w:tcW w:w="1649" w:type="dxa"/>
            <w:vMerge w:val="restart"/>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Наименование Программы, подпрограммы Программы, ведомственной целевой программы, основного мероприятия</w:t>
            </w:r>
          </w:p>
        </w:tc>
        <w:tc>
          <w:tcPr>
            <w:tcW w:w="1128" w:type="dxa"/>
            <w:vMerge w:val="restart"/>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Главный распорядитель бюджетных средств (ГРБС) (ответственный исполнитель, соисполнитель, участник)</w:t>
            </w:r>
          </w:p>
        </w:tc>
        <w:tc>
          <w:tcPr>
            <w:tcW w:w="2170" w:type="dxa"/>
            <w:gridSpan w:val="3"/>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 xml:space="preserve">Код </w:t>
            </w:r>
            <w:hyperlink r:id="rId26" w:history="1">
              <w:r>
                <w:rPr>
                  <w:rStyle w:val="a4"/>
                  <w:rFonts w:cs="Arial"/>
                  <w:sz w:val="15"/>
                  <w:szCs w:val="15"/>
                </w:rPr>
                <w:t>бюджетной классификации</w:t>
              </w:r>
            </w:hyperlink>
          </w:p>
        </w:tc>
        <w:tc>
          <w:tcPr>
            <w:tcW w:w="8593" w:type="dxa"/>
            <w:gridSpan w:val="9"/>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Объемы бюджетных ассигнований</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608"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ГРБС</w:t>
            </w:r>
          </w:p>
        </w:tc>
        <w:tc>
          <w:tcPr>
            <w:tcW w:w="608"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Рз Пр</w:t>
            </w:r>
          </w:p>
        </w:tc>
        <w:tc>
          <w:tcPr>
            <w:tcW w:w="955"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ЦСР</w:t>
            </w:r>
          </w:p>
        </w:tc>
        <w:tc>
          <w:tcPr>
            <w:tcW w:w="1042"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2013 год</w:t>
            </w:r>
          </w:p>
        </w:tc>
        <w:tc>
          <w:tcPr>
            <w:tcW w:w="955"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2014 год</w:t>
            </w:r>
          </w:p>
        </w:tc>
        <w:tc>
          <w:tcPr>
            <w:tcW w:w="955"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2015 год</w:t>
            </w:r>
          </w:p>
        </w:tc>
        <w:tc>
          <w:tcPr>
            <w:tcW w:w="868"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2016 год</w:t>
            </w:r>
          </w:p>
        </w:tc>
        <w:tc>
          <w:tcPr>
            <w:tcW w:w="955"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2017 год</w:t>
            </w:r>
          </w:p>
        </w:tc>
        <w:tc>
          <w:tcPr>
            <w:tcW w:w="955"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2018 год</w:t>
            </w:r>
          </w:p>
        </w:tc>
        <w:tc>
          <w:tcPr>
            <w:tcW w:w="955"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2019 год</w:t>
            </w:r>
          </w:p>
        </w:tc>
        <w:tc>
          <w:tcPr>
            <w:tcW w:w="868" w:type="dxa"/>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2020 год</w:t>
            </w:r>
          </w:p>
        </w:tc>
        <w:tc>
          <w:tcPr>
            <w:tcW w:w="1042" w:type="dxa"/>
            <w:tcBorders>
              <w:top w:val="single" w:sz="4" w:space="0" w:color="auto"/>
              <w:left w:val="single" w:sz="4" w:space="0" w:color="auto"/>
              <w:bottom w:val="nil"/>
            </w:tcBorders>
          </w:tcPr>
          <w:p w:rsidR="002A170A" w:rsidRDefault="002A170A">
            <w:pPr>
              <w:pStyle w:val="aff7"/>
              <w:jc w:val="center"/>
              <w:rPr>
                <w:sz w:val="15"/>
                <w:szCs w:val="15"/>
              </w:rPr>
            </w:pPr>
            <w:r>
              <w:rPr>
                <w:sz w:val="15"/>
                <w:szCs w:val="15"/>
              </w:rPr>
              <w:t>всего</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w:t>
            </w:r>
          </w:p>
        </w:tc>
        <w:tc>
          <w:tcPr>
            <w:tcW w:w="121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w:t>
            </w:r>
          </w:p>
        </w:tc>
        <w:tc>
          <w:tcPr>
            <w:tcW w:w="1649"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16</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w:t>
            </w:r>
          </w:p>
        </w:tc>
        <w:bookmarkStart w:id="46" w:name="sub_4001"/>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fldChar w:fldCharType="begin"/>
            </w:r>
            <w:r>
              <w:rPr>
                <w:sz w:val="15"/>
                <w:szCs w:val="15"/>
              </w:rPr>
              <w:instrText>HYPERLINK \l "sub_10000"</w:instrText>
            </w:r>
            <w:r w:rsidR="00AA1367">
              <w:rPr>
                <w:sz w:val="15"/>
                <w:szCs w:val="15"/>
              </w:rPr>
            </w:r>
            <w:r>
              <w:rPr>
                <w:sz w:val="15"/>
                <w:szCs w:val="15"/>
              </w:rPr>
              <w:fldChar w:fldCharType="separate"/>
            </w:r>
            <w:r>
              <w:rPr>
                <w:rStyle w:val="a4"/>
                <w:rFonts w:cs="Arial"/>
                <w:sz w:val="15"/>
                <w:szCs w:val="15"/>
              </w:rPr>
              <w:t>Государственная программа</w:t>
            </w:r>
            <w:r>
              <w:rPr>
                <w:sz w:val="15"/>
                <w:szCs w:val="15"/>
              </w:rPr>
              <w:fldChar w:fldCharType="end"/>
            </w:r>
            <w:bookmarkEnd w:id="46"/>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сельского хозяйства и регулирование рынка сельскохозяйственной продукции, сырья и продовольствия Оренбургской области" на 2013 - 2020 годы</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 в том числе:</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3 381 329,5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4 921 075,7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6 331 154,2</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3 887 374,5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3 488 721,4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3 460 726,4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4 029 669,9</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4 229 701,0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33 729 752,6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2 977 959,5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4 806 907,7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5 968 439,7</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3 453 656,3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3 072 876,4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3 072 876,4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3 731 119,9</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3 922 301,0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31 006 136,9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403 370,0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114 168,0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362 714,5</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433 718,2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415 845,0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387 850,0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298 550,0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307 400,0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2 723 615,7</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11000" w:history="1">
              <w:r>
                <w:rPr>
                  <w:rStyle w:val="a4"/>
                  <w:rFonts w:cs="Arial"/>
                  <w:sz w:val="15"/>
                  <w:szCs w:val="15"/>
                </w:rPr>
                <w:t>Подпрограмма 1</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подотрасли растениеводства, переработки и реализации продукции растениеводства"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1 289 678,5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2 146 627,2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2 224 361,4</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1 431 566,6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1 024 388,8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1 024 388,8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687 544,0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731 879,0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10 560 434,3</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1 289 678,5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2 146 627,2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2 224 361,4</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1 431 566,6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1 024 388,8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1 024 388,8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687 544,0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731 879,0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10 560 434,3</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"Поддержка сельскохозяйственных товаропроизводителей в проведении работ по защите сельскохозяйственных культур от особо опасных вредителей, повышение плодородия почв и вовлечение неиспользуемых земель сельскохозяйственных угодий в сельскохозяйственный оборот"</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47 945,0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76 552,3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31 657,2</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31 945,0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27 945,0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27 945,0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215 072,0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228 324,0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687 385,5</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2600400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47 945,0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47 945,0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1819050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47 496,3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27 657,2</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75 153,5</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1810190500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27 945,0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27 945,0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27 945,0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50 400,0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55 558,0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189 793,0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1819285</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29 056,0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4 000,0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33 056,0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1810192850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18101ХХХХХ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33 694,0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35 412,0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69 106,0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18101ХХХХХ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101 327,0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106 191,0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207 518,0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18101ХХХХХ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29 651,0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31 163,0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60 814,0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lastRenderedPageBreak/>
              <w:t>4.</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3</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садоводства, поддержка закладки и ухода за многолетними насаждениями"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903,9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6 728,4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19 938,2</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10 089,3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9 556,6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9 556,6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2 402,0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2 517,0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61 692,0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903,9</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903,9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1815034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4 356,3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15 355,4</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19 711,7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1810350340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7 532,9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7 656,6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7 656,6</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22 846,1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1819052</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1 711,0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3 949,9</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5 660,9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18103R0340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1 780,0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1 780,0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1 780,0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2 402,0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2 517,0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10 259,0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1815033</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472,1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471,5</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943,6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1810350330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656,4</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656,4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1819228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189,0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161,4</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350,4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18103R0330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360,0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5</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202 186,0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448 042,3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518 671,9</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121 000,0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120 500,0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120 500,0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310 705,0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321 656,0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2 163 261,2</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101 412,1</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101 412,1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1815038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37 895,2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210 089,9</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247 985,1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1819054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72 000,0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25 320,0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97 320,0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18105R0380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32 500,0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32 500,0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48 200,0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45 500,0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191 700,0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1818034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4 495,9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2 409,5</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6 905,4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100 773,9</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100 773,9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1815039</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274 677,2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182 059,5</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456 736,7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1819055</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58 974,0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98 793,0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157 767,0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18105R0390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88 000,0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88 000,0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88 000,0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262 505,0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276 156,0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802 661,0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6</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"Снижение рисков в подотраслях растениеводства"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30 710,0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117 021,2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129 267,5</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129 420,4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98 950,0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118 967,0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698 336,1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30 710,0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30 710,0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1815040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84 021,2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102 475,2</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186 496,4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1810650400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96 420,4</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96 420,4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1819056</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26 792,3</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59 792,3</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18106R0400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98 950,0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118 967,0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324 917,0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7.</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8</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"Государственная поддержка садоводческих, огороднических и дачных некоммерческих объединений граждан"</w:t>
            </w: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2608500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3 360,0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3 360,0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1819049</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3 360,0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3 360,0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6 720,0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1810890490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3 360,0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3 360,0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3 360,0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3 360,0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3 360,0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16 800,0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8.</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9</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"Поддержка доходов сельскохозяйственных производителей в области растениеводства"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1 004 573,6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1 494 923,0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1 521 466,6</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1 135 751,9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826 027,2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826 027,2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57 055,0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57 055,0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6 922 879,5</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1 004 573,6</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1 004 573,6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1815041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825 197,0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1 006 894,6</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1 832 091,6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1810950410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808 227,9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645 783,1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645 783,1</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2 099 794,1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1819057</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669 726,0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514 572,0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1 184 298,0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18109R0410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327 524,0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180 244,1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180 244,1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57 055,0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57 055,0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802 122,2</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9.</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12000" w:history="1">
              <w:r>
                <w:rPr>
                  <w:rStyle w:val="a4"/>
                  <w:rFonts w:cs="Arial"/>
                  <w:sz w:val="15"/>
                  <w:szCs w:val="15"/>
                </w:rPr>
                <w:t>Подпрограмма 2</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подотрасли животноводства, переработки и реализации продукции животноводства"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211 343,2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461 029,0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391 070,6</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174 600,7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173 716,8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173 719,4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617 412,0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649 253,0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2 852 144,7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211 343,2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461 029,0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391 070,6</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174 600,7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173 716,8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173 719,4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617 412,0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649 253,0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2 852 144,7</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bookmarkStart w:id="47" w:name="sub_4031"/>
            <w:r>
              <w:rPr>
                <w:sz w:val="15"/>
                <w:szCs w:val="15"/>
              </w:rPr>
              <w:t>10.</w:t>
            </w:r>
            <w:bookmarkEnd w:id="47"/>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3</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свиноводства"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58 520,0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106 400,0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106 400,0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76 120,0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76 120,0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76 120,0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75 402,0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79 323,0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654 405,0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58 520,0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58 520,0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1829213</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61 200,0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60 800,0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122 000,0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1820392130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30 520,0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58 520,0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1829214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3 200,0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3 600,0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6 800,0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1820392140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3 600,0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3 600,0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3 600,0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10 800,0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1828034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42 000,0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42 000,0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84 000,0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1820380340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42 000,0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58 520,0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58 520,0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75 402,0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79 323,0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313 765,0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11.</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4</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bookmarkStart w:id="48" w:name="sub_4035"/>
            <w:r>
              <w:rPr>
                <w:sz w:val="15"/>
                <w:szCs w:val="15"/>
              </w:rPr>
              <w:t>"Развитие овцеводства и козоводства"</w:t>
            </w:r>
            <w:bookmarkEnd w:id="48"/>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14 822,9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14 076,2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11 840,7</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8 023,0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12 496,8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12 496,8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18 206,0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19 080,0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111 042,4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14 822,9</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14 822,9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1825044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3 654,0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4 741,8</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8 395,8</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1820450440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4 023,0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4 496,8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4 496,8</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13 016,6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1828034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10 422,2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7 098,9</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17 521,1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18204R0440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18 206,0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19 080,0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57 286,0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12.</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5</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коневодства"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4 593,6</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15 480,0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16 285,0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36 358,6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4 593,6</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4 593,6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18205ХХХХХ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14 830,0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15 585,0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30 415,0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18205ХХХХХ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650,0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1 350,0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13.</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6</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"Предупреждение распространения и ликвидация африканской чумы свиней на территории Оренбургской области"</w:t>
            </w: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2600400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1829046</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6 807,5</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16 807,5</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14.</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7</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bookmarkStart w:id="49" w:name="sub_4038"/>
            <w:r>
              <w:rPr>
                <w:sz w:val="15"/>
                <w:szCs w:val="15"/>
              </w:rPr>
              <w:t>"Обеспечение проведения противоэпизоотических мероприятий"</w:t>
            </w:r>
            <w:bookmarkEnd w:id="49"/>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2600400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19 005,0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19 005,0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1829047</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17 221,3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13 000,0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30 221,3</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1820790470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19 100,0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19 100,0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19 102,6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43 546,0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45 636,0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146 484,6</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15.</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9</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91 150,5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292 055,0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238 355,0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459 953,0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483 872,0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1 745 385,5</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91 150,5</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91 150,5</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1825047</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38 137,1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76 991,8</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115 128,9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1829061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12 580,0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20 580,0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18209R0470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81 174,0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85 396,0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196 570,0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1828034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209,1</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209,1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1825048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195 958,8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102 126,2</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298 085,0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1829062</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49 750,0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46 657,0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96 407,0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18209R0480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378 779,0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398 476,0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927 255,0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16.</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10</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"Снижение рисков в подотраслях животноводства"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4 372,0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21 276,5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14 667,4</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11 357,7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4 825,0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5 057,0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73 555,6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4 372,0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4 372,0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1825049</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15 276,5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10 996,8</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26 273,3</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1821050490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8 357,7</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8 357,7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1829063</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3 670,6</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9 670,6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18210R0490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4 825,0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5 057,0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24 882,0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17.</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12</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"Поддержка производства мяса свиней, мяса птицы и яиц в связи с удорожанием кормов"</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8 879,2</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8 879,2</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18.</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13000" w:history="1">
              <w:r>
                <w:rPr>
                  <w:rStyle w:val="a4"/>
                  <w:rFonts w:cs="Arial"/>
                  <w:sz w:val="15"/>
                  <w:szCs w:val="15"/>
                </w:rPr>
                <w:t>Подпрограмма 3</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мясного скотоводства"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80 565,9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202 364,0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245 383,3</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71 248,0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91 248,0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91 248,0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137 906,0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144 525,0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1 064 488,2</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80 565,9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202 364,0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245 383,3</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71 248,0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91 248,0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91 248,0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137 906,0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144 525,0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1 064 488,2</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19.</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Ведомственная целевая программа</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мясного скотоводства Оренбургской области" на 2013 - 2015 годы</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112 134,2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126 428,0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238 562,2</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1835051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64 013,0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37 340,0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101 353,0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1839242</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34 121,2</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34 121,2</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1838077</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57 248,0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57 248,0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1839268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17 840,0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17 840,0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1839064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14 000,0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28 000,0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20.</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"Поддержка отрасли мясного скотоводства"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80 565,9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26 161,8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51 248,0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71 248,0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71 248,0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137 906,0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144 525,0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582 902,7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58 050,9</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58 050,9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1838034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18 126,8</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18 126,8</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18301R0510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51 000,0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57 248,0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57 248,0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66 050,0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69 220,0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300 766,0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22 515,0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22 515,0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1839166</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8 035,0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8 035,0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18301ХХХХХ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66 856,0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70 305,0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137 161,0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1830192670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38 248,0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21.</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3</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"Государственная поддержка кредитования подотрасли мясного скотоводства"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64 068,0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118 955,3</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243 023,3</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1835052</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46 968,0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88 344,0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135 312,0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1839230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17 100,0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30 611,3</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47 711,3</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18303R0520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60 000,0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22.</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14000" w:history="1">
              <w:r>
                <w:rPr>
                  <w:rStyle w:val="a4"/>
                  <w:rFonts w:cs="Arial"/>
                  <w:sz w:val="15"/>
                  <w:szCs w:val="15"/>
                </w:rPr>
                <w:t>Подпрограмма 4</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"Поддержка малых форм хозяйствования"</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86 040,3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411 491,0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808 294,8</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79 996,0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86 796,0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86 796,0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114 531,0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120 502,0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1 794 447,1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86 040,3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411 491,0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808 294,8</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79 996,0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86 796,0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86 796,0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114 531,0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120 502,0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1 794 447,1</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23.</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"Поддержка начинающих фермеров"</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33 411,0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78 108,8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102 919,0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25 976,0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31 976,0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31 976,0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45 288,0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47 643,0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397 297,8</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33 411,0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33 411,0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1845053</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42 959,8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65 943,0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108 902,8</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1849065</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35 149,0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36 976,0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72 125,0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18401R0530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25 976,0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31 976,0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31 976,0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45 288,0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47 643,0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182 859,0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24.</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2</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семейных животноводческих ферм на базе крестьянских (фермерских) хозяйств"</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37 046,0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69 594,0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112 154,0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26 820,0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31 820,0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31 820,0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50 216,0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52 827,0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412 297,0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37 046,0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37 046,0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1845054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30 621,0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71 155,0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101 776,0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1849066</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38 973,0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40 999,0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79 972,0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18402R0540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26 820,0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31 820,0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31 820,0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50 216,0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52 827,0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193 503,0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25.</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3</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"Государственная поддержка кредитования малых форм хозяйствования"</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14 528,7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263 408,6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592 257,1</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19 027,0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20 032,0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978 253,4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14 528,7</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14 528,7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1845055</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248 708,6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545 398,3</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794 106,9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1849067</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14 700,0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46 858,8</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61 558,8</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18403R0550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19 027,0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20 032,0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108 059,0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26.</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4</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"Оформление земельных участков в собственность крестьянских (фермерских) хозяйств"</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1 054,6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379,7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964,7</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2 645,0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1 054,6</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1 054,6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1845056</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167,7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718,7</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886,4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1849068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212,0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246,0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458,0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18404R0560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246,0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246,0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27.</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5</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сельскохозяйственной кооперации"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18405R4380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3 954,0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3 954,0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28.</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15000" w:history="1">
              <w:r>
                <w:rPr>
                  <w:rStyle w:val="a4"/>
                  <w:rFonts w:cs="Arial"/>
                  <w:sz w:val="15"/>
                  <w:szCs w:val="15"/>
                </w:rPr>
                <w:t>Подпрограмма 5</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"Техническая и технологическая модернизация, инновационное развитие"</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142 139,7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100 880,0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262 520,0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264 731,0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1 360 270,7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142 139,7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100 880,0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262 520,0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264 731,0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1 360 270,7</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29.</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"Обновление парка сельскохозяйственной техники"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142 139,7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100 880,0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220 000,0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220 000,0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1 273 019,7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75 000,0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75 000,0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1859069</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142 139,7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100 880,0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243 019,7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1850190690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170 000,0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170 000,0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755 000,0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3400900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100 000,0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18501ХХХХХ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100 000,0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30.</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2</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"Реализация перспективных инновационных проектов в агропромышленном комплексе, развитие биотехнологий"</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1850293210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42 520,0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44 731,0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87 251,0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31.</w:t>
            </w:r>
          </w:p>
        </w:tc>
        <w:bookmarkStart w:id="50" w:name="sub_4007"/>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fldChar w:fldCharType="begin"/>
            </w:r>
            <w:r>
              <w:rPr>
                <w:sz w:val="15"/>
                <w:szCs w:val="15"/>
              </w:rPr>
              <w:instrText>HYPERLINK \l "sub_16000"</w:instrText>
            </w:r>
            <w:r w:rsidR="00AA1367">
              <w:rPr>
                <w:sz w:val="15"/>
                <w:szCs w:val="15"/>
              </w:rPr>
            </w:r>
            <w:r>
              <w:rPr>
                <w:sz w:val="15"/>
                <w:szCs w:val="15"/>
              </w:rPr>
              <w:fldChar w:fldCharType="separate"/>
            </w:r>
            <w:r>
              <w:rPr>
                <w:rStyle w:val="a4"/>
                <w:rFonts w:cs="Arial"/>
                <w:sz w:val="15"/>
                <w:szCs w:val="15"/>
              </w:rPr>
              <w:t>Подпрограмма 6</w:t>
            </w:r>
            <w:r>
              <w:rPr>
                <w:sz w:val="15"/>
                <w:szCs w:val="15"/>
              </w:rPr>
              <w:fldChar w:fldCharType="end"/>
            </w:r>
            <w:bookmarkEnd w:id="50"/>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"Обеспечение реализации Программы"</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656 982,5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688 511,6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1 321 383,3</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818 323,4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817 493,2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817 490,6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985 395,1</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1 033 103,1</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7 138 682,8</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656 982,5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688 511,6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1 321 383,3</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818 323,4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817 493,2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817 490,6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985 395,1</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1 033 103,1</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7 138 682,8</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32.</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"Реализация государственной политики в сфере регулирования и поддержки сельскохозяйственного производства"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1860110020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150 858,2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150 858,2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150 858,2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158 401,1</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166 321,1</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777 296,8</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33.</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2</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"Субвенции бюджетам городских округов и муниципальных районов на обеспечение выполнения отдельных государственных полномочий в сфере регулирования и поддержки сельскохозяйственного производства"</w:t>
            </w: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0025400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139 948,3</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139 948,3</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1868012</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151 093,0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152 342,4</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303 435,4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1860280120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152 342,4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152 342,4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152 342,4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186 667,0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196 304,0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839 998,2</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34.</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3</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Проведение мероприятий по популяризации сельскохозяйственного производства</w:t>
            </w: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2600400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1869100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38 617,5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18 000,0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56 617,5</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1860391000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50 000,0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35.</w:t>
            </w:r>
          </w:p>
        </w:tc>
        <w:tc>
          <w:tcPr>
            <w:tcW w:w="1215" w:type="dxa"/>
            <w:vMerge w:val="restart"/>
            <w:tcBorders>
              <w:top w:val="single" w:sz="4" w:space="0" w:color="auto"/>
              <w:left w:val="single" w:sz="4" w:space="0" w:color="auto"/>
              <w:bottom w:val="nil"/>
              <w:right w:val="nil"/>
            </w:tcBorders>
          </w:tcPr>
          <w:p w:rsidR="002A170A" w:rsidRDefault="002A170A">
            <w:pPr>
              <w:pStyle w:val="afff0"/>
              <w:rPr>
                <w:sz w:val="15"/>
                <w:szCs w:val="15"/>
              </w:rPr>
            </w:pPr>
            <w:r>
              <w:rPr>
                <w:sz w:val="15"/>
                <w:szCs w:val="15"/>
              </w:rPr>
              <w:t>Основное мероприятие 4</w:t>
            </w:r>
          </w:p>
        </w:tc>
        <w:tc>
          <w:tcPr>
            <w:tcW w:w="1649" w:type="dxa"/>
            <w:vMerge w:val="restart"/>
            <w:tcBorders>
              <w:top w:val="single" w:sz="4" w:space="0" w:color="auto"/>
              <w:left w:val="single" w:sz="4" w:space="0" w:color="auto"/>
              <w:bottom w:val="nil"/>
              <w:right w:val="nil"/>
            </w:tcBorders>
          </w:tcPr>
          <w:p w:rsidR="002A170A" w:rsidRDefault="002A170A">
            <w:pPr>
              <w:pStyle w:val="afff0"/>
              <w:rPr>
                <w:sz w:val="15"/>
                <w:szCs w:val="15"/>
              </w:rPr>
            </w:pPr>
            <w:bookmarkStart w:id="51" w:name="sub_4072"/>
            <w:r>
              <w:rPr>
                <w:sz w:val="15"/>
                <w:szCs w:val="15"/>
              </w:rPr>
              <w:t>"Выполнение государственных услуг и работ в рамках реализации Программы"</w:t>
            </w:r>
            <w:bookmarkEnd w:id="51"/>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504 175,2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497 942,1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542 455,9</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504 122,8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504 196,6</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504 194,0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615 468,0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645 619,0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4 318 173,6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nil"/>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2610000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46 075,1</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46 075,1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1867067</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39 368,2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54 107,8</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93 476,0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1860470670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41 504,8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41 299,1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41 299,1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57 413,0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60 283,0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241 799,0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nil"/>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2630000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456 713,1</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rPr>
                <w:sz w:val="15"/>
                <w:szCs w:val="15"/>
              </w:rPr>
            </w:pP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nil"/>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nil"/>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nil"/>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1867068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457 183,5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486 954,0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944 137,5</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1860470680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461 223,9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461 503,4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461 500,8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556 660,9</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583 941,9</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2 524 830,9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5059100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1 387,0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rPr>
                <w:sz w:val="15"/>
                <w:szCs w:val="15"/>
              </w:rPr>
            </w:pP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1862048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1 390,4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1 394,1</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2 784,5</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1860420480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1 394,1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1 394,1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1 394,1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1 394,1</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1 394,1</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6 970,5</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36.</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5</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"Повышение квалификации и поддержка молодых специалистов в агропромышленном комплексе"</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18605ХХХХХ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24 000,0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37.</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6</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"Формирование автоматизированной системы управления в сфере агропромышленного комплекса области"</w:t>
            </w: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2600400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2 859,0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2 859,0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1869048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859,0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96,0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955,0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1860690480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2 859,0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2 859,0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6 910,0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38.</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7</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"Компенсация сельскохозяйственным товаропроизводителям ущерба, причиненного в результате чрезвычайной ситуации природного характера"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1865473</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608 489,0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608 489,0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39.</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17000" w:history="1">
              <w:r>
                <w:rPr>
                  <w:rStyle w:val="a4"/>
                  <w:rFonts w:cs="Arial"/>
                  <w:sz w:val="15"/>
                  <w:szCs w:val="15"/>
                </w:rPr>
                <w:t>Подпрограмма 7</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"Устойчивое развитие сельских территорий на 2014 - 2017 годы и на период до 2020 года"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331 590,9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596 152,5</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576 718,2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558 845,0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530 850,0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484 150,0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502 300,0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3 580 606,6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217 422,9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233 438,0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185 600,0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194 900,0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1 260 360,9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114 168,0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362 714,5</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433 718,2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415 845,0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387 850,0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298 550,0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307 400,0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2 320 245,7</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40.</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"Улучшение жилищных условий граждан, проживающих в сельской местности, в том числе молодых семей и молодых специалистов"</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217 422,9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269 038,0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143 000,0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185 600,0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194 900,0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1 295 960,9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1875018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85 032,0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90 438,0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175 470,0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1872049</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87 390,9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42 900,0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130 290,9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18701R0181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42 900,0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42 900,0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42 900,0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121 400,0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127 500,0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377 600,0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1872050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100 100,0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145 100,0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18701R0182</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100 100,0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100 100,0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100 100,0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64 200,0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67 400,0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431 900,0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1874002</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35 600,0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35 600,0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41.</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2</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сети общеобразовательных организаций в сельской местности"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0709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1870280010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85 700,0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88 700,0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174 400,0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42.</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3</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сети фельдшерско-акушерских пунктов и (или) офисов врачей общей практики в сельской местности"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0909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4 825,0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27 600,0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58 960,3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17 850,0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17 850,0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27 850,0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22 300,0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177 235,3</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0909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1875018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2 600,0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2 600,0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0909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1874001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4 825,0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25 000,0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29 825,0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0909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18703R0183</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58 960,3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17 850,0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17 850,0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27 850,0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22 300,0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144 810,3</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43.</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4</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сети учреждений культурно-досуговой деятельности в сельской местности"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0804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1870480010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60 000,0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44.</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5</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газификации в сельской местности"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28 043,0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26 131,0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20 731,0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20 730,0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185 635,0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1875018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5 400,0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5 400,0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1878001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28 043,0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20 731,0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48 774,0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18705R0184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20 731,0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20 730,0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131 461,0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45.</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6</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водоснабжения в сельской местности"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81 300,0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68 770,0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54 000,0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68 000,0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73 400,0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445 470,0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1875018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31 300,0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18 770,0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50 070,0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1878001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100 000,0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18706R0184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54 000,0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68 000,0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73 400,0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295 400,0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46.</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7</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"Комплексное обустройство площадок под компактную жилищную застройку в сельской местности"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1870780010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53 000,0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47.</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8</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"Улучшение условий жизнедеятельности граждан, проживающих в сельской местности"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1870880860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2 000,0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48.</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9</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сети плоскостных спортивных сооружений в сельской местности"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1870980010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20 000,0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49.</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10</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204 613,5</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300 026,9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327 265,0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1 166 905,4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1875018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61 254,9</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61 254,9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1874001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143 358,6</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143 358,6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18710R0183</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300 026,9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327 265,0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927 291,9</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18710R0184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35 000,0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50.</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20000" w:history="1">
              <w:r>
                <w:rPr>
                  <w:rStyle w:val="a4"/>
                  <w:rFonts w:cs="Arial"/>
                  <w:sz w:val="15"/>
                  <w:szCs w:val="15"/>
                </w:rPr>
                <w:t>Подпрограмма 8</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"Мелиорация земель и повышение продуктивности мелиорируемых угодий для устойчивого и эффективного развития агропромышленного комплекса"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9 284,0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10 108,0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19 495,0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19 495,0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19 495,0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111 519,8</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125 703,9</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315 100,7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9 284,0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10 108,0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19 495,0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19 495,0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19 495,0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111 519,8</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125 703,9</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315 100,7</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51.</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"Обеспечение ввода в эксплуатацию мелиорируемых земель"</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9 284,0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9 830,0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17 259,0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17 259,0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17 259,0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91 000,0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101 584,0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263 475,0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1885076</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2 232,0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3 100,0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5 332,0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1880150760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10 859,0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10 859,0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10 859,0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32 577,0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1889095</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7 052,0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6 730,0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13 782,0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18801R0760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6 400,0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6 400,0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6 400,0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91 000,0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101 584,0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211 784,0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52.</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2</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"Агролесомелиоративное обустройство земель сельскохозяйственного назначения"</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278,0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2 236,0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2 236,0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2 236,0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20 519,8</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24 119,9</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51 625,7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1885076</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150,0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1880250760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1 636,0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1 636,0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1 636,0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4 908,0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1889165</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128,0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128,0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18802R0760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20 519,8</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24 119,9</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46 439,7</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53.</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21000" w:history="1">
              <w:r>
                <w:rPr>
                  <w:rStyle w:val="a4"/>
                  <w:rFonts w:cs="Arial"/>
                  <w:sz w:val="15"/>
                  <w:szCs w:val="15"/>
                </w:rPr>
                <w:t>Подпрограмма 9</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"Поддержка племенного дела, селекции и семеноводства"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35 969,1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163 983,1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255 777,5</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172 599,1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181 328,9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181 328,9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167 249,0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174 112,0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1 332 347,6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35 969,1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163 983,1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255 777,5</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172 599,1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181 328,9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181 328,9</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167 249,0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174 112,0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1 332 347,6</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54.</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племенного животноводства"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21 270,7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68 702,8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71 337,2</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13 714,7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63 228,3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63 228,3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87 929,0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90 743,0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480 154,0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21 270,7</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21 270,7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1825042</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28 802,8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36 337,2</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65 140,0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1829058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39 900,0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35 000,0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74 900,0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1890150420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7 844,7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32 358,3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32 358,3</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72 561,3</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18901R0420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5 870,0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30 870,0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30 870,0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87 929,0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90 743,0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246 282,0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55.</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2</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племенной базы мясного скотоводства"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50 850,0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35 580,8</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25 981,7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39 389,5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39 389,5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191 191,5</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1835050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26 150,0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25 854,8</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52 004,8</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1839221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24 700,0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9 726,0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34 426,0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1890250500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15 981,7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24 389,5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24 389,5</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64 760,7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18902R0500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40 000,0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56.</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3</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"Государственная поддержка создания и модернизации селекционно-генетических центров в животноводстве и селекционно-семеноводческих центров в растениеводстве"</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1899298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6 900,0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6 900,0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57.</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4</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элитного семеноводства"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14 698,4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44 430,3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141 959,5</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77 006,3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78 711,1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78 711,1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79 320,0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83 369,0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598 205,7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14 698,4</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14 698,4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1815031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23 550,3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105 759,8</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129 310,1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1819051</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20 880,0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36 199,7</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57 079,7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1890450310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57 006,3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58 711,1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58 711,1</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174 428,5</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18904R0310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79 320,0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83 369,0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222 689,0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58.</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5</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племенной базы молочного скотоводства"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55 896,4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55 896,4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1890554460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30 896,4</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30 896,4</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18905R4460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25 000,0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25 000,0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59.</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22000" w:history="1">
              <w:r>
                <w:rPr>
                  <w:rStyle w:val="a4"/>
                  <w:rFonts w:cs="Arial"/>
                  <w:sz w:val="15"/>
                  <w:szCs w:val="15"/>
                </w:rPr>
                <w:t>Подпрограмма A</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молочного скотоводства"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307 880,0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364 055,2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377 742,8</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335 799,3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300 930,7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300 930,7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389 214,0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407 896,0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2 784 448,7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307 880,0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364 055,2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377 742,8</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335 799,3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300 930,7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300 930,7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389 214,0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407 896,0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2 784 448,7</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60.</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Ведомственная целевая программа</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молочного скотоводства в Оренбургской области на 2014 - 2016 годы"</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93 124,4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135 814,2</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228 938,6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1829217</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50 784,4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64 374,2</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115 158,6</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1829218</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21 000,0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40 000,0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61 000,0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1829219</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35 000,0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1829220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1829229</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6 140,0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11 140,0</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17 280,0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61.</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"Государственная поддержка молочного скотоводства"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307 880,0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270 930,8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241 928,6</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335 799,3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300 930,7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300 930,7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389 214,0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407 896,0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2 555 510,1</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2608900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307 880,0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307 880,0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1825043</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70 890,8</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113 944,9</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184 835,7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1828034</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200 040,0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127 983,7</w:t>
            </w: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328 023,7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18A0150430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137 251,4</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24 050,7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24 050,7</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185 352,8</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18A01R0430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46 978,7</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129 000,0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129 000,0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389 214,0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407 896,0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1 102 088,7</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18A01R4420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18A0192170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107 269,2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86 440,0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86 440,0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280 149,2</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18A0192180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90 000,0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18A0192190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20 000,0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60 000,0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18A0192200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900,0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18A0192290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6 140,0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6 140,0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12 280,0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62.</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23000" w:history="1">
              <w:r>
                <w:rPr>
                  <w:rStyle w:val="a4"/>
                  <w:rFonts w:cs="Arial"/>
                  <w:sz w:val="15"/>
                  <w:szCs w:val="15"/>
                </w:rPr>
                <w:t>Подпрограмма Б</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овощеводства открытого и защищенного грунта и семенного картофелеводства"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5 407,2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52 858,0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52 858,0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72 229,0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75 696,0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259 048,2</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5 407,2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52 858,0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52 858,0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72 229,0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75 696,0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259 048,2</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63.</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"Поддержка экономически значимых региональных программ в растениеводстве"</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18Б0190530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52 858,0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52 858,0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72 229,0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75 696,0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253 641,0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64.</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2</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производства семенного картофеля и овощей открытого грунта"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5 407,2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5 407,2</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18Б0254390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4 027,2</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4 027,2</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18Б02R4390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1 380,0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1 380,0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65.</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24000" w:history="1">
              <w:r>
                <w:rPr>
                  <w:rStyle w:val="a4"/>
                  <w:rFonts w:cs="Arial"/>
                  <w:sz w:val="15"/>
                  <w:szCs w:val="15"/>
                </w:rPr>
                <w:t>Подпрограмма В</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"Отлов и содержание безнадзорных животных, защита населения от болезней, общих для человека и животных"</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46 621,0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51 621,0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51 621,0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149 863,0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46 621,0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51 621,0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51 621,0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149 863,0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66.</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"Проведение мероприятий по сбору, утилизации и уничтожение биологических отходов"</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X</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36 621,0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36 621,0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36 621,0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0,0</w:t>
            </w: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109 863,0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18В0191710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34 584,0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34 584,0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34 584,0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103 752,0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18В0180870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2 037,0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2 037,0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2 037,0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6 111,0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67.</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2</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"Проведение мероприятий по отлову и содержанию безнадзорных домашних животных"</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18В0280800</w:t>
            </w:r>
          </w:p>
        </w:tc>
        <w:tc>
          <w:tcPr>
            <w:tcW w:w="1042"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15 000,0</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15 000,0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40 000,0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68.</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19000" w:history="1">
              <w:r>
                <w:rPr>
                  <w:rStyle w:val="a4"/>
                  <w:rFonts w:cs="Arial"/>
                  <w:sz w:val="15"/>
                  <w:szCs w:val="15"/>
                </w:rPr>
                <w:t>Областная целевая программа</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"Мелиорация земель и повышение продуктивности мелиорируемых угодий для устойчивого и эффективного развития Оренбургской области" на 2013 - 2020 годы</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10 000,0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10 000,0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69.</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"Обеспечение ввода в эксплуатацию мелиорируемых земель"</w:t>
            </w:r>
          </w:p>
        </w:tc>
        <w:tc>
          <w:tcPr>
            <w:tcW w:w="112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0405</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5225100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10 000,0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10 000,0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70.</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hyperlink w:anchor="sub_18000" w:history="1">
              <w:r>
                <w:rPr>
                  <w:rStyle w:val="a4"/>
                  <w:rFonts w:cs="Arial"/>
                  <w:sz w:val="15"/>
                  <w:szCs w:val="15"/>
                </w:rPr>
                <w:t>Областная целевая программа</w:t>
              </w:r>
            </w:hyperlink>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"Социальное развитие села до 2013 года"</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527 870,0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527 870,0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124 500,0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124 500,0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403 370,0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403 370,0</w:t>
            </w:r>
          </w:p>
        </w:tc>
      </w:tr>
      <w:tr w:rsidR="002A170A">
        <w:tblPrEx>
          <w:tblCellMar>
            <w:top w:w="0" w:type="dxa"/>
            <w:bottom w:w="0" w:type="dxa"/>
          </w:tblCellMar>
        </w:tblPrEx>
        <w:tc>
          <w:tcPr>
            <w:tcW w:w="434" w:type="dxa"/>
            <w:vMerge w:val="restart"/>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71.</w:t>
            </w:r>
          </w:p>
        </w:tc>
        <w:tc>
          <w:tcPr>
            <w:tcW w:w="1215"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1</w:t>
            </w:r>
          </w:p>
        </w:tc>
        <w:tc>
          <w:tcPr>
            <w:tcW w:w="1649" w:type="dxa"/>
            <w:vMerge w:val="restart"/>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"Улучшение жилищных условий граждан, проживающих в сельской местности, в том числе молодых семей и молодых специалистов"</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всего</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Х</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482 040,0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482 040,0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МСХПиПП</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842</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1003</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5222200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124 500,0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124 500,0</w:t>
            </w:r>
          </w:p>
        </w:tc>
      </w:tr>
      <w:tr w:rsidR="002A170A">
        <w:tblPrEx>
          <w:tblCellMar>
            <w:top w:w="0" w:type="dxa"/>
            <w:bottom w:w="0" w:type="dxa"/>
          </w:tblCellMar>
        </w:tblPrEx>
        <w:tc>
          <w:tcPr>
            <w:tcW w:w="434" w:type="dxa"/>
            <w:vMerge/>
            <w:tcBorders>
              <w:top w:val="single" w:sz="4" w:space="0" w:color="auto"/>
              <w:bottom w:val="single" w:sz="4" w:space="0" w:color="auto"/>
              <w:right w:val="single" w:sz="4" w:space="0" w:color="auto"/>
            </w:tcBorders>
          </w:tcPr>
          <w:p w:rsidR="002A170A" w:rsidRDefault="002A170A">
            <w:pPr>
              <w:pStyle w:val="aff7"/>
              <w:rPr>
                <w:sz w:val="15"/>
                <w:szCs w:val="15"/>
              </w:rPr>
            </w:pPr>
          </w:p>
        </w:tc>
        <w:tc>
          <w:tcPr>
            <w:tcW w:w="1215"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649" w:type="dxa"/>
            <w:vMerge/>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0501</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5222200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357 540,0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357 540,0</w:t>
            </w:r>
          </w:p>
        </w:tc>
      </w:tr>
      <w:tr w:rsidR="002A170A">
        <w:tblPrEx>
          <w:tblCellMar>
            <w:top w:w="0" w:type="dxa"/>
            <w:bottom w:w="0" w:type="dxa"/>
          </w:tblCellMar>
        </w:tblPrEx>
        <w:tc>
          <w:tcPr>
            <w:tcW w:w="434" w:type="dxa"/>
            <w:tcBorders>
              <w:top w:val="single" w:sz="4" w:space="0" w:color="auto"/>
              <w:bottom w:val="single" w:sz="4" w:space="0" w:color="auto"/>
              <w:right w:val="single" w:sz="4" w:space="0" w:color="auto"/>
            </w:tcBorders>
          </w:tcPr>
          <w:p w:rsidR="002A170A" w:rsidRDefault="002A170A">
            <w:pPr>
              <w:pStyle w:val="aff7"/>
              <w:jc w:val="center"/>
              <w:rPr>
                <w:sz w:val="15"/>
                <w:szCs w:val="15"/>
              </w:rPr>
            </w:pPr>
            <w:r>
              <w:rPr>
                <w:sz w:val="15"/>
                <w:szCs w:val="15"/>
              </w:rPr>
              <w:t>72.</w:t>
            </w:r>
          </w:p>
        </w:tc>
        <w:tc>
          <w:tcPr>
            <w:tcW w:w="1215"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Основное мероприятие 2</w:t>
            </w:r>
          </w:p>
        </w:tc>
        <w:tc>
          <w:tcPr>
            <w:tcW w:w="1649" w:type="dxa"/>
            <w:tcBorders>
              <w:top w:val="single" w:sz="4" w:space="0" w:color="auto"/>
              <w:left w:val="single" w:sz="4" w:space="0" w:color="auto"/>
              <w:bottom w:val="single" w:sz="4" w:space="0" w:color="auto"/>
              <w:right w:val="nil"/>
            </w:tcBorders>
          </w:tcPr>
          <w:p w:rsidR="002A170A" w:rsidRDefault="002A170A">
            <w:pPr>
              <w:pStyle w:val="afff0"/>
              <w:rPr>
                <w:sz w:val="15"/>
                <w:szCs w:val="15"/>
              </w:rPr>
            </w:pPr>
            <w:r>
              <w:rPr>
                <w:sz w:val="15"/>
                <w:szCs w:val="15"/>
              </w:rPr>
              <w:t>"Развитие водоснабжения в сельской местности"</w:t>
            </w:r>
          </w:p>
        </w:tc>
        <w:tc>
          <w:tcPr>
            <w:tcW w:w="112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минстрой</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851</w:t>
            </w:r>
          </w:p>
        </w:tc>
        <w:tc>
          <w:tcPr>
            <w:tcW w:w="608"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0502</w:t>
            </w:r>
          </w:p>
        </w:tc>
        <w:tc>
          <w:tcPr>
            <w:tcW w:w="955"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5222200</w:t>
            </w:r>
          </w:p>
        </w:tc>
        <w:tc>
          <w:tcPr>
            <w:tcW w:w="1042" w:type="dxa"/>
            <w:tcBorders>
              <w:top w:val="single" w:sz="4" w:space="0" w:color="auto"/>
              <w:left w:val="single" w:sz="4" w:space="0" w:color="auto"/>
              <w:bottom w:val="single" w:sz="4" w:space="0" w:color="auto"/>
              <w:right w:val="nil"/>
            </w:tcBorders>
          </w:tcPr>
          <w:p w:rsidR="002A170A" w:rsidRDefault="002A170A">
            <w:pPr>
              <w:pStyle w:val="aff7"/>
              <w:jc w:val="center"/>
              <w:rPr>
                <w:sz w:val="15"/>
                <w:szCs w:val="15"/>
              </w:rPr>
            </w:pPr>
            <w:r>
              <w:rPr>
                <w:sz w:val="15"/>
                <w:szCs w:val="15"/>
              </w:rPr>
              <w:t>45 830,0</w:t>
            </w: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955"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868" w:type="dxa"/>
            <w:tcBorders>
              <w:top w:val="single" w:sz="4" w:space="0" w:color="auto"/>
              <w:left w:val="single" w:sz="4" w:space="0" w:color="auto"/>
              <w:bottom w:val="single" w:sz="4" w:space="0" w:color="auto"/>
              <w:right w:val="nil"/>
            </w:tcBorders>
          </w:tcPr>
          <w:p w:rsidR="002A170A" w:rsidRDefault="002A170A">
            <w:pPr>
              <w:pStyle w:val="aff7"/>
              <w:rPr>
                <w:sz w:val="15"/>
                <w:szCs w:val="15"/>
              </w:rPr>
            </w:pPr>
          </w:p>
        </w:tc>
        <w:tc>
          <w:tcPr>
            <w:tcW w:w="1042" w:type="dxa"/>
            <w:tcBorders>
              <w:top w:val="single" w:sz="4" w:space="0" w:color="auto"/>
              <w:left w:val="single" w:sz="4" w:space="0" w:color="auto"/>
              <w:bottom w:val="single" w:sz="4" w:space="0" w:color="auto"/>
            </w:tcBorders>
          </w:tcPr>
          <w:p w:rsidR="002A170A" w:rsidRDefault="002A170A">
            <w:pPr>
              <w:pStyle w:val="aff7"/>
              <w:jc w:val="center"/>
              <w:rPr>
                <w:sz w:val="15"/>
                <w:szCs w:val="15"/>
              </w:rPr>
            </w:pPr>
            <w:r>
              <w:rPr>
                <w:sz w:val="15"/>
                <w:szCs w:val="15"/>
              </w:rPr>
              <w:t>45 830,0</w:t>
            </w:r>
          </w:p>
        </w:tc>
      </w:tr>
    </w:tbl>
    <w:p w:rsidR="002A170A" w:rsidRDefault="002A170A"/>
    <w:p w:rsidR="002A170A" w:rsidRDefault="002A170A">
      <w:pPr>
        <w:ind w:firstLine="0"/>
        <w:jc w:val="left"/>
        <w:sectPr w:rsidR="002A170A">
          <w:pgSz w:w="16837" w:h="11905" w:orient="landscape"/>
          <w:pgMar w:top="1440" w:right="800" w:bottom="1440" w:left="1100" w:header="720" w:footer="720" w:gutter="0"/>
          <w:cols w:space="720"/>
          <w:noEndnote/>
        </w:sectPr>
      </w:pPr>
    </w:p>
    <w:p w:rsidR="002A170A" w:rsidRDefault="002A170A">
      <w:pPr>
        <w:ind w:firstLine="698"/>
        <w:jc w:val="right"/>
      </w:pPr>
      <w:bookmarkStart w:id="52" w:name="sub_5000"/>
      <w:r>
        <w:rPr>
          <w:rStyle w:val="a3"/>
          <w:bCs/>
        </w:rPr>
        <w:t>Приложение N 4</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 хозяйства и регулирование</w:t>
      </w:r>
      <w:r>
        <w:rPr>
          <w:rStyle w:val="a3"/>
          <w:bCs/>
        </w:rPr>
        <w:br/>
        <w:t>рынков сельскохозяйственной продукции, сырья</w:t>
      </w:r>
      <w:r>
        <w:rPr>
          <w:rStyle w:val="a3"/>
          <w:bCs/>
        </w:rPr>
        <w:br/>
        <w:t>и продовольствия Оренбургской области"</w:t>
      </w:r>
      <w:r>
        <w:rPr>
          <w:rStyle w:val="a3"/>
          <w:bCs/>
        </w:rPr>
        <w:br/>
        <w:t>на 2013 - 2020 годы</w:t>
      </w:r>
    </w:p>
    <w:bookmarkEnd w:id="52"/>
    <w:p w:rsidR="002A170A" w:rsidRDefault="002A170A"/>
    <w:p w:rsidR="002A170A" w:rsidRDefault="002A170A">
      <w:pPr>
        <w:pStyle w:val="1"/>
      </w:pPr>
      <w:r>
        <w:t>Ресурсное обеспечение</w:t>
      </w:r>
      <w:r>
        <w:br/>
        <w:t>реализации Программы за счет средств областного бюджета и прогнозная оценка привлекаемых на реализацию Программы средств федерального бюджета</w:t>
      </w:r>
    </w:p>
    <w:p w:rsidR="002A170A" w:rsidRDefault="002A170A"/>
    <w:p w:rsidR="002A170A" w:rsidRDefault="002A170A">
      <w:pPr>
        <w:ind w:firstLine="0"/>
        <w:jc w:val="left"/>
        <w:sectPr w:rsidR="002A170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9"/>
        <w:gridCol w:w="1533"/>
        <w:gridCol w:w="2146"/>
        <w:gridCol w:w="1226"/>
        <w:gridCol w:w="1022"/>
        <w:gridCol w:w="1124"/>
        <w:gridCol w:w="1124"/>
        <w:gridCol w:w="1124"/>
        <w:gridCol w:w="1124"/>
        <w:gridCol w:w="1022"/>
        <w:gridCol w:w="1124"/>
        <w:gridCol w:w="1022"/>
        <w:gridCol w:w="1125"/>
      </w:tblGrid>
      <w:tr w:rsidR="002A170A">
        <w:tblPrEx>
          <w:tblCellMar>
            <w:top w:w="0" w:type="dxa"/>
            <w:bottom w:w="0" w:type="dxa"/>
          </w:tblCellMar>
        </w:tblPrEx>
        <w:tc>
          <w:tcPr>
            <w:tcW w:w="409" w:type="dxa"/>
            <w:vMerge w:val="restart"/>
            <w:tcBorders>
              <w:top w:val="nil"/>
              <w:left w:val="nil"/>
              <w:bottom w:val="single" w:sz="4" w:space="0" w:color="auto"/>
              <w:right w:val="nil"/>
            </w:tcBorders>
          </w:tcPr>
          <w:p w:rsidR="002A170A" w:rsidRDefault="002A170A">
            <w:pPr>
              <w:pStyle w:val="aff7"/>
              <w:rPr>
                <w:sz w:val="18"/>
                <w:szCs w:val="18"/>
              </w:rPr>
            </w:pPr>
          </w:p>
        </w:tc>
        <w:tc>
          <w:tcPr>
            <w:tcW w:w="1533" w:type="dxa"/>
            <w:vMerge w:val="restart"/>
            <w:tcBorders>
              <w:top w:val="nil"/>
              <w:left w:val="nil"/>
              <w:bottom w:val="single" w:sz="4" w:space="0" w:color="auto"/>
              <w:right w:val="nil"/>
            </w:tcBorders>
          </w:tcPr>
          <w:p w:rsidR="002A170A" w:rsidRDefault="002A170A">
            <w:pPr>
              <w:pStyle w:val="aff7"/>
              <w:rPr>
                <w:sz w:val="18"/>
                <w:szCs w:val="18"/>
              </w:rPr>
            </w:pPr>
          </w:p>
        </w:tc>
        <w:tc>
          <w:tcPr>
            <w:tcW w:w="2146" w:type="dxa"/>
            <w:vMerge w:val="restart"/>
            <w:tcBorders>
              <w:top w:val="nil"/>
              <w:left w:val="nil"/>
              <w:bottom w:val="single" w:sz="4" w:space="0" w:color="auto"/>
              <w:right w:val="nil"/>
            </w:tcBorders>
          </w:tcPr>
          <w:p w:rsidR="002A170A" w:rsidRDefault="002A170A">
            <w:pPr>
              <w:pStyle w:val="aff7"/>
              <w:rPr>
                <w:sz w:val="18"/>
                <w:szCs w:val="18"/>
              </w:rPr>
            </w:pPr>
          </w:p>
        </w:tc>
        <w:tc>
          <w:tcPr>
            <w:tcW w:w="1226" w:type="dxa"/>
            <w:vMerge w:val="restart"/>
            <w:tcBorders>
              <w:top w:val="nil"/>
              <w:left w:val="nil"/>
              <w:bottom w:val="single" w:sz="4" w:space="0" w:color="auto"/>
              <w:right w:val="nil"/>
            </w:tcBorders>
          </w:tcPr>
          <w:p w:rsidR="002A170A" w:rsidRDefault="002A170A">
            <w:pPr>
              <w:pStyle w:val="aff7"/>
              <w:rPr>
                <w:sz w:val="18"/>
                <w:szCs w:val="18"/>
              </w:rPr>
            </w:pPr>
          </w:p>
        </w:tc>
        <w:tc>
          <w:tcPr>
            <w:tcW w:w="9811" w:type="dxa"/>
            <w:gridSpan w:val="9"/>
            <w:tcBorders>
              <w:top w:val="nil"/>
              <w:left w:val="nil"/>
              <w:bottom w:val="single" w:sz="4" w:space="0" w:color="auto"/>
              <w:right w:val="nil"/>
            </w:tcBorders>
          </w:tcPr>
          <w:p w:rsidR="002A170A" w:rsidRDefault="002A170A">
            <w:pPr>
              <w:pStyle w:val="aff7"/>
              <w:jc w:val="right"/>
              <w:rPr>
                <w:sz w:val="18"/>
                <w:szCs w:val="18"/>
              </w:rPr>
            </w:pPr>
            <w:r>
              <w:rPr>
                <w:sz w:val="18"/>
                <w:szCs w:val="18"/>
              </w:rPr>
              <w:t>(тыс. рублей)</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N</w:t>
            </w:r>
            <w:r>
              <w:rPr>
                <w:sz w:val="18"/>
                <w:szCs w:val="18"/>
              </w:rPr>
              <w:br/>
              <w:t>п/п</w:t>
            </w:r>
          </w:p>
        </w:tc>
        <w:tc>
          <w:tcPr>
            <w:tcW w:w="1533" w:type="dxa"/>
            <w:vMerge w:val="restart"/>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Статус</w:t>
            </w:r>
          </w:p>
        </w:tc>
        <w:tc>
          <w:tcPr>
            <w:tcW w:w="2146" w:type="dxa"/>
            <w:vMerge w:val="restart"/>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Наименование Программы, подпрограммы Программы, ведомственной целевой программы, основного мероприятия</w:t>
            </w:r>
          </w:p>
        </w:tc>
        <w:tc>
          <w:tcPr>
            <w:tcW w:w="1226" w:type="dxa"/>
            <w:vMerge w:val="restart"/>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Источник финансирования</w:t>
            </w:r>
          </w:p>
        </w:tc>
        <w:tc>
          <w:tcPr>
            <w:tcW w:w="9811" w:type="dxa"/>
            <w:gridSpan w:val="9"/>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Оценка расходов</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nil"/>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nil"/>
              <w:right w:val="nil"/>
            </w:tcBorders>
          </w:tcPr>
          <w:p w:rsidR="002A170A" w:rsidRDefault="002A170A">
            <w:pPr>
              <w:pStyle w:val="aff7"/>
              <w:rPr>
                <w:sz w:val="18"/>
                <w:szCs w:val="18"/>
              </w:rPr>
            </w:pPr>
          </w:p>
        </w:tc>
        <w:tc>
          <w:tcPr>
            <w:tcW w:w="1226" w:type="dxa"/>
            <w:vMerge/>
            <w:tcBorders>
              <w:top w:val="single" w:sz="4" w:space="0" w:color="auto"/>
              <w:left w:val="single" w:sz="4" w:space="0" w:color="auto"/>
              <w:bottom w:val="nil"/>
              <w:right w:val="nil"/>
            </w:tcBorders>
          </w:tcPr>
          <w:p w:rsidR="002A170A" w:rsidRDefault="002A170A">
            <w:pPr>
              <w:pStyle w:val="aff7"/>
              <w:rPr>
                <w:sz w:val="18"/>
                <w:szCs w:val="18"/>
              </w:rPr>
            </w:pPr>
          </w:p>
        </w:tc>
        <w:tc>
          <w:tcPr>
            <w:tcW w:w="1022" w:type="dxa"/>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2013 год</w:t>
            </w:r>
          </w:p>
        </w:tc>
        <w:tc>
          <w:tcPr>
            <w:tcW w:w="1124" w:type="dxa"/>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2014 год</w:t>
            </w:r>
          </w:p>
        </w:tc>
        <w:tc>
          <w:tcPr>
            <w:tcW w:w="1124" w:type="dxa"/>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2015 год</w:t>
            </w:r>
          </w:p>
        </w:tc>
        <w:tc>
          <w:tcPr>
            <w:tcW w:w="1124" w:type="dxa"/>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2016 год</w:t>
            </w:r>
          </w:p>
        </w:tc>
        <w:tc>
          <w:tcPr>
            <w:tcW w:w="1124" w:type="dxa"/>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2017 год</w:t>
            </w:r>
          </w:p>
        </w:tc>
        <w:tc>
          <w:tcPr>
            <w:tcW w:w="1022" w:type="dxa"/>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2018 год</w:t>
            </w:r>
          </w:p>
        </w:tc>
        <w:tc>
          <w:tcPr>
            <w:tcW w:w="1124" w:type="dxa"/>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2019 год</w:t>
            </w:r>
          </w:p>
        </w:tc>
        <w:tc>
          <w:tcPr>
            <w:tcW w:w="1022" w:type="dxa"/>
            <w:tcBorders>
              <w:top w:val="single" w:sz="4" w:space="0" w:color="auto"/>
              <w:left w:val="single" w:sz="4" w:space="0" w:color="auto"/>
              <w:bottom w:val="nil"/>
              <w:right w:val="nil"/>
            </w:tcBorders>
          </w:tcPr>
          <w:p w:rsidR="002A170A" w:rsidRDefault="002A170A">
            <w:pPr>
              <w:pStyle w:val="aff7"/>
              <w:jc w:val="center"/>
              <w:rPr>
                <w:sz w:val="18"/>
                <w:szCs w:val="18"/>
              </w:rPr>
            </w:pPr>
            <w:r>
              <w:rPr>
                <w:sz w:val="18"/>
                <w:szCs w:val="18"/>
              </w:rPr>
              <w:t>2020 год</w:t>
            </w:r>
          </w:p>
        </w:tc>
        <w:tc>
          <w:tcPr>
            <w:tcW w:w="1124" w:type="dxa"/>
            <w:tcBorders>
              <w:top w:val="single" w:sz="4" w:space="0" w:color="auto"/>
              <w:left w:val="single" w:sz="4" w:space="0" w:color="auto"/>
              <w:bottom w:val="nil"/>
            </w:tcBorders>
          </w:tcPr>
          <w:p w:rsidR="002A170A" w:rsidRDefault="002A170A">
            <w:pPr>
              <w:pStyle w:val="aff7"/>
              <w:jc w:val="center"/>
              <w:rPr>
                <w:sz w:val="18"/>
                <w:szCs w:val="18"/>
              </w:rPr>
            </w:pPr>
            <w:r>
              <w:rPr>
                <w:sz w:val="18"/>
                <w:szCs w:val="18"/>
              </w:rPr>
              <w:t>всего</w:t>
            </w:r>
          </w:p>
        </w:tc>
      </w:tr>
      <w:tr w:rsidR="002A170A">
        <w:tblPrEx>
          <w:tblCellMar>
            <w:top w:w="0" w:type="dxa"/>
            <w:bottom w:w="0" w:type="dxa"/>
          </w:tblCellMar>
        </w:tblPrEx>
        <w:tc>
          <w:tcPr>
            <w:tcW w:w="409" w:type="dxa"/>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w:t>
            </w:r>
          </w:p>
        </w:tc>
        <w:tc>
          <w:tcPr>
            <w:tcW w:w="1533"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w:t>
            </w:r>
          </w:p>
        </w:tc>
        <w:tc>
          <w:tcPr>
            <w:tcW w:w="214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13</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10000" w:history="1">
              <w:r>
                <w:rPr>
                  <w:rStyle w:val="a4"/>
                  <w:rFonts w:cs="Arial"/>
                  <w:sz w:val="18"/>
                  <w:szCs w:val="18"/>
                </w:rPr>
                <w:t>Государственная программа</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сельского хозяйства и регулирование рынка сельскохозяйственной продукции, сырья и продовольствия Оренбургской области" на 2013 - 2020 годы</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3 381 329,5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4 921 075,7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6 331 154,2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3 887 374,5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3 488 721,4</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3 460 726,4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4 029 669,9</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4 229 701,0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33 729 752,6</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hyperlink r:id="rId27" w:history="1">
              <w:r>
                <w:rPr>
                  <w:rStyle w:val="a4"/>
                  <w:rFonts w:cs="Arial"/>
                  <w:sz w:val="18"/>
                  <w:szCs w:val="18"/>
                </w:rPr>
                <w:t>федеральный бюджет</w:t>
              </w:r>
            </w:hyperlink>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2 181 041,3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3 593 200,3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1 190 721,0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809 941,1</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809 941,1</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8 584 844,8</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11000" w:history="1">
              <w:r>
                <w:rPr>
                  <w:rStyle w:val="a4"/>
                  <w:rFonts w:cs="Arial"/>
                  <w:sz w:val="18"/>
                  <w:szCs w:val="18"/>
                </w:rPr>
                <w:t>Подпрограмма 1</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подотрасли растениеводства, переработки и реализации продукции растениеводства"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1 289 678,5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2 146 627,2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2 224 361,4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1 431 566,6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1 024 388,8</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1 024 388,8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687 544,0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731 879,0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10 560 434,3</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1 226 619,0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1 517 346,1</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912 837,6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653 439,7</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653 439,7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4 963 682,1</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"Поддержка сельскохозяйственных товаропроизводителей в проведении работ по защите сельскохозяйственных культур от особо опасных вредителей, повышение плодородия почв и вовлечение неиспользуемых земель сельскохозяйственных угодий в сельскохозяйственный оборот"</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47 945,0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76 552,3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31 657,2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31 945,0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27 945,0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27 945,0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215 072,0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228 324,0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687 385,5</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3</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садоводства, поддержка закладки и ухода за многолетними насаждениями"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903,9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6 728,4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19 938,2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10 089,3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9 556,6</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9 556,6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2 402,0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2 517,0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61 692,0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4 828,4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15 826,9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8 189,3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7 656,6</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7 656,6</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44 157,8</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5</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202 186,0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448 042,3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518 671,9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121 000,0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120 500,0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120 500,0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310 705,0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321 656,0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2 163 261,2</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312 572,4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392 149,4</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704 721,8</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6</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"Снижение рисков в подотраслях растениеводства"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30 710,0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117 021,2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129 267,5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129 420,4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37 000,0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37 000,0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98 950,0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118 967,0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698 336,1</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84 021,2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102 475,2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96 420,4</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282 916,8</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7.</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8</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"Государственная поддержка садоводческих, огороднических и дачных некоммерческих объединений граждан"</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3 360,0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3 360,0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3 360,0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3 360,0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3 360,0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3 360,0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3 360,0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3 360,0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26 880,0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8.</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9</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"Поддержка доходов сельскохозяйственных производителей в области растениеводства"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1 004 573,6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1 494 923,0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1 521 466,6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1 135 751,9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826 027,2</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826 027,2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57 055,0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57 055,0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6 922 879,5</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825 197,0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1 006 894,6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808 227,9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645 783,1</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645 783,1</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3 931 885,7</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9.</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12000" w:history="1">
              <w:r>
                <w:rPr>
                  <w:rStyle w:val="a4"/>
                  <w:rFonts w:cs="Arial"/>
                  <w:sz w:val="18"/>
                  <w:szCs w:val="18"/>
                </w:rPr>
                <w:t>Подпрограмма 2</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подотрасли животноводства, переработки и реализации продукции животноводства"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211 343,2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461 029,0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391 070,6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174 600,7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173 716,8</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173 719,4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617 412,0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649 253,0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2 852 144,7</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253 026,4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194 856,6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12 380,7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4 496,8</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4 496,8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469 257,3</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10.</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3</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свиноводства"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58 520,0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106 400,0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106 400,0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76 120,0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76 120,0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76 120,0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75 402,0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79 323,0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654 405,0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11.</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4</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овцеводства и козоводства"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14 822,9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14 076,2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11 840,7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8 023,0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12 496,8</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12 496,8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18 206,0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19 080,0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111 042,4</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3 654,0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4 741,8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4 023,0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4 496,8</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4 496,8</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21 412,4</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12.</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5</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коневодства"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4 593,6</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15 480,0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16 285,0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36 358,6</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13.</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6</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"Предупреждение распространения и ликвидация африканской чумы свиней на территории Оренбургской области"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6 807,5</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26 807,5</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14.</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7</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"Обеспечение проведения противоэпизоотических мероприятий"</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19 005,0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17 221,3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19 100,0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19 100,0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19 102,6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43 546,0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45 636,0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195 710,9</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15.</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9</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91 150,5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292 055,0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238 355,0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60 000,0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459 953,0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483 872,0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1 745 385,5</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234 095,9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179 118,0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413 213,9</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16.</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10</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"Снижение рисков в подотраслях животноводства"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4 372,0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21 276,5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14 667,4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11 357,7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4 825,0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5 057,0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73 555,6</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15 276,5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10 996,8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8 357,7</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34 631,0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17.</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12</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"Поддержка производства мяса свиней, мяса птицы и яиц в связи с удорожанием кормов"</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8 879,2</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8 879,2</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18.</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13000" w:history="1">
              <w:r>
                <w:rPr>
                  <w:rStyle w:val="a4"/>
                  <w:rFonts w:cs="Arial"/>
                  <w:sz w:val="18"/>
                  <w:szCs w:val="18"/>
                </w:rPr>
                <w:t>Подпрограмма 3</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мясного скотоводства"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80 565,9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202 364,0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245 383,3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71 248,0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91 248,0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91 248,0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137 906,0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144 525,0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1 064 488,2</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110 981,0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125 684,0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236 665,0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19.</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Ведомственная целевая программа</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мясного скотоводства Оренбургской области" на 2013 - 2015 годы</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112 134,2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126 428,0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238 562,2</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64 013,0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37 340,0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101 353,0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20.</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"Поддержка отрасли мясного скотоводства"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80 565,9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26 161,8</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51 248,0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71 248,0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71 248,0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137 906,0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144 525,0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582 902,7</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21.</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3</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"Государственная поддержка кредитования подотрасли мясного скотоводства"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64 068,0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118 955,3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243 023,3</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46 968,0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88 344,0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135 312,0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22.</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14000" w:history="1">
              <w:r>
                <w:rPr>
                  <w:rStyle w:val="a4"/>
                  <w:rFonts w:cs="Arial"/>
                  <w:sz w:val="18"/>
                  <w:szCs w:val="18"/>
                </w:rPr>
                <w:t>Подпрограмма 4</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"Поддержка малых форм хозяйствования"</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86 040,3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411 491,0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808 294,8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79 996,0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86 796,0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86 796,0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114 531,0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120 502,0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1 794 447,1</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322 457,0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683 215,0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1 005 672,0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23.</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"Поддержка начинающих фермеров"</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33 411,0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78 108,8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102 919,0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25 976,0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31 976,0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31 976,0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45 288,0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47 643,0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397 297,8</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42 959,8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65 943,0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108 902,8</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24.</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2</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семейных животноводческих ферм на базе крестьянских (фермерских) хозяйств"</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37 046,0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69 594,0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112 154,0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26 820,0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31 820,0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31 820,0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50 216,0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52 827,0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412 297,0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30 621,0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71 155,0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101 776,0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25.</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3</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"Государственная поддержка кредитования малых форм хозяйствования"</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14 528,7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263 408,6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592 257,1</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23 000,0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23 000,0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23 000,0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19 027,0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20 032,0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978 253,4</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248 708,58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545 398,3</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794 106,9</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26.</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4</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"Оформление земельных участков в собственность крестьянских (фермерских) хозяйств"</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1 054,6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379,7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964,7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246,0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2 645,0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167,66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718,7</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886,4</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27.</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5</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сельскохозяйственной кооперации"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3 954,0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3 954,0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28.</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15000" w:history="1">
              <w:r>
                <w:rPr>
                  <w:rStyle w:val="a4"/>
                  <w:rFonts w:cs="Arial"/>
                  <w:sz w:val="18"/>
                  <w:szCs w:val="18"/>
                </w:rPr>
                <w:t>Подпрограмма 5</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"Техническая и технологическая модернизация, инновационное развитие"</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175 000,0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142 139,7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100 880,0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155 000,0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130 000,0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262 520,0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264 731,0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1 360 270,7</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29.</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"Обновление парка сельскохозяйственной техники"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175 000,0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142 139,7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100 880,0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155 000,0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130 000,0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220 000,0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220 000,0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1 273 019,7</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30.</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2</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"Реализация перспективных инновационных проектов в агропромышленном комплексе, развитие биотехнологий"</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42 520,0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44 731,0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87 251,0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31.</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16000" w:history="1">
              <w:r>
                <w:rPr>
                  <w:rStyle w:val="a4"/>
                  <w:rFonts w:cs="Arial"/>
                  <w:sz w:val="18"/>
                  <w:szCs w:val="18"/>
                </w:rPr>
                <w:t>Подпрограмма 6</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"Обеспечение реализации Программы"</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656 982,5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688 511,6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1 321 383,3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818 323,4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817 493,2</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817 490,6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985 395,1</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1 033 103,1</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7 138 682,8</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608 489,0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608 489,0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32.</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"Реализация государственной политики в сфере регулирования и поддержки сельскохозяйственного производства"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150 858,2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150 858,2</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150 858,2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158 401,1</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166 321,1</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777 296,8</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33.</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2</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"Субвенции бюджетам городских округов и муниципальных районов на обеспечение выполнения отдельных государственных полномочий в сфере регулирования и поддержки сельскохозяйственного производства"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139 948,3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151 093,0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152 342,4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152 342,4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152 342,4</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152 342,4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186 667,0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196 304,0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1 283 381,9</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rPr>
                <w:sz w:val="18"/>
                <w:szCs w:val="18"/>
              </w:rPr>
            </w:pPr>
          </w:p>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34.</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3</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Проведение мероприятий по популяризации сельскохозяйственного производства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38 617,5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18 000,0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116 617,5</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35.</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4</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"Выполнение государственных услуг и работ в рамках реализации Программы"</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504 175,2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497 942,1</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542 455,9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504 122,8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504 196,6</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504 194,0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615 468,0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645 619,0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4 318 173,6</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36.</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5</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"Повышение квалификации и поддержка молодых специалистов в агропромышленном комплексе"</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12 000,0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24 000,0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37.</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6</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"Формирование автоматизированной системы управления в сфере агропромышленного комплекса области"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2 859,0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859,0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96,0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2 859,0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2 859,0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10 724,0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38.</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7</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"Компенсация сельскохозяйственным товаропроизводителям ущерба, причиненного в результате чрезвычайной ситуации природного характера"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608 489,0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608 489,0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608 489,0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608 489,0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39.</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17000" w:history="1">
              <w:r>
                <w:rPr>
                  <w:rStyle w:val="a4"/>
                  <w:rFonts w:cs="Arial"/>
                  <w:sz w:val="18"/>
                  <w:szCs w:val="18"/>
                </w:rPr>
                <w:t>Подпрограмма 7</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"Устойчивое развитие сельских территорий на 2014 - 2017 годы и на период до 2020 года"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331 590,9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596 152,5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576 718,2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558 845,0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530 850,0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484 150,0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502 300,0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3 580 606,6</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116 332,0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178 462,9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294 794,9</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40.</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"Улучшение жилищных условий граждан, проживающих в сельской местности, в том числе молодых семей и молодых специалистов"</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217 422,9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269 038,0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143 000,0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143 000,0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143 000,0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185 600,0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194 900,0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1 295 960,9</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85 032,0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90 438,0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175 470,0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41.</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2</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сети общеобразовательных организаций в сельской местности"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85 700,0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88 700,0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174 400,0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42.</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3</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сети фельдшерско-акушерских пунктов и (или) офисов врачей общей практики в сельской местности"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4 825,0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27 600,0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58 960,3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17 850,0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17 850,0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27 850,0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22 300,0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177 235,3</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2 600,0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2 600,0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43.</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4</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сети учреждений культурно-досуговой деятельности в сельской местности"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30 000,0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60 000,0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44.</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5</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газификации в сельской местности"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28 043,0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26 131,0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20 731,0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20 730,0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35 000,0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35 000,0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185 635,0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5 400,0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5 400,0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45.</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6</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водоснабжения в сельской местности"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81 300,0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68 770,0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54 000,0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50 000,0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68 000,0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73 400,0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445 470,0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31 300,0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18 770,0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50 070,0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46.</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7</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"Комплексное обустройство площадок под компактную жилищную застройку в сельской местности"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26 000,0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27 000,0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53 000,0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47.</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8</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"Улучшение условий жизнедеятельности граждан, проживающих в сельской местности"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1 000,0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2 000,0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48.</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9</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сети плоскостных спортивных сооружений в сельской местности"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20 000,0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49.</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10</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204 613,5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300 026,9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327 265,0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20 000,0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1 166 905,4</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61 254,9</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61 254,9</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50.</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20000" w:history="1">
              <w:r>
                <w:rPr>
                  <w:rStyle w:val="a4"/>
                  <w:rFonts w:cs="Arial"/>
                  <w:sz w:val="18"/>
                  <w:szCs w:val="18"/>
                </w:rPr>
                <w:t>Подпрограмма 8</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"Мелиорация земель и повышение продуктивности мелиорируемых угодий для устойчивого и эффективного развития агропромышленного комплекса"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9 284,0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10 108,0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19 495,0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19 495,0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19 495,0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111 519,8</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125 703,9</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315 100,7</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2 232,0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3 250,0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12 495,0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12 495,0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12 495,0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42 967,0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51.</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"Обеспечение ввода в эксплуатацию мелиорируемых земель"</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9 284,0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9 830,0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17 259,0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17 259,0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17 259,0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91 000,0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101 584,0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263 475,0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2 232,0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3 100,0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10 859,0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10 859,0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10 859,0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37 909,0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52.</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2</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"Агролесомелиоративное обустройство земель сельскохозяйственного назначения"</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278,0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2 236,0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2 236,0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2 236,0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20 519,8</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24 119,9</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51 625,7</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1 636,0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1 636,0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1 636,0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5 058,0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53.</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21000" w:history="1">
              <w:r>
                <w:rPr>
                  <w:rStyle w:val="a4"/>
                  <w:rFonts w:cs="Arial"/>
                  <w:sz w:val="18"/>
                  <w:szCs w:val="18"/>
                </w:rPr>
                <w:t>Подпрограмма 9</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"Поддержка племенного дела, селекции и семеноводства"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35 969,1</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163 983,1</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255 777,5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172 599,1</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181 328,9</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181 328,9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167 249,0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174 112,0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1 332 347,6</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78 503,1</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167 951,8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111 729,1</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115 458,9</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115 458,9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589 101,8</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54.</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племенного животноводства"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21 270,7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68 702,8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71 337,2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13 714,7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63 228,3</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63 228,3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87 929,0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90 743,0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480 154,0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28 802,8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36 337,2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7 844,7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32 358,3</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32 358,3</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137 701,3</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55.</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2</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племенной базы мясного скотоводства"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50 850,0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35 580,8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25 981,7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39 389,5</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39 389,5</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191 191,5</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26 150,0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25 854,8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15 981,7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24 389,5</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24 389,5</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116 765,5</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56.</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3</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"Государственная поддержка создания и модернизации селекционно-генетических центров в животноводстве и селекционно-семеноводческих центров в растениеводстве"</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6 900,0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6 900,0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57.</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4</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элитного семеноводства"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14 698,4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44 430,3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141 959,5</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77 006,3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78 711,1</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78 711,1</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79 320,0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83 369,0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598 205,7</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23 550,3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105 759,8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57 006,3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58 711,1</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58 711,1</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303 738,6</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58.</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5</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племенной базы молочного скотоводства"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55 896,4</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55 896,4</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30 896,4</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30 896,4</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59.</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22000" w:history="1">
              <w:r>
                <w:rPr>
                  <w:rStyle w:val="a4"/>
                  <w:rFonts w:cs="Arial"/>
                  <w:sz w:val="18"/>
                  <w:szCs w:val="18"/>
                </w:rPr>
                <w:t>Подпрограмма A</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молочного скотоводства"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307 880,0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364 055,2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377 742,8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335 799,3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300 930,7</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300 930,7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389 214,0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407 896,0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2 784 448,7</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70 890,8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113 944,9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137 251,4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24 050,7</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24 050,7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370 188,5</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60.</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Ведомственная целевая программа</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молочного скотоводства в Оренбургской области на 2014 - 2016 годы"</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93 124,4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135 814,2</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228 938,6</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61.</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"Государственная поддержка молочного скотоводства"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307 880,0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270 930,8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241 928,6</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335 799,3</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300 930,7</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300 930,7</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389 214,0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407 896,0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2 555 510,1</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70 890,8</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113 944,9</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137 251,4</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24 050,7</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24 050,7</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370 188,5</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62.</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23000" w:history="1">
              <w:r>
                <w:rPr>
                  <w:rStyle w:val="a4"/>
                  <w:rFonts w:cs="Arial"/>
                  <w:sz w:val="18"/>
                  <w:szCs w:val="18"/>
                </w:rPr>
                <w:t>Подпрограмма Б</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овощеводства открытого и защищенного грунта и семенного картофелеводства"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5 407,2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52 858,0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52 858,0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72 229,0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75 696,0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259 048,2</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4 027,2</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4 027,2</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63.</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"Поддержка экономически значимых региональных программ в растениеводстве"</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52 858,0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52 858,0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72 229,0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75 696,0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253 641,0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64.</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2</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производства семенного картофеля и овощей открытого грунта"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5 407,2</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5 407,2</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4 027,2</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4 027,2</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65.</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24000" w:history="1">
              <w:r>
                <w:rPr>
                  <w:rStyle w:val="a4"/>
                  <w:rFonts w:cs="Arial"/>
                  <w:sz w:val="18"/>
                  <w:szCs w:val="18"/>
                </w:rPr>
                <w:t>Подпрограмма В</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"Отлов и содержание безнадзорных животных, защита населения от болезней, общих для человека и животных"</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46 621,0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51 621,0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51 621,0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0,0</w:t>
            </w: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149 863,0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66.</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"Проведение мероприятий по сбору, утилизации и уничтожение биологических отходов"</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36 621,0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36 621,0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36 621,0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109 863,0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67.</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2</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"Проведение мероприятий по отлову и содержанию безнадзорных домашних животных"</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15 000,0</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15 000,0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40 000,0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0,0</w:t>
            </w: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68.</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19000" w:history="1">
              <w:r>
                <w:rPr>
                  <w:rStyle w:val="a4"/>
                  <w:rFonts w:cs="Arial"/>
                  <w:sz w:val="18"/>
                  <w:szCs w:val="18"/>
                </w:rPr>
                <w:t>Областная целевая программа</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"Мелиорация земель и повышение продуктивности мелиорируемых угодий для устойчивого и эффективного развития Оренбургской области" на 2013 - 2020 годы</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10 000,0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rPr>
                <w:sz w:val="18"/>
                <w:szCs w:val="18"/>
              </w:rPr>
            </w:pP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69.</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"Обеспечение ввода в эксплуатацию мелиорируемых земель"</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10 000,0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10 000,0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rPr>
                <w:sz w:val="18"/>
                <w:szCs w:val="18"/>
              </w:rPr>
            </w:pP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70.</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hyperlink w:anchor="sub_18000" w:history="1">
              <w:r>
                <w:rPr>
                  <w:rStyle w:val="a4"/>
                  <w:rFonts w:cs="Arial"/>
                  <w:sz w:val="18"/>
                  <w:szCs w:val="18"/>
                </w:rPr>
                <w:t>Областная целевая программа</w:t>
              </w:r>
            </w:hyperlink>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"Социальное развитие села до 2013 года"</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527 870,0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527 870,0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rPr>
                <w:sz w:val="18"/>
                <w:szCs w:val="18"/>
              </w:rPr>
            </w:pP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71.</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1</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"Улучшение жилищных условий граждан, проживающих в сельской местности, в том числе молодых семей и молодых специалистов"</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482 040,0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482 040,0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rPr>
                <w:sz w:val="18"/>
                <w:szCs w:val="18"/>
              </w:rPr>
            </w:pPr>
          </w:p>
        </w:tc>
      </w:tr>
      <w:tr w:rsidR="002A170A">
        <w:tblPrEx>
          <w:tblCellMar>
            <w:top w:w="0" w:type="dxa"/>
            <w:bottom w:w="0" w:type="dxa"/>
          </w:tblCellMar>
        </w:tblPrEx>
        <w:tc>
          <w:tcPr>
            <w:tcW w:w="409"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72.</w:t>
            </w:r>
          </w:p>
        </w:tc>
        <w:tc>
          <w:tcPr>
            <w:tcW w:w="1533"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Основное мероприятие 2</w:t>
            </w:r>
          </w:p>
        </w:tc>
        <w:tc>
          <w:tcPr>
            <w:tcW w:w="2146" w:type="dxa"/>
            <w:vMerge w:val="restart"/>
            <w:tcBorders>
              <w:top w:val="single" w:sz="4" w:space="0" w:color="auto"/>
              <w:left w:val="single" w:sz="4" w:space="0" w:color="auto"/>
              <w:bottom w:val="single" w:sz="4" w:space="0" w:color="auto"/>
              <w:right w:val="nil"/>
            </w:tcBorders>
          </w:tcPr>
          <w:p w:rsidR="002A170A" w:rsidRDefault="002A170A">
            <w:pPr>
              <w:pStyle w:val="afff0"/>
              <w:rPr>
                <w:sz w:val="18"/>
                <w:szCs w:val="18"/>
              </w:rPr>
            </w:pPr>
            <w:r>
              <w:rPr>
                <w:sz w:val="18"/>
                <w:szCs w:val="18"/>
              </w:rPr>
              <w:t>"Развитие водоснабжения в сельской местности"</w:t>
            </w: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всего, в том числе:</w:t>
            </w:r>
          </w:p>
        </w:tc>
        <w:tc>
          <w:tcPr>
            <w:tcW w:w="1022"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45 830,0</w:t>
            </w: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45 830,0</w:t>
            </w:r>
          </w:p>
        </w:tc>
      </w:tr>
      <w:tr w:rsidR="002A170A">
        <w:tblPrEx>
          <w:tblCellMar>
            <w:top w:w="0" w:type="dxa"/>
            <w:bottom w:w="0" w:type="dxa"/>
          </w:tblCellMar>
        </w:tblPrEx>
        <w:tc>
          <w:tcPr>
            <w:tcW w:w="409"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533"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2146" w:type="dxa"/>
            <w:vMerge/>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226" w:type="dxa"/>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федеральный бюджет</w:t>
            </w: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022" w:type="dxa"/>
            <w:tcBorders>
              <w:top w:val="single" w:sz="4" w:space="0" w:color="auto"/>
              <w:left w:val="single" w:sz="4" w:space="0" w:color="auto"/>
              <w:bottom w:val="single" w:sz="4" w:space="0" w:color="auto"/>
              <w:right w:val="nil"/>
            </w:tcBorders>
          </w:tcPr>
          <w:p w:rsidR="002A170A" w:rsidRDefault="002A170A">
            <w:pPr>
              <w:pStyle w:val="aff7"/>
              <w:rPr>
                <w:sz w:val="18"/>
                <w:szCs w:val="18"/>
              </w:rPr>
            </w:pPr>
          </w:p>
        </w:tc>
        <w:tc>
          <w:tcPr>
            <w:tcW w:w="1124" w:type="dxa"/>
            <w:tcBorders>
              <w:top w:val="single" w:sz="4" w:space="0" w:color="auto"/>
              <w:left w:val="single" w:sz="4" w:space="0" w:color="auto"/>
              <w:bottom w:val="single" w:sz="4" w:space="0" w:color="auto"/>
            </w:tcBorders>
          </w:tcPr>
          <w:p w:rsidR="002A170A" w:rsidRDefault="002A170A">
            <w:pPr>
              <w:pStyle w:val="aff7"/>
              <w:rPr>
                <w:sz w:val="18"/>
                <w:szCs w:val="18"/>
              </w:rPr>
            </w:pPr>
          </w:p>
        </w:tc>
      </w:tr>
    </w:tbl>
    <w:p w:rsidR="002A170A" w:rsidRDefault="002A170A"/>
    <w:p w:rsidR="002A170A" w:rsidRDefault="002A170A">
      <w:pPr>
        <w:ind w:firstLine="0"/>
        <w:jc w:val="left"/>
        <w:sectPr w:rsidR="002A170A">
          <w:pgSz w:w="16837" w:h="11905" w:orient="landscape"/>
          <w:pgMar w:top="1440" w:right="800" w:bottom="1440" w:left="1100" w:header="720" w:footer="720" w:gutter="0"/>
          <w:cols w:space="720"/>
          <w:noEndnote/>
        </w:sectPr>
      </w:pPr>
    </w:p>
    <w:p w:rsidR="002A170A" w:rsidRDefault="002A170A">
      <w:pPr>
        <w:ind w:firstLine="698"/>
        <w:jc w:val="right"/>
      </w:pPr>
      <w:bookmarkStart w:id="53" w:name="sub_11000"/>
      <w:r>
        <w:rPr>
          <w:rStyle w:val="a3"/>
          <w:bCs/>
        </w:rPr>
        <w:t>Приложение N 5</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53"/>
    <w:p w:rsidR="002A170A" w:rsidRDefault="002A170A"/>
    <w:p w:rsidR="002A170A" w:rsidRDefault="002A170A">
      <w:pPr>
        <w:pStyle w:val="1"/>
      </w:pPr>
      <w:r>
        <w:t>Подпрограмма</w:t>
      </w:r>
      <w:r>
        <w:br/>
        <w:t>"Развитие подотрасли растениеводства, переработки и реализации продукции растениеводства"</w:t>
      </w:r>
      <w:r>
        <w:br/>
        <w:t>(далее - подпрограмма)</w:t>
      </w:r>
    </w:p>
    <w:p w:rsidR="002A170A" w:rsidRDefault="002A170A"/>
    <w:p w:rsidR="002A170A" w:rsidRDefault="002A170A">
      <w:pPr>
        <w:pStyle w:val="1"/>
      </w:pPr>
      <w:bookmarkStart w:id="54" w:name="sub_10999"/>
      <w:r>
        <w:t>Паспорт подпрограммы</w:t>
      </w:r>
    </w:p>
    <w:bookmarkEnd w:id="54"/>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420"/>
        <w:gridCol w:w="7000"/>
      </w:tblGrid>
      <w:tr w:rsidR="002A170A">
        <w:tblPrEx>
          <w:tblCellMar>
            <w:top w:w="0" w:type="dxa"/>
            <w:bottom w:w="0" w:type="dxa"/>
          </w:tblCellMar>
        </w:tblPrEx>
        <w:tc>
          <w:tcPr>
            <w:tcW w:w="2520" w:type="dxa"/>
            <w:tcBorders>
              <w:top w:val="nil"/>
              <w:left w:val="nil"/>
              <w:bottom w:val="nil"/>
              <w:right w:val="nil"/>
            </w:tcBorders>
          </w:tcPr>
          <w:p w:rsidR="002A170A" w:rsidRDefault="002A170A">
            <w:pPr>
              <w:pStyle w:val="afff0"/>
            </w:pPr>
            <w:r>
              <w:t>Ответственный исполнитель подпрограммы</w:t>
            </w:r>
          </w:p>
        </w:tc>
        <w:tc>
          <w:tcPr>
            <w:tcW w:w="420" w:type="dxa"/>
            <w:tcBorders>
              <w:top w:val="nil"/>
              <w:left w:val="nil"/>
              <w:bottom w:val="nil"/>
              <w:right w:val="nil"/>
            </w:tcBorders>
          </w:tcPr>
          <w:p w:rsidR="002A170A" w:rsidRDefault="002A170A">
            <w:pPr>
              <w:pStyle w:val="afff0"/>
            </w:pPr>
            <w:r>
              <w:t>-</w:t>
            </w:r>
          </w:p>
        </w:tc>
        <w:tc>
          <w:tcPr>
            <w:tcW w:w="700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2520" w:type="dxa"/>
            <w:tcBorders>
              <w:top w:val="nil"/>
              <w:left w:val="nil"/>
              <w:bottom w:val="nil"/>
              <w:right w:val="nil"/>
            </w:tcBorders>
          </w:tcPr>
          <w:p w:rsidR="002A170A" w:rsidRDefault="002A170A">
            <w:pPr>
              <w:pStyle w:val="afff0"/>
            </w:pPr>
            <w:r>
              <w:t>Участники подпрограммы</w:t>
            </w:r>
          </w:p>
        </w:tc>
        <w:tc>
          <w:tcPr>
            <w:tcW w:w="420" w:type="dxa"/>
            <w:tcBorders>
              <w:top w:val="nil"/>
              <w:left w:val="nil"/>
              <w:bottom w:val="nil"/>
              <w:right w:val="nil"/>
            </w:tcBorders>
          </w:tcPr>
          <w:p w:rsidR="002A170A" w:rsidRDefault="002A170A">
            <w:pPr>
              <w:pStyle w:val="afff0"/>
            </w:pPr>
            <w:r>
              <w:t>-</w:t>
            </w:r>
          </w:p>
        </w:tc>
        <w:tc>
          <w:tcPr>
            <w:tcW w:w="700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2520" w:type="dxa"/>
            <w:tcBorders>
              <w:top w:val="nil"/>
              <w:left w:val="nil"/>
              <w:bottom w:val="nil"/>
              <w:right w:val="nil"/>
            </w:tcBorders>
          </w:tcPr>
          <w:p w:rsidR="002A170A" w:rsidRDefault="002A170A">
            <w:pPr>
              <w:pStyle w:val="afff0"/>
            </w:pPr>
            <w:r>
              <w:t>Цель подпрограммы</w:t>
            </w:r>
          </w:p>
        </w:tc>
        <w:tc>
          <w:tcPr>
            <w:tcW w:w="420" w:type="dxa"/>
            <w:tcBorders>
              <w:top w:val="nil"/>
              <w:left w:val="nil"/>
              <w:bottom w:val="nil"/>
              <w:right w:val="nil"/>
            </w:tcBorders>
          </w:tcPr>
          <w:p w:rsidR="002A170A" w:rsidRDefault="002A170A">
            <w:pPr>
              <w:pStyle w:val="afff0"/>
            </w:pPr>
            <w:r>
              <w:t>-</w:t>
            </w:r>
          </w:p>
        </w:tc>
        <w:tc>
          <w:tcPr>
            <w:tcW w:w="7000" w:type="dxa"/>
            <w:tcBorders>
              <w:top w:val="nil"/>
              <w:left w:val="nil"/>
              <w:bottom w:val="nil"/>
              <w:right w:val="nil"/>
            </w:tcBorders>
          </w:tcPr>
          <w:p w:rsidR="002A170A" w:rsidRDefault="002A170A">
            <w:pPr>
              <w:pStyle w:val="afff0"/>
            </w:pPr>
            <w:r>
              <w:t>увеличение производства и повышение конкурентоспособности собственной растениеводческой продукции, сырья и продовольствия на внутреннем и внешнем рынках</w:t>
            </w:r>
          </w:p>
        </w:tc>
      </w:tr>
      <w:tr w:rsidR="002A170A">
        <w:tblPrEx>
          <w:tblCellMar>
            <w:top w:w="0" w:type="dxa"/>
            <w:bottom w:w="0" w:type="dxa"/>
          </w:tblCellMar>
        </w:tblPrEx>
        <w:tc>
          <w:tcPr>
            <w:tcW w:w="2520" w:type="dxa"/>
            <w:tcBorders>
              <w:top w:val="nil"/>
              <w:left w:val="nil"/>
              <w:bottom w:val="nil"/>
              <w:right w:val="nil"/>
            </w:tcBorders>
          </w:tcPr>
          <w:p w:rsidR="002A170A" w:rsidRDefault="002A170A">
            <w:pPr>
              <w:pStyle w:val="afff0"/>
            </w:pPr>
            <w:r>
              <w:t>Задачи подпрограммы</w:t>
            </w:r>
          </w:p>
        </w:tc>
        <w:tc>
          <w:tcPr>
            <w:tcW w:w="420" w:type="dxa"/>
            <w:tcBorders>
              <w:top w:val="nil"/>
              <w:left w:val="nil"/>
              <w:bottom w:val="nil"/>
              <w:right w:val="nil"/>
            </w:tcBorders>
          </w:tcPr>
          <w:p w:rsidR="002A170A" w:rsidRDefault="002A170A">
            <w:pPr>
              <w:pStyle w:val="afff0"/>
            </w:pPr>
            <w:r>
              <w:t>-</w:t>
            </w:r>
          </w:p>
        </w:tc>
        <w:tc>
          <w:tcPr>
            <w:tcW w:w="7000" w:type="dxa"/>
            <w:tcBorders>
              <w:top w:val="nil"/>
              <w:left w:val="nil"/>
              <w:bottom w:val="nil"/>
              <w:right w:val="nil"/>
            </w:tcBorders>
          </w:tcPr>
          <w:p w:rsidR="002A170A" w:rsidRDefault="002A170A">
            <w:pPr>
              <w:pStyle w:val="afff0"/>
            </w:pPr>
            <w:r>
              <w:t>повышение плодородия почвы на основе сохранения и рационального использования земель сельскохозяйственных угодий и агроландшафтов;</w:t>
            </w:r>
          </w:p>
          <w:p w:rsidR="002A170A" w:rsidRDefault="002A170A">
            <w:pPr>
              <w:pStyle w:val="afff0"/>
            </w:pPr>
            <w:r>
              <w:t>оптимизация структуры посевных площадей в соответствии с зональными системами земледелия и увеличение объемов производства основных видов растениеводческой продукции;</w:t>
            </w:r>
          </w:p>
          <w:p w:rsidR="002A170A" w:rsidRDefault="002A170A">
            <w:pPr>
              <w:pStyle w:val="afff0"/>
            </w:pPr>
            <w:r>
              <w:t>увеличение объемов переработки основных видов растениеводческой продукции, расширение ассортимента и повышение качества продуктов питания на основе комплексной модернизации материально-технической базы производства и переработки продукции растениеводства;</w:t>
            </w:r>
          </w:p>
          <w:p w:rsidR="002A170A" w:rsidRDefault="002A170A">
            <w:pPr>
              <w:pStyle w:val="afff0"/>
            </w:pPr>
            <w:r>
              <w:t>развитие системы страхования подотрасли растениеводства, способствующей ее устойчивому развитию и снижению рисков</w:t>
            </w:r>
          </w:p>
        </w:tc>
      </w:tr>
      <w:tr w:rsidR="002A170A">
        <w:tblPrEx>
          <w:tblCellMar>
            <w:top w:w="0" w:type="dxa"/>
            <w:bottom w:w="0" w:type="dxa"/>
          </w:tblCellMar>
        </w:tblPrEx>
        <w:tc>
          <w:tcPr>
            <w:tcW w:w="2520" w:type="dxa"/>
            <w:tcBorders>
              <w:top w:val="nil"/>
              <w:left w:val="nil"/>
              <w:bottom w:val="nil"/>
              <w:right w:val="nil"/>
            </w:tcBorders>
          </w:tcPr>
          <w:p w:rsidR="002A170A" w:rsidRDefault="002A170A">
            <w:pPr>
              <w:pStyle w:val="afff0"/>
            </w:pPr>
            <w:r>
              <w:t>Показатели (индикаторы) подпрограммы</w:t>
            </w:r>
          </w:p>
        </w:tc>
        <w:tc>
          <w:tcPr>
            <w:tcW w:w="420" w:type="dxa"/>
            <w:tcBorders>
              <w:top w:val="nil"/>
              <w:left w:val="nil"/>
              <w:bottom w:val="nil"/>
              <w:right w:val="nil"/>
            </w:tcBorders>
          </w:tcPr>
          <w:p w:rsidR="002A170A" w:rsidRDefault="002A170A">
            <w:pPr>
              <w:pStyle w:val="afff0"/>
            </w:pPr>
            <w:r>
              <w:t>-</w:t>
            </w:r>
          </w:p>
        </w:tc>
        <w:tc>
          <w:tcPr>
            <w:tcW w:w="7000" w:type="dxa"/>
            <w:tcBorders>
              <w:top w:val="nil"/>
              <w:left w:val="nil"/>
              <w:bottom w:val="nil"/>
              <w:right w:val="nil"/>
            </w:tcBorders>
          </w:tcPr>
          <w:p w:rsidR="002A170A" w:rsidRDefault="002A170A">
            <w:pPr>
              <w:pStyle w:val="afff0"/>
            </w:pPr>
            <w:r>
              <w:t>проведение залужения низкопродуктивной пашни;</w:t>
            </w:r>
          </w:p>
          <w:p w:rsidR="002A170A" w:rsidRDefault="002A170A">
            <w:pPr>
              <w:pStyle w:val="afff0"/>
            </w:pPr>
            <w:r>
              <w:t>проведение агрохимических и эколого-токсикологических обследований;</w:t>
            </w:r>
          </w:p>
          <w:p w:rsidR="002A170A" w:rsidRDefault="002A170A">
            <w:pPr>
              <w:pStyle w:val="afff0"/>
            </w:pPr>
            <w:r>
              <w:t>проведение комплексного агрохимического окультуривания полей;</w:t>
            </w:r>
          </w:p>
          <w:p w:rsidR="002A170A" w:rsidRDefault="002A170A">
            <w:pPr>
              <w:pStyle w:val="afff0"/>
            </w:pPr>
            <w:r>
              <w:t>внесение минеральных удобрений в действующем веществе;</w:t>
            </w:r>
          </w:p>
          <w:p w:rsidR="002A170A" w:rsidRDefault="002A170A">
            <w:pPr>
              <w:pStyle w:val="afff0"/>
            </w:pPr>
            <w:r>
              <w:t>предотвращение выбытия из сельскохозяйственного оборота сельскохозяйственных угодий;</w:t>
            </w:r>
          </w:p>
          <w:p w:rsidR="002A170A" w:rsidRDefault="002A170A">
            <w:pPr>
              <w:pStyle w:val="afff0"/>
            </w:pPr>
            <w:r>
              <w:t>защита и сохранение сельскохозяйственных угодий от ветровой эрозии и опустынивания;</w:t>
            </w:r>
          </w:p>
          <w:p w:rsidR="002A170A" w:rsidRDefault="002A170A">
            <w:pPr>
              <w:pStyle w:val="afff0"/>
            </w:pPr>
            <w:r>
              <w:t>площадь закладки многолетних насаждений;</w:t>
            </w:r>
          </w:p>
          <w:p w:rsidR="002A170A" w:rsidRDefault="002A170A">
            <w:pPr>
              <w:pStyle w:val="afff0"/>
            </w:pPr>
            <w:r>
              <w:t>производство зерновых и зернобобовых культур - всего;</w:t>
            </w:r>
          </w:p>
          <w:p w:rsidR="002A170A" w:rsidRDefault="002A170A">
            <w:pPr>
              <w:pStyle w:val="afff0"/>
            </w:pPr>
            <w:r>
              <w:t>производство картофеля;</w:t>
            </w:r>
          </w:p>
          <w:p w:rsidR="002A170A" w:rsidRDefault="002A170A">
            <w:pPr>
              <w:pStyle w:val="afff0"/>
            </w:pPr>
            <w:r>
              <w:t>производство подсолнечника;</w:t>
            </w:r>
          </w:p>
          <w:p w:rsidR="002A170A" w:rsidRDefault="002A170A">
            <w:pPr>
              <w:pStyle w:val="afff0"/>
            </w:pPr>
            <w:r>
              <w:t>производство муки из зерновых культур, овощных и других растительных культур, смесей из них;</w:t>
            </w:r>
          </w:p>
          <w:p w:rsidR="002A170A" w:rsidRDefault="002A170A">
            <w:pPr>
              <w:pStyle w:val="afff0"/>
            </w:pPr>
            <w:r>
              <w:t>производство крупы;</w:t>
            </w:r>
          </w:p>
          <w:p w:rsidR="002A170A" w:rsidRDefault="002A170A">
            <w:pPr>
              <w:pStyle w:val="afff0"/>
            </w:pPr>
            <w:r>
              <w:t>производство диетических хлебобулочных изделий и обогащенных микронутриентами;</w:t>
            </w:r>
          </w:p>
          <w:p w:rsidR="002A170A" w:rsidRDefault="002A170A">
            <w:pPr>
              <w:pStyle w:val="afff0"/>
            </w:pPr>
            <w:r>
              <w:t>производство подсолнечного масла;</w:t>
            </w:r>
          </w:p>
          <w:p w:rsidR="002A170A" w:rsidRDefault="002A170A">
            <w:pPr>
              <w:pStyle w:val="afff0"/>
            </w:pPr>
            <w:r>
              <w:t>производство плодоовощных консервов;</w:t>
            </w:r>
          </w:p>
          <w:p w:rsidR="002A170A" w:rsidRDefault="002A170A">
            <w:pPr>
              <w:pStyle w:val="afff0"/>
            </w:pPr>
            <w:r>
              <w:t>площадь застрахованных посевных площадей;</w:t>
            </w:r>
          </w:p>
          <w:p w:rsidR="002A170A" w:rsidRDefault="002A170A">
            <w:pPr>
              <w:pStyle w:val="afff0"/>
            </w:pPr>
            <w:r>
              <w:t>площадь озимых культур;</w:t>
            </w:r>
          </w:p>
          <w:p w:rsidR="002A170A" w:rsidRDefault="002A170A">
            <w:pPr>
              <w:pStyle w:val="afff0"/>
            </w:pPr>
            <w:r>
              <w:t>производство плодово-ягодной продукции;</w:t>
            </w:r>
          </w:p>
          <w:p w:rsidR="002A170A" w:rsidRDefault="002A170A">
            <w:pPr>
              <w:pStyle w:val="afff0"/>
            </w:pPr>
            <w:r>
              <w:t>сохранение размера посевных площадей в сельскохозяйственных предприятиях и КФХ</w:t>
            </w:r>
          </w:p>
        </w:tc>
      </w:tr>
      <w:tr w:rsidR="002A170A">
        <w:tblPrEx>
          <w:tblCellMar>
            <w:top w:w="0" w:type="dxa"/>
            <w:bottom w:w="0" w:type="dxa"/>
          </w:tblCellMar>
        </w:tblPrEx>
        <w:tc>
          <w:tcPr>
            <w:tcW w:w="2520" w:type="dxa"/>
            <w:tcBorders>
              <w:top w:val="nil"/>
              <w:left w:val="nil"/>
              <w:bottom w:val="nil"/>
              <w:right w:val="nil"/>
            </w:tcBorders>
          </w:tcPr>
          <w:p w:rsidR="002A170A" w:rsidRDefault="002A170A">
            <w:pPr>
              <w:pStyle w:val="afff0"/>
            </w:pPr>
            <w:r>
              <w:t>Срок и этапы реализации подпрограммы</w:t>
            </w:r>
          </w:p>
        </w:tc>
        <w:tc>
          <w:tcPr>
            <w:tcW w:w="420" w:type="dxa"/>
            <w:tcBorders>
              <w:top w:val="nil"/>
              <w:left w:val="nil"/>
              <w:bottom w:val="nil"/>
              <w:right w:val="nil"/>
            </w:tcBorders>
          </w:tcPr>
          <w:p w:rsidR="002A170A" w:rsidRDefault="002A170A">
            <w:pPr>
              <w:pStyle w:val="afff0"/>
            </w:pPr>
            <w:r>
              <w:t>-</w:t>
            </w:r>
          </w:p>
        </w:tc>
        <w:tc>
          <w:tcPr>
            <w:tcW w:w="7000" w:type="dxa"/>
            <w:tcBorders>
              <w:top w:val="nil"/>
              <w:left w:val="nil"/>
              <w:bottom w:val="nil"/>
              <w:right w:val="nil"/>
            </w:tcBorders>
          </w:tcPr>
          <w:p w:rsidR="002A170A" w:rsidRDefault="002A170A">
            <w:pPr>
              <w:pStyle w:val="afff0"/>
            </w:pPr>
            <w:r>
              <w:t>2013 - 2020 годы, этапы не выделяются</w:t>
            </w:r>
          </w:p>
        </w:tc>
      </w:tr>
      <w:tr w:rsidR="002A170A">
        <w:tblPrEx>
          <w:tblCellMar>
            <w:top w:w="0" w:type="dxa"/>
            <w:bottom w:w="0" w:type="dxa"/>
          </w:tblCellMar>
        </w:tblPrEx>
        <w:tc>
          <w:tcPr>
            <w:tcW w:w="2520" w:type="dxa"/>
            <w:tcBorders>
              <w:top w:val="nil"/>
              <w:left w:val="nil"/>
              <w:bottom w:val="nil"/>
              <w:right w:val="nil"/>
            </w:tcBorders>
          </w:tcPr>
          <w:p w:rsidR="002A170A" w:rsidRDefault="002A170A">
            <w:pPr>
              <w:pStyle w:val="afff0"/>
            </w:pPr>
            <w:bookmarkStart w:id="55" w:name="sub_6"/>
            <w:r>
              <w:t>Объемы бюджетных ассигнований подпрограммы</w:t>
            </w:r>
            <w:bookmarkEnd w:id="55"/>
          </w:p>
        </w:tc>
        <w:tc>
          <w:tcPr>
            <w:tcW w:w="420" w:type="dxa"/>
            <w:tcBorders>
              <w:top w:val="nil"/>
              <w:left w:val="nil"/>
              <w:bottom w:val="nil"/>
              <w:right w:val="nil"/>
            </w:tcBorders>
          </w:tcPr>
          <w:p w:rsidR="002A170A" w:rsidRDefault="002A170A">
            <w:pPr>
              <w:pStyle w:val="afff0"/>
            </w:pPr>
            <w:r>
              <w:t>-</w:t>
            </w:r>
          </w:p>
        </w:tc>
        <w:tc>
          <w:tcPr>
            <w:tcW w:w="7000" w:type="dxa"/>
            <w:tcBorders>
              <w:top w:val="nil"/>
              <w:left w:val="nil"/>
              <w:bottom w:val="nil"/>
              <w:right w:val="nil"/>
            </w:tcBorders>
          </w:tcPr>
          <w:p w:rsidR="002A170A" w:rsidRDefault="002A170A">
            <w:pPr>
              <w:pStyle w:val="afff0"/>
            </w:pPr>
            <w:r>
              <w:t>10 560 434,3 тыс. рублей, из них по годам реализации:</w:t>
            </w:r>
          </w:p>
          <w:p w:rsidR="002A170A" w:rsidRDefault="002A170A">
            <w:pPr>
              <w:pStyle w:val="afff0"/>
            </w:pPr>
            <w:r>
              <w:t>2013 год - 1 289 678,5 тыс. рублей;</w:t>
            </w:r>
          </w:p>
          <w:p w:rsidR="002A170A" w:rsidRDefault="002A170A">
            <w:pPr>
              <w:pStyle w:val="afff0"/>
            </w:pPr>
            <w:r>
              <w:t>2014 год - 2 146 627,2 тыс. рублей;</w:t>
            </w:r>
          </w:p>
          <w:p w:rsidR="002A170A" w:rsidRDefault="002A170A">
            <w:pPr>
              <w:pStyle w:val="afff0"/>
            </w:pPr>
            <w:r>
              <w:t>2015 год - 2 224 361,4 тыс. рублей;</w:t>
            </w:r>
          </w:p>
          <w:p w:rsidR="002A170A" w:rsidRDefault="002A170A">
            <w:pPr>
              <w:pStyle w:val="afff0"/>
            </w:pPr>
            <w:r>
              <w:t>2016 год - 1 431 566,6 тыс. рублей;</w:t>
            </w:r>
          </w:p>
          <w:p w:rsidR="002A170A" w:rsidRDefault="002A170A">
            <w:pPr>
              <w:pStyle w:val="afff0"/>
            </w:pPr>
            <w:r>
              <w:t>2017 год - 1 024 388,8 тыс. рублей;</w:t>
            </w:r>
          </w:p>
          <w:p w:rsidR="002A170A" w:rsidRDefault="002A170A">
            <w:pPr>
              <w:pStyle w:val="afff0"/>
            </w:pPr>
            <w:r>
              <w:t>2018 год - 1 024 388,8 тыс. рублей;</w:t>
            </w:r>
          </w:p>
          <w:p w:rsidR="002A170A" w:rsidRDefault="002A170A">
            <w:pPr>
              <w:pStyle w:val="afff0"/>
            </w:pPr>
            <w:r>
              <w:t>2019 год - 687 544,0 тыс. рублей;</w:t>
            </w:r>
          </w:p>
          <w:p w:rsidR="002A170A" w:rsidRDefault="002A170A">
            <w:pPr>
              <w:pStyle w:val="afff0"/>
            </w:pPr>
            <w:r>
              <w:t>2020 год - 731 879,0 тыс. рублей</w:t>
            </w:r>
          </w:p>
        </w:tc>
      </w:tr>
      <w:tr w:rsidR="002A170A">
        <w:tblPrEx>
          <w:tblCellMar>
            <w:top w:w="0" w:type="dxa"/>
            <w:bottom w:w="0" w:type="dxa"/>
          </w:tblCellMar>
        </w:tblPrEx>
        <w:tc>
          <w:tcPr>
            <w:tcW w:w="2520" w:type="dxa"/>
            <w:tcBorders>
              <w:top w:val="nil"/>
              <w:left w:val="nil"/>
              <w:bottom w:val="nil"/>
              <w:right w:val="nil"/>
            </w:tcBorders>
          </w:tcPr>
          <w:p w:rsidR="002A170A" w:rsidRDefault="002A170A">
            <w:pPr>
              <w:pStyle w:val="afff0"/>
            </w:pPr>
            <w:bookmarkStart w:id="56" w:name="sub_7"/>
            <w:r>
              <w:t>Ожидаемые результаты реализации подпрограммы</w:t>
            </w:r>
            <w:bookmarkEnd w:id="56"/>
          </w:p>
        </w:tc>
        <w:tc>
          <w:tcPr>
            <w:tcW w:w="420" w:type="dxa"/>
            <w:tcBorders>
              <w:top w:val="nil"/>
              <w:left w:val="nil"/>
              <w:bottom w:val="nil"/>
              <w:right w:val="nil"/>
            </w:tcBorders>
          </w:tcPr>
          <w:p w:rsidR="002A170A" w:rsidRDefault="002A170A">
            <w:pPr>
              <w:pStyle w:val="afff0"/>
            </w:pPr>
            <w:r>
              <w:t>-</w:t>
            </w:r>
          </w:p>
        </w:tc>
        <w:tc>
          <w:tcPr>
            <w:tcW w:w="7000" w:type="dxa"/>
            <w:tcBorders>
              <w:top w:val="nil"/>
              <w:left w:val="nil"/>
              <w:bottom w:val="nil"/>
              <w:right w:val="nil"/>
            </w:tcBorders>
          </w:tcPr>
          <w:p w:rsidR="002A170A" w:rsidRDefault="002A170A">
            <w:pPr>
              <w:pStyle w:val="afff0"/>
            </w:pPr>
            <w:r>
              <w:t>увеличение производства зерна до 3,5 млн. тонн, зернобобовых - до 70,4 тыс. тонн, кукурузы - до 250 тыс. тонн, картофеля - до 300,5 тыс. тонн, увеличение к 2020 году площади закладки многолетних насаждений до 263 гектаров в год;</w:t>
            </w:r>
          </w:p>
          <w:p w:rsidR="002A170A" w:rsidRDefault="002A170A">
            <w:pPr>
              <w:pStyle w:val="afff0"/>
            </w:pPr>
            <w:r>
              <w:t>проведение в 2013 - 2020 годах агрохимических и эколого-токсикологических обследований на площади 4634 тыс. гектаров, комплексного агрохимического окультуривания полей на площади до 175 тыс. гектаров, залужения низкопродуктивной пашни до 129,2 тыс. гектаров, внесение минеральных удобрений к 2020 году до 18,7 тыс. тонн в действующем веществе в год;</w:t>
            </w:r>
          </w:p>
          <w:p w:rsidR="002A170A" w:rsidRDefault="002A170A">
            <w:pPr>
              <w:pStyle w:val="afff0"/>
            </w:pPr>
            <w:r>
              <w:t>увеличение производства муки до 221,2 тыс. тонн, крупы - до 18,2 тыс. тонн, подсолнечного масла - до 67,3 тыс. тонн, диетических хлебобулочных изделий - до 1,51 тыс. тонн, плодоовощных консервов - до 1400 тысяч условных банок;</w:t>
            </w:r>
          </w:p>
          <w:p w:rsidR="002A170A" w:rsidRDefault="002A170A">
            <w:pPr>
              <w:pStyle w:val="afff0"/>
            </w:pPr>
            <w:r>
              <w:t>доведение к 2020 году обеспеченности всех участников зернового и масличного рынков зернохранилищами (элеваторами и хлебоприемными пунктами) до 100,0 процента, прирост мощностей единовременного хранения на 50,0 тыс. тонн, увеличение емкости современных хранилищ картофеля, овощей и фруктов на 10,0 тыс. тонн единовременного хранения</w:t>
            </w:r>
          </w:p>
        </w:tc>
      </w:tr>
    </w:tbl>
    <w:p w:rsidR="002A170A" w:rsidRDefault="002A170A"/>
    <w:p w:rsidR="002A170A" w:rsidRDefault="002A170A">
      <w:pPr>
        <w:pStyle w:val="1"/>
      </w:pPr>
      <w:bookmarkStart w:id="57" w:name="sub_11100"/>
      <w:r>
        <w:t>1. Общая характеристика сферы реализации подпрограммы</w:t>
      </w:r>
    </w:p>
    <w:bookmarkEnd w:id="57"/>
    <w:p w:rsidR="002A170A" w:rsidRDefault="002A170A"/>
    <w:p w:rsidR="002A170A" w:rsidRDefault="002A170A">
      <w:r>
        <w:t>Подпрограмма охватывает зерновой, масложировой подкомплексы, включающие в себя отрасли по производству продукции растениеводства, их первичной и глубокой переработке, логистику, регулирование рынков.</w:t>
      </w:r>
    </w:p>
    <w:p w:rsidR="002A170A" w:rsidRDefault="002A170A">
      <w:r>
        <w:t>В подотрасли растениеводства производится 38,9 процента валовой продукции сельского хозяйства Оренбургской области (по итогам 2012 года). Первостепенное значение в структуре растениеводства имеет зерновое хозяйство: под зерновыми культурами занято более 50,0 процента пашни, используемой в сельскохозяйственном обороте. Ведущей технической культурой является подсолнечник.</w:t>
      </w:r>
    </w:p>
    <w:p w:rsidR="002A170A" w:rsidRDefault="002A170A">
      <w:r>
        <w:t>За последние годы развитие растениеводства характеризуется положительной динамикой. За период 2007 - 2012 годов посевная площадь в Оренбургской области увеличилась на 194 тыс. гектаров. Доля обрабатываемой пашни в общей площади пашни на 1 января 2013 года составила 82,0 процента.</w:t>
      </w:r>
    </w:p>
    <w:p w:rsidR="002A170A" w:rsidRDefault="002A170A">
      <w:r>
        <w:t>В последние годы в связи с повышением цен на семена подсолнечника площади посевов и валовые сборы подсолнечника увеличились. В 2012 году площадь посевов составила 548,0 тыс. гектаров, валовое производство 385,1 тыс. тонн.</w:t>
      </w:r>
    </w:p>
    <w:p w:rsidR="002A170A" w:rsidRDefault="002A170A">
      <w:r>
        <w:t>За последние несколько лет развитие пищевой и перерабатывающей промышленности Оренбургской области характеризуется положительной динамикой в части роста объемов производства некоторых видов готовой продукции, увеличения объемов имеющихся мощностей, объемов потребления продукции на душу населения.</w:t>
      </w:r>
    </w:p>
    <w:p w:rsidR="002A170A" w:rsidRDefault="002A170A">
      <w:r>
        <w:t>Производимая в Оренбургской области растениеводческая продукция является основой для работы предприятий пищевой и перерабатывающей промышленности.</w:t>
      </w:r>
    </w:p>
    <w:p w:rsidR="002A170A" w:rsidRDefault="002A170A">
      <w:r>
        <w:t>Предприятия имеют достаточную сырьевую базу для удовлетворения спроса населения в хлебе, хлебобулочных и кондитерских изделиях, муке, крупе.</w:t>
      </w:r>
    </w:p>
    <w:p w:rsidR="002A170A" w:rsidRDefault="002A170A">
      <w:r>
        <w:t>Производственные мощности по переработке маслосемян составляют 136,0 тыс. тонн, чего явно недостаточно для существующего валового производства маслосемян подсолнечника.</w:t>
      </w:r>
    </w:p>
    <w:p w:rsidR="002A170A" w:rsidRDefault="002A170A">
      <w:r>
        <w:t>Материально-техническая база многих организаций пищевой и перерабатывающей промышленности остается слабой. Неразвитая инфраструктура хранения, транспортировки и холодильной обработки скоропортящегося сырья и продовольствия не позволяют комплексно перерабатывать исходное сырье и создавать оптимальные условия хранения, что приводит к дополнительным потерям, снижению безопасности и качества продукции.</w:t>
      </w:r>
    </w:p>
    <w:p w:rsidR="002A170A" w:rsidRDefault="002A170A">
      <w:r>
        <w:t>Данное обстоятельство сокращает объем рынков сбыта производимой в Оренбургской области растениеводческой продукции, что приводит к снижению объемов производства.</w:t>
      </w:r>
    </w:p>
    <w:p w:rsidR="002A170A" w:rsidRDefault="002A170A">
      <w:r>
        <w:t>За период реализации подпрограммы будут осуществлены:</w:t>
      </w:r>
    </w:p>
    <w:p w:rsidR="002A170A" w:rsidRDefault="002A170A">
      <w: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2A170A" w:rsidRDefault="002A170A">
      <w:r>
        <w:t>комплексная модернизация материально-технической базы производства продукции растениеводства и переработки продукции растениеводства;</w:t>
      </w:r>
    </w:p>
    <w:p w:rsidR="002A170A" w:rsidRDefault="002A170A">
      <w:r>
        <w:t>увеличение мощностей по переработке продукции растениеводства;</w:t>
      </w:r>
    </w:p>
    <w:p w:rsidR="002A170A" w:rsidRDefault="002A170A">
      <w:r>
        <w:t>повышение удельного веса отечественных продовольственных товаров, вырабатываемых из продукции растениеводства;</w:t>
      </w:r>
    </w:p>
    <w:p w:rsidR="002A170A" w:rsidRDefault="002A170A">
      <w:r>
        <w:t>повышение доходов сельскохозяйственных товаропроизводителей для ведения рентабельного сельскохозяйственного производства.</w:t>
      </w:r>
    </w:p>
    <w:p w:rsidR="002A170A" w:rsidRDefault="002A170A">
      <w:r>
        <w:t>Приоритетами развития растениеводства и переработки растениеводческой продукции являются:</w:t>
      </w:r>
    </w:p>
    <w:p w:rsidR="002A170A" w:rsidRDefault="002A170A">
      <w:r>
        <w:t>привлечение инвестиций для строительства перерабатывающих предприятий;</w:t>
      </w:r>
    </w:p>
    <w:p w:rsidR="002A170A" w:rsidRDefault="002A170A">
      <w:r>
        <w:t>техническая и технологическая модернизация производственного процесса;</w:t>
      </w:r>
    </w:p>
    <w:p w:rsidR="002A170A" w:rsidRDefault="002A170A">
      <w:r>
        <w:t>обеспечение увеличения рентабельности производимой продукции.</w:t>
      </w:r>
    </w:p>
    <w:p w:rsidR="002A170A" w:rsidRDefault="002A170A">
      <w:r>
        <w:t>К основным рискам реализации подпрограммы относятся:</w:t>
      </w:r>
    </w:p>
    <w:p w:rsidR="002A170A" w:rsidRDefault="002A170A">
      <w:bookmarkStart w:id="58" w:name="sub_11101"/>
      <w:r>
        <w:t>1. 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отрасли от природно-климатических условий также снижает ее инвестиционную привлекательность. Для снижения рисков, связанных с природно-климатическими условиями, необходимы переход к новым технологиям, техническая модернизация, мелиорация земель в засушливых зонах, принятие дополнительных мер поддержки в особо неблагоприятные по природно-климатическим условиям годы.</w:t>
      </w:r>
    </w:p>
    <w:p w:rsidR="002A170A" w:rsidRDefault="002A170A">
      <w:bookmarkStart w:id="59" w:name="sub_11102"/>
      <w:bookmarkEnd w:id="58"/>
      <w:r>
        <w:t>2. Макроэкономические риски, обусловленные неблагоприятной конъюнктурой мировых цен и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их переработки.</w:t>
      </w:r>
    </w:p>
    <w:p w:rsidR="002A170A" w:rsidRDefault="002A170A">
      <w:bookmarkStart w:id="60" w:name="sub_11103"/>
      <w:bookmarkEnd w:id="59"/>
      <w:r>
        <w:t>3. Торгово-политические риски, обусловленные функционированием аграрного сектора, в увязке с ситуацией на международных рынках и существенным возрастанием конкуренции в результате вступления страны во Всемирную торговую организацию.</w:t>
      </w:r>
    </w:p>
    <w:p w:rsidR="002A170A" w:rsidRDefault="002A170A">
      <w:bookmarkStart w:id="61" w:name="sub_11104"/>
      <w:bookmarkEnd w:id="60"/>
      <w:r>
        <w:t>4. Законодательные риски, выражающиеся в ограничении сельскохозяйственным организациям возможности использовать землю в качестве предмета залога и не позволяющие сельскохозяйственным товаропроизводителям привлекать финансовые ресурсы на реальных рыночных условиях.</w:t>
      </w:r>
    </w:p>
    <w:bookmarkEnd w:id="61"/>
    <w:p w:rsidR="002A170A" w:rsidRDefault="002A170A"/>
    <w:p w:rsidR="002A170A" w:rsidRDefault="002A170A">
      <w:pPr>
        <w:pStyle w:val="1"/>
      </w:pPr>
      <w:bookmarkStart w:id="62" w:name="sub_11200"/>
      <w:r>
        <w:t>2. Приоритеты государственной политики в сфере реализации подпрограммы, цель, задачи и показатели (индикаторы) их достижения</w:t>
      </w:r>
    </w:p>
    <w:bookmarkEnd w:id="62"/>
    <w:p w:rsidR="002A170A" w:rsidRDefault="002A170A"/>
    <w:p w:rsidR="002A170A" w:rsidRDefault="002A170A">
      <w:r>
        <w:t xml:space="preserve">Подпрограмма разработана в соответствие с </w:t>
      </w:r>
      <w:hyperlink r:id="rId28" w:history="1">
        <w:r>
          <w:rPr>
            <w:rStyle w:val="a4"/>
            <w:rFonts w:cs="Arial"/>
          </w:rPr>
          <w:t>Государственной 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w:t>
      </w:r>
      <w:hyperlink r:id="rId29" w:history="1">
        <w:r>
          <w:rPr>
            <w:rStyle w:val="a4"/>
            <w:rFonts w:cs="Arial"/>
          </w:rPr>
          <w:t>постановлением</w:t>
        </w:r>
      </w:hyperlink>
      <w:r>
        <w:t xml:space="preserve"> Правительства Российской Федерации от 14 июля 2012 года N 717.</w:t>
      </w:r>
    </w:p>
    <w:p w:rsidR="002A170A" w:rsidRDefault="002A170A">
      <w:r>
        <w:t>К приоритетам подпрограммы в сфере производства относится зерновой подкомплекс, включающий семеноводство, размещение и технологию производства и обеспечивающий устойчивость в целом АПК.</w:t>
      </w:r>
    </w:p>
    <w:p w:rsidR="002A170A" w:rsidRDefault="002A170A">
      <w:r>
        <w:t>В сфере развития производственного потенциала - мелиорация земель сельскохозяйственного назначения, введение в оборот неиспользуемой пашни и рациональное использование сельскохозяйственных угодий других категорий, вывод из оборота низкопродуктивной пашни (залужение многолетними травами) в соответствии с рекомендациями научных учреждений Оренбургской области.</w:t>
      </w:r>
    </w:p>
    <w:p w:rsidR="002A170A" w:rsidRDefault="002A170A">
      <w:r>
        <w:t>В экономической сфере - повышение доходности сельскохозяйственных товаропроизводителей как условие перехода к инновационной модели развития АПК, рациональное размещение и специализация сельскохозяйственного производства и пищевой промышленности по зонам Оренбургской области с учетом климатических условий, минимизации логистических издержек и других факторов, определяющих конкурентоспособность продукции.</w:t>
      </w:r>
    </w:p>
    <w:p w:rsidR="002A170A" w:rsidRDefault="002A170A">
      <w:r>
        <w:t>Целью подпрограммы является увеличение производства и повышение конкурентоспособности собственной растениеводческой продукции, сырья и продовольствия на внутреннем и внешнем рынках.</w:t>
      </w:r>
    </w:p>
    <w:p w:rsidR="002A170A" w:rsidRDefault="002A170A">
      <w:r>
        <w:t>Для достижения поставленной цели необходимо решение следующих задач:</w:t>
      </w:r>
    </w:p>
    <w:p w:rsidR="002A170A" w:rsidRDefault="002A170A">
      <w:bookmarkStart w:id="63" w:name="sub_11301"/>
      <w:r>
        <w:t>1. Оптимизация структуры посевных площадей в соответствии с зональными системами земледелия и увеличение объемов производства основных видов растениеводческой продукции.</w:t>
      </w:r>
    </w:p>
    <w:p w:rsidR="002A170A" w:rsidRDefault="002A170A">
      <w:bookmarkStart w:id="64" w:name="sub_11302"/>
      <w:bookmarkEnd w:id="63"/>
      <w:r>
        <w:t>2. Повышение плодородия почвы на основе сохранения и рационального использования земель сельскохозяйственных угодий и агроландшафтов.</w:t>
      </w:r>
    </w:p>
    <w:p w:rsidR="002A170A" w:rsidRDefault="002A170A">
      <w:bookmarkStart w:id="65" w:name="sub_11303"/>
      <w:bookmarkEnd w:id="64"/>
      <w:r>
        <w:t>3. Увеличение объемов переработки основных видов растениеводческой продукции, расширение ассортимента и повышение качества продуктов питания на основе комплексной модернизации материально-технической базы производства и переработки продукции растениеводства.</w:t>
      </w:r>
    </w:p>
    <w:p w:rsidR="002A170A" w:rsidRDefault="002A170A">
      <w:bookmarkStart w:id="66" w:name="sub_11304"/>
      <w:bookmarkEnd w:id="65"/>
      <w:r>
        <w:t>4. Развитие системы страхования подотрасли растениеводства, способствующей ее устойчивому развитию и снижению рисков.</w:t>
      </w:r>
    </w:p>
    <w:bookmarkEnd w:id="66"/>
    <w:p w:rsidR="002A170A" w:rsidRDefault="002A170A">
      <w:r>
        <w:t xml:space="preserve">Сведения о целевых показателях (индикаторах) подпрограммы представлены в </w:t>
      </w:r>
      <w:hyperlink w:anchor="sub_1000" w:history="1">
        <w:r>
          <w:rPr>
            <w:rStyle w:val="a4"/>
            <w:rFonts w:cs="Arial"/>
          </w:rPr>
          <w:t>приложении N 1</w:t>
        </w:r>
      </w:hyperlink>
      <w:r>
        <w:t xml:space="preserve"> к Программе.</w:t>
      </w:r>
    </w:p>
    <w:p w:rsidR="002A170A" w:rsidRDefault="002A170A"/>
    <w:p w:rsidR="002A170A" w:rsidRDefault="002A170A">
      <w:pPr>
        <w:pStyle w:val="1"/>
      </w:pPr>
      <w:bookmarkStart w:id="67" w:name="sub_11500"/>
      <w:r>
        <w:t>3. Перечень и характеристика ведомственных целевых программ и основных мероприятий подпрограммы</w:t>
      </w:r>
    </w:p>
    <w:bookmarkEnd w:id="67"/>
    <w:p w:rsidR="002A170A" w:rsidRDefault="002A170A"/>
    <w:p w:rsidR="002A170A" w:rsidRDefault="002A170A">
      <w:r>
        <w:t xml:space="preserve">Подпрограмма не включает в себя ведомственные целевые программы. Перечень основных мероприятий подпрограммы представлен в </w:t>
      </w:r>
      <w:hyperlink w:anchor="sub_2000" w:history="1">
        <w:r>
          <w:rPr>
            <w:rStyle w:val="a4"/>
            <w:rFonts w:cs="Arial"/>
          </w:rPr>
          <w:t>приложении N 2</w:t>
        </w:r>
      </w:hyperlink>
      <w:r>
        <w:t xml:space="preserve"> к Программе.</w:t>
      </w:r>
    </w:p>
    <w:p w:rsidR="002A170A" w:rsidRDefault="002A170A">
      <w:r>
        <w:t>Основными мероприятиями подпрограммы являются:</w:t>
      </w:r>
    </w:p>
    <w:p w:rsidR="002A170A" w:rsidRDefault="002A170A"/>
    <w:p w:rsidR="002A170A" w:rsidRDefault="002A170A">
      <w:bookmarkStart w:id="68" w:name="sub_11501"/>
      <w:r>
        <w:rPr>
          <w:rStyle w:val="a3"/>
          <w:bCs/>
        </w:rPr>
        <w:t>Основное мероприятие 1 "Поддержка сельскохозяйственных товаропроизводителей в проведении работ по защите сельскохозяйственных культур от особо опасных вредителей, повышение плодородия почв и вовлечение неиспользуемых земель сельскохозяйственных угодий в сельскохозяйственный оборот"</w:t>
      </w:r>
    </w:p>
    <w:bookmarkEnd w:id="68"/>
    <w:p w:rsidR="002A170A" w:rsidRDefault="002A170A"/>
    <w:p w:rsidR="002A170A" w:rsidRDefault="002A170A">
      <w:r>
        <w:t>Основное мероприятие 1 направлено на защиту сельскохозяйственных культур от особо опасных вредителей и создание условий для увеличения объемов производства качественной сельскохозяйственной продукции на основе восстановления и повышения плодородия почв земель сельскохозяйственных угодий.</w:t>
      </w:r>
    </w:p>
    <w:p w:rsidR="002A170A" w:rsidRDefault="002A170A">
      <w:r>
        <w:t>Реализация основного мероприятия 1 позволит:</w:t>
      </w:r>
    </w:p>
    <w:p w:rsidR="002A170A" w:rsidRDefault="002A170A">
      <w:r>
        <w:t>создать условия для своевременного и эффективного предупреждения массового распространения особо опасных вредителей, в первую очередь саранчовых вредителей, лугового мотылька;</w:t>
      </w:r>
    </w:p>
    <w:p w:rsidR="002A170A" w:rsidRDefault="002A170A">
      <w:bookmarkStart w:id="69" w:name="sub_514"/>
      <w:r>
        <w:t>обеспечить проведение почвенных, агрохимических и эколого-токсикологических обследований (изысканий) земель на 4634 тыс. гектаров сельскохозяйственных угодий, составление проектно-технологической (сметной) документации на проведение работ по восстановлению и повышению плодородия почв;</w:t>
      </w:r>
    </w:p>
    <w:bookmarkEnd w:id="69"/>
    <w:p w:rsidR="002A170A" w:rsidRDefault="002A170A">
      <w:r>
        <w:t>создать условия для вовлечения неиспользуемых земель сельскохозяйственных угодий в сельскохозяйственный оборот путем проведения комплекса агрохимических, агротехнических, культуртехнических мероприятий с использованием современных достижений науки и техники, освоения ресурсосберегающих технологий;</w:t>
      </w:r>
    </w:p>
    <w:p w:rsidR="002A170A" w:rsidRDefault="002A170A">
      <w:bookmarkStart w:id="70" w:name="sub_516"/>
      <w:r>
        <w:t>создать условия для предотвращения выбытия из сельскохозяйственного оборота 276 тыс. гектаров сельскохозяйственных угодий;</w:t>
      </w:r>
    </w:p>
    <w:bookmarkEnd w:id="70"/>
    <w:p w:rsidR="002A170A" w:rsidRDefault="002A170A">
      <w:r>
        <w:t>защитить и сохранить от ветровой эрозии и опустынивания 51,6 тыс. гектаров сельскохозяйственных угодий;</w:t>
      </w:r>
    </w:p>
    <w:p w:rsidR="002A170A" w:rsidRDefault="002A170A">
      <w:r>
        <w:t>В рамках основного мероприятия 1 будут осуществляться следующие виды поддержки:</w:t>
      </w:r>
    </w:p>
    <w:p w:rsidR="002A170A" w:rsidRDefault="002A170A">
      <w:bookmarkStart w:id="71" w:name="sub_11511"/>
      <w:r>
        <w:t>1.1. Приобретение инсектицидов для защиты сельскохозяйственных культур от особо опасных вредителей</w:t>
      </w:r>
    </w:p>
    <w:bookmarkEnd w:id="71"/>
    <w:p w:rsidR="002A170A" w:rsidRDefault="002A170A">
      <w:r>
        <w:t xml:space="preserve">Приобретение инсектицидов для защиты сельскохозяйственных культур от особо опасных вредителей осуществляется за счет средств </w:t>
      </w:r>
      <w:hyperlink r:id="rId30" w:history="1">
        <w:r>
          <w:rPr>
            <w:rStyle w:val="a4"/>
            <w:rFonts w:cs="Arial"/>
          </w:rPr>
          <w:t>областного бюджета</w:t>
        </w:r>
      </w:hyperlink>
      <w:r>
        <w:t xml:space="preserve"> в соответствии с </w:t>
      </w:r>
      <w:hyperlink r:id="rId31" w:history="1">
        <w:r>
          <w:rPr>
            <w:rStyle w:val="a4"/>
            <w:rFonts w:cs="Arial"/>
          </w:rPr>
          <w:t>порядком</w:t>
        </w:r>
      </w:hyperlink>
      <w:r>
        <w:t>, установленным Правительством Оренбургской области.</w:t>
      </w:r>
    </w:p>
    <w:p w:rsidR="002A170A" w:rsidRDefault="002A170A">
      <w:bookmarkStart w:id="72" w:name="sub_11512"/>
      <w:r>
        <w:t>1.2. Предоставление субсидии на возмещение части затрат на проведение авиационно-химических работ по защите сельскохозяйственных культур от особо опасных вредителей</w:t>
      </w:r>
    </w:p>
    <w:bookmarkEnd w:id="72"/>
    <w:p w:rsidR="002A170A" w:rsidRDefault="002A170A">
      <w:r>
        <w:t xml:space="preserve">Субсидию за счет средств </w:t>
      </w:r>
      <w:hyperlink r:id="rId32" w:history="1">
        <w:r>
          <w:rPr>
            <w:rStyle w:val="a4"/>
            <w:rFonts w:cs="Arial"/>
          </w:rPr>
          <w:t>областного бюджета</w:t>
        </w:r>
      </w:hyperlink>
      <w:r>
        <w:t xml:space="preserve"> предполагается предоставлять на возмещение части затрат на проведение авиационно-химических работ по защите сельскохозяйственных культур от особо опасных вредителей в соответствии с </w:t>
      </w:r>
      <w:hyperlink r:id="rId33" w:history="1">
        <w:r>
          <w:rPr>
            <w:rStyle w:val="a4"/>
            <w:rFonts w:cs="Arial"/>
          </w:rPr>
          <w:t>порядком</w:t>
        </w:r>
      </w:hyperlink>
      <w:r>
        <w:t>, установленным Правительством Оренбургской области.</w:t>
      </w:r>
    </w:p>
    <w:p w:rsidR="002A170A" w:rsidRDefault="002A170A">
      <w:bookmarkStart w:id="73" w:name="sub_11513"/>
      <w:r>
        <w:t>1.3. Субсидирование части затрат на агрохимическое и эколого-токсикологическое обследование земель сельскохозяйственного назначения</w:t>
      </w:r>
    </w:p>
    <w:bookmarkEnd w:id="73"/>
    <w:p w:rsidR="002A170A" w:rsidRDefault="002A170A">
      <w:r>
        <w:t xml:space="preserve">Субсидии за счет средств </w:t>
      </w:r>
      <w:hyperlink r:id="rId34" w:history="1">
        <w:r>
          <w:rPr>
            <w:rStyle w:val="a4"/>
            <w:rFonts w:cs="Arial"/>
          </w:rPr>
          <w:t>областного бюджета</w:t>
        </w:r>
      </w:hyperlink>
      <w:r>
        <w:t xml:space="preserve"> предполагается предоставлять сельскохозяйственным товаропроизводителям на проведение работ по агрохимическому и эколого-токсикологическому обследованию земель сельскохозяйственного назначения.</w:t>
      </w:r>
    </w:p>
    <w:p w:rsidR="002A170A" w:rsidRDefault="002A170A">
      <w:r>
        <w:t>Размеры субсидий будут рассчитываться по ставке на 1 гектар площади выполненных работ по указанным направлениям.</w:t>
      </w:r>
    </w:p>
    <w:p w:rsidR="002A170A" w:rsidRDefault="002A170A">
      <w:bookmarkStart w:id="74" w:name="sub_11514"/>
      <w:r>
        <w:t>1.4. Субсидирование части затрат на проведение работ по КАХОП</w:t>
      </w:r>
    </w:p>
    <w:bookmarkEnd w:id="74"/>
    <w:p w:rsidR="002A170A" w:rsidRDefault="002A170A">
      <w:r>
        <w:t xml:space="preserve">Субсидии за счет средств </w:t>
      </w:r>
      <w:hyperlink r:id="rId35" w:history="1">
        <w:r>
          <w:rPr>
            <w:rStyle w:val="a4"/>
            <w:rFonts w:cs="Arial"/>
          </w:rPr>
          <w:t>областного бюджета</w:t>
        </w:r>
      </w:hyperlink>
      <w:r>
        <w:t xml:space="preserve"> предполагается предоставлять сельскохозяйственным товаропроизводителям на проведение работ по КАХОП.</w:t>
      </w:r>
    </w:p>
    <w:p w:rsidR="002A170A" w:rsidRDefault="002A170A">
      <w:r>
        <w:t>Размеры субсидий будут рассчитываться по ставке на 1 гектар площади выполненных работ по указанным направлениям.</w:t>
      </w:r>
    </w:p>
    <w:p w:rsidR="002A170A" w:rsidRDefault="002A170A">
      <w:bookmarkStart w:id="75" w:name="sub_11515"/>
      <w:r>
        <w:t>1.5. Субсидирование части затрат на залужение низкопродуктивной пашни</w:t>
      </w:r>
    </w:p>
    <w:bookmarkEnd w:id="75"/>
    <w:p w:rsidR="002A170A" w:rsidRDefault="002A170A">
      <w:r>
        <w:t xml:space="preserve">Субсидии за счет средств </w:t>
      </w:r>
      <w:hyperlink r:id="rId36" w:history="1">
        <w:r>
          <w:rPr>
            <w:rStyle w:val="a4"/>
            <w:rFonts w:cs="Arial"/>
          </w:rPr>
          <w:t>областного бюджета</w:t>
        </w:r>
      </w:hyperlink>
      <w:r>
        <w:t xml:space="preserve"> предполагается предоставлять сельскохозяйственным товаропроизводителям на залужение низкопродуктивной пашни.</w:t>
      </w:r>
    </w:p>
    <w:p w:rsidR="002A170A" w:rsidRDefault="002A170A">
      <w:r>
        <w:t>Размеры субсидий будут рассчитываться по ставке на 1 гектар площади выполненных работ по указанным направлениям.</w:t>
      </w:r>
    </w:p>
    <w:p w:rsidR="002A170A" w:rsidRDefault="002A170A"/>
    <w:p w:rsidR="002A170A" w:rsidRDefault="002A170A">
      <w:bookmarkStart w:id="76" w:name="sub_11502"/>
      <w:r>
        <w:rPr>
          <w:rStyle w:val="a3"/>
          <w:bCs/>
        </w:rPr>
        <w:t>Основное мероприятие 2 "Развитие элитного семеноводства"</w:t>
      </w:r>
    </w:p>
    <w:bookmarkEnd w:id="76"/>
    <w:p w:rsidR="002A170A" w:rsidRDefault="002A170A"/>
    <w:p w:rsidR="002A170A" w:rsidRDefault="002A170A">
      <w:r>
        <w:t xml:space="preserve">Основное мероприятие 2 с 2016 года реализуется в составе </w:t>
      </w:r>
      <w:hyperlink w:anchor="sub_21000" w:history="1">
        <w:r>
          <w:rPr>
            <w:rStyle w:val="a4"/>
            <w:rFonts w:cs="Arial"/>
          </w:rPr>
          <w:t>подпрограммы</w:t>
        </w:r>
      </w:hyperlink>
      <w:r>
        <w:t xml:space="preserve"> "Поддержка племенного дела, селекции и семеноводства".</w:t>
      </w:r>
    </w:p>
    <w:p w:rsidR="002A170A" w:rsidRDefault="002A170A"/>
    <w:p w:rsidR="002A170A" w:rsidRDefault="002A170A">
      <w:bookmarkStart w:id="77" w:name="sub_11503"/>
      <w:r>
        <w:rPr>
          <w:rStyle w:val="a3"/>
          <w:bCs/>
        </w:rPr>
        <w:t>Основное мероприятие 3 "Развитие садоводства, поддержка закладки и ухода за многолетними насаждениями"</w:t>
      </w:r>
    </w:p>
    <w:bookmarkEnd w:id="77"/>
    <w:p w:rsidR="002A170A" w:rsidRDefault="002A170A"/>
    <w:p w:rsidR="002A170A" w:rsidRDefault="002A170A">
      <w:r>
        <w:t>Реализация основного мероприятия 3 направлена на:</w:t>
      </w:r>
    </w:p>
    <w:p w:rsidR="002A170A" w:rsidRDefault="002A170A">
      <w:r>
        <w:t>а) увеличение:</w:t>
      </w:r>
    </w:p>
    <w:p w:rsidR="002A170A" w:rsidRDefault="002A170A">
      <w:r>
        <w:t>валового сбора плодово-ягодной продукции до 43,5 тыс. тонн за счет роста площади плодоносящих многолетних плодовых и ягодных насаждений до 323 гектаров;</w:t>
      </w:r>
    </w:p>
    <w:p w:rsidR="002A170A" w:rsidRDefault="002A170A">
      <w:r>
        <w:t>площади закладки многолетних плодовых и ягодных насаждений с 193 гектаров до 263 гектаров в год;</w:t>
      </w:r>
    </w:p>
    <w:p w:rsidR="002A170A" w:rsidRDefault="002A170A">
      <w:r>
        <w:t>средней урожайности многолетних плодовых и ягодных культур до 25 центнеров с гектара;</w:t>
      </w:r>
    </w:p>
    <w:p w:rsidR="002A170A" w:rsidRDefault="002A170A">
      <w:r>
        <w:t>б) восстановление системы питомниководства и садооборота;</w:t>
      </w:r>
    </w:p>
    <w:p w:rsidR="002A170A" w:rsidRDefault="002A170A">
      <w:r>
        <w:t>в) модернизацию материально-технической базы садоводческих и питомниководческих хозяйств, базовых питомников.</w:t>
      </w:r>
    </w:p>
    <w:p w:rsidR="002A170A" w:rsidRDefault="002A170A">
      <w:r>
        <w:t>В рамках основного мероприятия 3 будет осуществляться субсидирование части затрат на раскорчевку выбывших из эксплуатации старых садов и рекультивацию раскорчеванных площадей, на закладку и уход за многолетними плодовыми и ягодными насаждениями.</w:t>
      </w:r>
    </w:p>
    <w:p w:rsidR="002A170A" w:rsidRDefault="002A170A">
      <w:r>
        <w:t xml:space="preserve">Субсидии за счет средств </w:t>
      </w:r>
      <w:hyperlink r:id="rId37" w:history="1">
        <w:r>
          <w:rPr>
            <w:rStyle w:val="a4"/>
            <w:rFonts w:cs="Arial"/>
          </w:rPr>
          <w:t>областного бюджета</w:t>
        </w:r>
      </w:hyperlink>
      <w:r>
        <w:t xml:space="preserve"> предполагается предоставлять на:</w:t>
      </w:r>
    </w:p>
    <w:p w:rsidR="002A170A" w:rsidRDefault="002A170A">
      <w:r>
        <w:t>раскорчевку выбывших из эксплуатации старых садов в возрасте более 30 лет от года закладки и рекультивацию раскорчеванных площадей по ставке на 1 гектар раскорчеванной и рекультивированной площади при условии наличия у сельскохозяйственных товаропроизводителей проекта на закладку нового сада на раскорчеванной площади;</w:t>
      </w:r>
    </w:p>
    <w:p w:rsidR="002A170A" w:rsidRDefault="002A170A">
      <w:r>
        <w:t>поддержку закладки и ухода за многолетними плодовыми и ягодными кустарниковыми насаждениями, а также за плодовыми и ягодными питомниками по ставкам на 1 гектар при условии наличия у сельскохозяйственных товаропроизводителей проекта на закладку сада.</w:t>
      </w:r>
    </w:p>
    <w:p w:rsidR="002A170A" w:rsidRDefault="002A170A">
      <w:r>
        <w:t>При этом сельскохозяйственные товаропроизводители должны иметь на начало текущего финансового года не менее 3 гектаров площади плодовых насаждений, не менее 1 гектара питомников, ягодных кустарниковых насаждений.</w:t>
      </w:r>
    </w:p>
    <w:p w:rsidR="002A170A" w:rsidRDefault="002A170A"/>
    <w:p w:rsidR="002A170A" w:rsidRDefault="002A170A">
      <w:bookmarkStart w:id="78" w:name="sub_11504"/>
      <w:r>
        <w:rPr>
          <w:rStyle w:val="a3"/>
          <w:bCs/>
        </w:rPr>
        <w:t>Основное мероприятие 4 "Поддержка экономически значимых региональных программ в растениеводстве"</w:t>
      </w:r>
    </w:p>
    <w:bookmarkEnd w:id="78"/>
    <w:p w:rsidR="002A170A" w:rsidRDefault="002A170A"/>
    <w:p w:rsidR="002A170A" w:rsidRDefault="002A170A">
      <w:r>
        <w:t xml:space="preserve">Основное мероприятие 4 с 2016 года реализуется в составе </w:t>
      </w:r>
      <w:hyperlink w:anchor="sub_23000" w:history="1">
        <w:r>
          <w:rPr>
            <w:rStyle w:val="a4"/>
            <w:rFonts w:cs="Arial"/>
          </w:rPr>
          <w:t>подпрограммы</w:t>
        </w:r>
      </w:hyperlink>
      <w:r>
        <w:t xml:space="preserve"> "Развитие овощеводства открытого и защищенного грунта и семенного картофелеводства".</w:t>
      </w:r>
    </w:p>
    <w:p w:rsidR="002A170A" w:rsidRDefault="002A170A"/>
    <w:p w:rsidR="002A170A" w:rsidRDefault="002A170A">
      <w:bookmarkStart w:id="79" w:name="sub_11505"/>
      <w:r>
        <w:rPr>
          <w:rStyle w:val="a3"/>
          <w:bCs/>
        </w:rPr>
        <w:t>Основное мероприятие 5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bookmarkEnd w:id="79"/>
    <w:p w:rsidR="002A170A" w:rsidRDefault="002A170A"/>
    <w:p w:rsidR="002A170A" w:rsidRDefault="002A170A">
      <w:r>
        <w:t>Основными направлениями субсидирования кредитов (займов), полученных на цели развития подотраслей растениеводства, являются производство, переработка и логистическое обеспечение производства растениеводческой продукции.</w:t>
      </w:r>
    </w:p>
    <w:p w:rsidR="002A170A" w:rsidRDefault="002A170A">
      <w:r>
        <w:t>Реализация основного мероприятия 5 направлена на обеспечение доступа сельскохозяйственных товаропроизводителей (за исключением граждан, ведущих личное подсобное хозяйство), КФХ, организаций АПК, включая предприятия пищевой и перерабатывающей промышленности независимо от их организационно-правовой формы, и сельскохозяйственных потребительских кооперативов по краткосрочным и инвестиционным кредитным договорам (договорам займа), полученным в российских кредитных организациях и сельскохозяйственных кредитных потребительских кооперативах на цели в соответствии с перечнем, утверждаемым Правительством Оренбургской области.</w:t>
      </w:r>
    </w:p>
    <w:p w:rsidR="002A170A" w:rsidRDefault="002A170A">
      <w:r>
        <w:t xml:space="preserve">Государственная поддержка будет осуществляться за счет предоставления субсидий из </w:t>
      </w:r>
      <w:hyperlink r:id="rId38" w:history="1">
        <w:r>
          <w:rPr>
            <w:rStyle w:val="a4"/>
            <w:rFonts w:cs="Arial"/>
          </w:rPr>
          <w:t>областного бюджета</w:t>
        </w:r>
      </w:hyperlink>
      <w:r>
        <w:t xml:space="preserve">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 на условиях и в порядке, установленных Правительством Оренбургской области.</w:t>
      </w:r>
    </w:p>
    <w:p w:rsidR="002A170A" w:rsidRDefault="002A170A"/>
    <w:p w:rsidR="002A170A" w:rsidRDefault="002A170A">
      <w:bookmarkStart w:id="80" w:name="sub_11506"/>
      <w:r>
        <w:rPr>
          <w:rStyle w:val="a3"/>
          <w:bCs/>
        </w:rPr>
        <w:t>Основное мероприятие 6 "Снижение рисков в подотраслях растениеводства"</w:t>
      </w:r>
    </w:p>
    <w:bookmarkEnd w:id="80"/>
    <w:p w:rsidR="002A170A" w:rsidRDefault="002A170A"/>
    <w:p w:rsidR="002A170A" w:rsidRDefault="002A170A">
      <w:r>
        <w:t>Основное мероприятие 6 направлено на снижение риска потери доходов при производстве продукции растениеводства в случаях:</w:t>
      </w:r>
    </w:p>
    <w:p w:rsidR="002A170A" w:rsidRDefault="002A170A">
      <w:r>
        <w:t>а) 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природный пожар);</w:t>
      </w:r>
    </w:p>
    <w:p w:rsidR="002A170A" w:rsidRDefault="002A170A">
      <w:r>
        <w:t>б) проникновения и (или) распространения вредных организмов, если такие события носят эпифитотический характер;</w:t>
      </w:r>
    </w:p>
    <w:p w:rsidR="002A170A" w:rsidRDefault="002A170A">
      <w:r>
        <w:t>в) 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2A170A" w:rsidRDefault="002A170A">
      <w:r>
        <w:t>Реализация основного мероприятия 6 позволит:</w:t>
      </w:r>
    </w:p>
    <w:p w:rsidR="002A170A" w:rsidRDefault="002A170A">
      <w:r>
        <w:t>увеличить площади застрахованных посевных площадей;</w:t>
      </w:r>
    </w:p>
    <w:p w:rsidR="002A170A" w:rsidRDefault="002A170A">
      <w:r>
        <w:t>снизить финансовую нагрузку на сельскохозяйственного товаропроизводителя при осуществлении сельскохозяйственного страхования;</w:t>
      </w:r>
    </w:p>
    <w:p w:rsidR="002A170A" w:rsidRDefault="002A170A">
      <w:r>
        <w:t>снизить уровень отказов от выплат по наступившим страховым событиям;</w:t>
      </w:r>
    </w:p>
    <w:p w:rsidR="002A170A" w:rsidRDefault="002A170A">
      <w:r>
        <w:t>повысить инвестиционную привлекательности сельского хозяйства.</w:t>
      </w:r>
    </w:p>
    <w:p w:rsidR="002A170A" w:rsidRDefault="002A170A">
      <w:r>
        <w:t xml:space="preserve">Государственную поддержку в соответствии с </w:t>
      </w:r>
      <w:hyperlink r:id="rId39" w:history="1">
        <w:r>
          <w:rPr>
            <w:rStyle w:val="a4"/>
            <w:rFonts w:cs="Arial"/>
          </w:rPr>
          <w:t>Федеральным 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предполагается осуществлять посредством предоставления субсидий за счет средств </w:t>
      </w:r>
      <w:hyperlink r:id="rId40" w:history="1">
        <w:r>
          <w:rPr>
            <w:rStyle w:val="a4"/>
            <w:rFonts w:cs="Arial"/>
          </w:rPr>
          <w:t>областного бюджета</w:t>
        </w:r>
      </w:hyperlink>
      <w:r>
        <w:t xml:space="preserve">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2A170A" w:rsidRDefault="002A170A">
      <w:r>
        <w:t xml:space="preserve">Субсидии для возмещения части затрат сельскохозяйственных товаропроизводителей на уплату страховых премий за счет средств </w:t>
      </w:r>
      <w:hyperlink r:id="rId41" w:history="1">
        <w:r>
          <w:rPr>
            <w:rStyle w:val="a4"/>
            <w:rFonts w:cs="Arial"/>
          </w:rPr>
          <w:t>федерального</w:t>
        </w:r>
      </w:hyperlink>
      <w:r>
        <w:t xml:space="preserve"> и областного бюджетов предоставляются в размере 50,0 процента начисленной страховой премии на расчетный счет страховой организации.</w:t>
      </w:r>
    </w:p>
    <w:p w:rsidR="002A170A" w:rsidRDefault="002A170A">
      <w:r>
        <w:t>Указанные субсидии будут предоставляться при осуществлении страхования рисков утраты (гибели) урожая сельскохозяйственных культур (зерновых, зернобобовых, масличных, технических, кормовых, бахчевых), утраты (гибели) посадок многолетних насаждений (плодовых, ягодных насаждений).</w:t>
      </w:r>
    </w:p>
    <w:p w:rsidR="002A170A" w:rsidRDefault="002A170A"/>
    <w:p w:rsidR="002A170A" w:rsidRDefault="002A170A">
      <w:bookmarkStart w:id="81" w:name="sub_11507"/>
      <w:r>
        <w:rPr>
          <w:rStyle w:val="a3"/>
          <w:bCs/>
        </w:rPr>
        <w:t>Основное мероприятие 7 "Регулирование рынков продукции растениеводства"</w:t>
      </w:r>
    </w:p>
    <w:bookmarkEnd w:id="81"/>
    <w:p w:rsidR="002A170A" w:rsidRDefault="002A170A"/>
    <w:p w:rsidR="002A170A" w:rsidRDefault="002A170A">
      <w:r>
        <w:t>Осуществление мероприятий по регулированию рынка зерна направлено на:</w:t>
      </w:r>
    </w:p>
    <w:p w:rsidR="002A170A" w:rsidRDefault="002A170A">
      <w:r>
        <w:t>стабилизацию ценовых колебаний на внутреннем рынке и повышение конкурентоспособности зерна и продуктов его переработки на внешнем и внутреннем рынках;</w:t>
      </w:r>
    </w:p>
    <w:p w:rsidR="002A170A" w:rsidRDefault="002A170A">
      <w:r>
        <w:t>сглаживание колебаний цен на зерно и продукты его переработки для производителей и потребителей зерна;</w:t>
      </w:r>
    </w:p>
    <w:p w:rsidR="002A170A" w:rsidRDefault="002A170A">
      <w:r>
        <w:t>увеличение доходов сельскохозяйственных товаропроизводителей;</w:t>
      </w:r>
    </w:p>
    <w:p w:rsidR="002A170A" w:rsidRDefault="002A170A">
      <w:r>
        <w:t>стимулирование транспортировки зерна и продуктов его переработки за пределы Оренбургской области.</w:t>
      </w:r>
    </w:p>
    <w:p w:rsidR="002A170A" w:rsidRDefault="002A170A">
      <w:r>
        <w:t>Реализация основного мероприятия 7 позволит повысить инвестиционную привлекательность производства и переработки масличных культур с одновременным увеличением экспорта продуктов глубокой переработки.</w:t>
      </w:r>
    </w:p>
    <w:p w:rsidR="002A170A" w:rsidRDefault="002A170A">
      <w:r>
        <w:t>Мерой государственного регулирования рынка зерна и масличных культур является прогнозирование структуры производства и потребления путем разработки баланса спроса и предложения зерна и растительного масла, а также потребности в кормовом белке.</w:t>
      </w:r>
    </w:p>
    <w:p w:rsidR="002A170A" w:rsidRDefault="002A170A">
      <w:r>
        <w:t>Результатами осуществления мероприятий по регулированию рынка масличных культур для увеличения их удельного веса в формировании ресурсов внутреннего рынка и продвижения на внешние рынки должны стать повышение производства растительных масел, увеличение производства кормового белка.</w:t>
      </w:r>
    </w:p>
    <w:p w:rsidR="002A170A" w:rsidRDefault="002A170A"/>
    <w:p w:rsidR="002A170A" w:rsidRDefault="002A170A">
      <w:bookmarkStart w:id="82" w:name="sub_11508"/>
      <w:r>
        <w:rPr>
          <w:rStyle w:val="a3"/>
          <w:bCs/>
        </w:rPr>
        <w:t>Основное мероприятие 8 "Государственная поддержка садоводческих, огороднических и дачных некоммерческих объединений граждан"</w:t>
      </w:r>
    </w:p>
    <w:bookmarkEnd w:id="82"/>
    <w:p w:rsidR="002A170A" w:rsidRDefault="002A170A"/>
    <w:p w:rsidR="002A170A" w:rsidRDefault="002A170A">
      <w:bookmarkStart w:id="83" w:name="sub_11581"/>
      <w:r>
        <w:t>Реализация основного мероприятия 8 направлена на повышение уровня жизни населения путем увеличения его доходов за счет выращивания плодово-ягодной продукции на земельных участках, предоставленных для ведения садоводства, огородничества и дачного хозяйства.</w:t>
      </w:r>
    </w:p>
    <w:p w:rsidR="002A170A" w:rsidRDefault="002A170A">
      <w:bookmarkStart w:id="84" w:name="sub_11582"/>
      <w:bookmarkEnd w:id="83"/>
      <w:r>
        <w:t xml:space="preserve">В рамках основного мероприятия 8 предусматривается предоставление за счет средств </w:t>
      </w:r>
      <w:hyperlink r:id="rId42" w:history="1">
        <w:r>
          <w:rPr>
            <w:rStyle w:val="a4"/>
            <w:rFonts w:cs="Arial"/>
          </w:rPr>
          <w:t>областного бюджета</w:t>
        </w:r>
      </w:hyperlink>
      <w:r>
        <w:t xml:space="preserve"> субсидии на возмещение части затрат на инженерное обеспечение территорий садоводческих, огороднических и дачных некоммерческих объединений граждан, произведенных за счет целевых взносов членов таких объединений.</w:t>
      </w:r>
    </w:p>
    <w:bookmarkStart w:id="85" w:name="sub_11583"/>
    <w:bookmarkEnd w:id="84"/>
    <w:p w:rsidR="002A170A" w:rsidRDefault="002A170A">
      <w:r>
        <w:fldChar w:fldCharType="begin"/>
      </w:r>
      <w:r>
        <w:instrText>HYPERLINK "garantF1://27445004.1000"</w:instrText>
      </w:r>
      <w:r>
        <w:fldChar w:fldCharType="separate"/>
      </w:r>
      <w:r>
        <w:rPr>
          <w:rStyle w:val="a4"/>
          <w:rFonts w:cs="Arial"/>
        </w:rPr>
        <w:t>Порядок</w:t>
      </w:r>
      <w:r>
        <w:fldChar w:fldCharType="end"/>
      </w:r>
      <w:r>
        <w:t xml:space="preserve"> и условия предоставления субсидии определяются Правительством Оренбургской области.</w:t>
      </w:r>
    </w:p>
    <w:bookmarkEnd w:id="85"/>
    <w:p w:rsidR="002A170A" w:rsidRDefault="002A170A">
      <w:r>
        <w:t>Результатами реализации основного мероприятия 8 являются создание или поддержание в исправном состоянии объектов инфраструктуры (систем электро-, водо-, газоснабжения, дорог) на территориях садоводческих, огороднических и дачных некоммерческих объединений граждан, повышение уровня защищенности таких объектов инфраструктуры.</w:t>
      </w:r>
    </w:p>
    <w:p w:rsidR="002A170A" w:rsidRDefault="002A170A"/>
    <w:p w:rsidR="002A170A" w:rsidRDefault="002A170A">
      <w:bookmarkStart w:id="86" w:name="sub_11509"/>
      <w:r>
        <w:rPr>
          <w:rStyle w:val="a3"/>
          <w:bCs/>
        </w:rPr>
        <w:t>Основное мероприятие 9 "Поддержка доходов сельскохозяйственных производителей в Оренбургской области растениеводства"</w:t>
      </w:r>
    </w:p>
    <w:bookmarkEnd w:id="86"/>
    <w:p w:rsidR="002A170A" w:rsidRDefault="002A170A"/>
    <w:p w:rsidR="002A170A" w:rsidRDefault="002A170A">
      <w:r>
        <w:t>Реализация основного мероприятия 9 направлена на повышение:</w:t>
      </w:r>
    </w:p>
    <w:p w:rsidR="002A170A" w:rsidRDefault="002A170A">
      <w:r>
        <w:t>доходов сельскохозяйственного производства;</w:t>
      </w:r>
    </w:p>
    <w:p w:rsidR="002A170A" w:rsidRDefault="002A170A">
      <w:r>
        <w:t>уровня его экологической безопасности;</w:t>
      </w:r>
    </w:p>
    <w:p w:rsidR="002A170A" w:rsidRDefault="002A170A">
      <w:r>
        <w:t>плодородия и качества почв.</w:t>
      </w:r>
    </w:p>
    <w:p w:rsidR="002A170A" w:rsidRDefault="002A170A">
      <w:r>
        <w:t xml:space="preserve">Государственная поддержка осуществляется путем предоставления субсидий из </w:t>
      </w:r>
      <w:hyperlink r:id="rId43" w:history="1">
        <w:r>
          <w:rPr>
            <w:rStyle w:val="a4"/>
            <w:rFonts w:cs="Arial"/>
          </w:rPr>
          <w:t>областного бюджета</w:t>
        </w:r>
      </w:hyperlink>
      <w:r>
        <w:t xml:space="preserve"> на оказание несвязанной поддержки сельскохозяйственным товаропроизводителям в отрасли растениеводства в расчете на 1 гектар посевной площади сельскохозяйственных культур в </w:t>
      </w:r>
      <w:hyperlink r:id="rId44" w:history="1">
        <w:r>
          <w:rPr>
            <w:rStyle w:val="a4"/>
            <w:rFonts w:cs="Arial"/>
          </w:rPr>
          <w:t>порядке</w:t>
        </w:r>
      </w:hyperlink>
      <w:r>
        <w:t xml:space="preserve"> и на условиях, установленных постановлением Правительства Оренбургской области.</w:t>
      </w:r>
    </w:p>
    <w:p w:rsidR="002A170A" w:rsidRDefault="002A170A">
      <w:r>
        <w:t>Сельскохозяйственный товаропроизводитель, получающий данный вид субсидии, должен быть зарегистрирован на территории Оренбургской области и осуществлять сельскохозяйственное производство.</w:t>
      </w:r>
    </w:p>
    <w:p w:rsidR="002A170A" w:rsidRDefault="002A170A"/>
    <w:p w:rsidR="002A170A" w:rsidRDefault="002A170A">
      <w:pPr>
        <w:pStyle w:val="1"/>
      </w:pPr>
      <w:bookmarkStart w:id="87" w:name="sub_11800"/>
      <w:r>
        <w:t>4. Информация о ресурсном обеспечении подпрограммы</w:t>
      </w:r>
    </w:p>
    <w:bookmarkEnd w:id="87"/>
    <w:p w:rsidR="002A170A" w:rsidRDefault="002A170A"/>
    <w:p w:rsidR="002A170A" w:rsidRDefault="002A170A">
      <w:bookmarkStart w:id="88" w:name="sub_11801"/>
      <w:r>
        <w:t xml:space="preserve">Финансирование мероприятий подпрограммы в 2013 - 2020 годах осуществляется за счет средств </w:t>
      </w:r>
      <w:hyperlink r:id="rId45" w:history="1">
        <w:r>
          <w:rPr>
            <w:rStyle w:val="a4"/>
            <w:rFonts w:cs="Arial"/>
          </w:rPr>
          <w:t>областного бюджета</w:t>
        </w:r>
      </w:hyperlink>
      <w:r>
        <w:t xml:space="preserve">. Предполагается привлечение средств </w:t>
      </w:r>
      <w:hyperlink r:id="rId46" w:history="1">
        <w:r>
          <w:rPr>
            <w:rStyle w:val="a4"/>
            <w:rFonts w:cs="Arial"/>
          </w:rPr>
          <w:t>федерального бюджета</w:t>
        </w:r>
      </w:hyperlink>
      <w:r>
        <w:t xml:space="preserve"> на софинансирование мероприятий подпрограммы на условиях, установленных законодательством Российской Федерации.</w:t>
      </w:r>
    </w:p>
    <w:bookmarkEnd w:id="88"/>
    <w:p w:rsidR="002A170A" w:rsidRDefault="002A170A">
      <w:r>
        <w:t xml:space="preserve">Объем финансовых ресурсов, необходимых для реализации подпрограммы в разрезе основных мероприятий, приведен в </w:t>
      </w:r>
      <w:hyperlink w:anchor="sub_4000" w:history="1">
        <w:r>
          <w:rPr>
            <w:rStyle w:val="a4"/>
            <w:rFonts w:cs="Arial"/>
          </w:rPr>
          <w:t>приложениях N 3</w:t>
        </w:r>
      </w:hyperlink>
      <w:r>
        <w:t xml:space="preserve">, </w:t>
      </w:r>
      <w:hyperlink w:anchor="sub_5000" w:history="1">
        <w:r>
          <w:rPr>
            <w:rStyle w:val="a4"/>
            <w:rFonts w:cs="Arial"/>
          </w:rPr>
          <w:t>N 4</w:t>
        </w:r>
      </w:hyperlink>
      <w:r>
        <w:t xml:space="preserve"> к Программе.</w:t>
      </w:r>
    </w:p>
    <w:p w:rsidR="002A170A" w:rsidRDefault="002A170A"/>
    <w:p w:rsidR="002A170A" w:rsidRDefault="002A170A">
      <w:pPr>
        <w:pStyle w:val="1"/>
      </w:pPr>
      <w:bookmarkStart w:id="89" w:name="sub_11900"/>
      <w:r>
        <w:t>5. Информация о значимости подпрограммы для достижения цели Программы</w:t>
      </w:r>
    </w:p>
    <w:bookmarkEnd w:id="89"/>
    <w:p w:rsidR="002A170A" w:rsidRDefault="002A170A"/>
    <w:p w:rsidR="002A170A" w:rsidRDefault="002A170A">
      <w:r>
        <w:t>Коэффициент значимости подпрограммы для достижения цели Программы признается равным 0,1.</w:t>
      </w:r>
    </w:p>
    <w:p w:rsidR="002A170A" w:rsidRDefault="002A170A"/>
    <w:p w:rsidR="002A170A" w:rsidRDefault="002A170A">
      <w:pPr>
        <w:ind w:firstLine="698"/>
        <w:jc w:val="right"/>
      </w:pPr>
      <w:bookmarkStart w:id="90" w:name="sub_12000"/>
      <w:r>
        <w:rPr>
          <w:rStyle w:val="a3"/>
          <w:bCs/>
        </w:rPr>
        <w:t>Приложение N 6</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90"/>
    <w:p w:rsidR="002A170A" w:rsidRDefault="002A170A"/>
    <w:p w:rsidR="002A170A" w:rsidRDefault="002A170A">
      <w:pPr>
        <w:pStyle w:val="1"/>
      </w:pPr>
      <w:r>
        <w:t>Подпрограмма</w:t>
      </w:r>
      <w:r>
        <w:br/>
        <w:t>"Развитие подотрасли животноводства, переработки и реализации продукции животноводства"</w:t>
      </w:r>
      <w:r>
        <w:br/>
        <w:t>(далее - подпрограмма)</w:t>
      </w:r>
    </w:p>
    <w:p w:rsidR="002A170A" w:rsidRDefault="002A170A"/>
    <w:p w:rsidR="002A170A" w:rsidRDefault="002A170A">
      <w:pPr>
        <w:pStyle w:val="1"/>
      </w:pPr>
      <w:bookmarkStart w:id="91" w:name="sub_12099"/>
      <w:r>
        <w:t>Паспорт подпрограммы</w:t>
      </w:r>
    </w:p>
    <w:bookmarkEnd w:id="91"/>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560"/>
        <w:gridCol w:w="6160"/>
      </w:tblGrid>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Ответственный исполнитель подпрограммы</w:t>
            </w:r>
          </w:p>
        </w:tc>
        <w:tc>
          <w:tcPr>
            <w:tcW w:w="560" w:type="dxa"/>
            <w:tcBorders>
              <w:top w:val="nil"/>
              <w:left w:val="nil"/>
              <w:bottom w:val="nil"/>
              <w:right w:val="nil"/>
            </w:tcBorders>
          </w:tcPr>
          <w:p w:rsidR="002A170A" w:rsidRDefault="002A170A">
            <w:pPr>
              <w:pStyle w:val="afff0"/>
            </w:pPr>
            <w:r>
              <w:t>-</w:t>
            </w:r>
          </w:p>
        </w:tc>
        <w:tc>
          <w:tcPr>
            <w:tcW w:w="616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Участники подпрограммы</w:t>
            </w:r>
          </w:p>
        </w:tc>
        <w:tc>
          <w:tcPr>
            <w:tcW w:w="560" w:type="dxa"/>
            <w:tcBorders>
              <w:top w:val="nil"/>
              <w:left w:val="nil"/>
              <w:bottom w:val="nil"/>
              <w:right w:val="nil"/>
            </w:tcBorders>
          </w:tcPr>
          <w:p w:rsidR="002A170A" w:rsidRDefault="002A170A">
            <w:pPr>
              <w:pStyle w:val="afff0"/>
            </w:pPr>
            <w:r>
              <w:t>-</w:t>
            </w:r>
          </w:p>
        </w:tc>
        <w:tc>
          <w:tcPr>
            <w:tcW w:w="616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Цель подпрограммы</w:t>
            </w:r>
          </w:p>
        </w:tc>
        <w:tc>
          <w:tcPr>
            <w:tcW w:w="560" w:type="dxa"/>
            <w:tcBorders>
              <w:top w:val="nil"/>
              <w:left w:val="nil"/>
              <w:bottom w:val="nil"/>
              <w:right w:val="nil"/>
            </w:tcBorders>
          </w:tcPr>
          <w:p w:rsidR="002A170A" w:rsidRDefault="002A170A">
            <w:pPr>
              <w:pStyle w:val="afff0"/>
            </w:pPr>
            <w:r>
              <w:t>-</w:t>
            </w:r>
          </w:p>
        </w:tc>
        <w:tc>
          <w:tcPr>
            <w:tcW w:w="6160" w:type="dxa"/>
            <w:tcBorders>
              <w:top w:val="nil"/>
              <w:left w:val="nil"/>
              <w:bottom w:val="nil"/>
              <w:right w:val="nil"/>
            </w:tcBorders>
          </w:tcPr>
          <w:p w:rsidR="002A170A" w:rsidRDefault="002A170A">
            <w:pPr>
              <w:pStyle w:val="afff0"/>
            </w:pPr>
            <w:r>
              <w:t>повышение конкурентоспособности животноводческой продукции, сырья и продовольствия на внутреннем и внешнем рынках</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Задачи подпрограммы</w:t>
            </w:r>
          </w:p>
        </w:tc>
        <w:tc>
          <w:tcPr>
            <w:tcW w:w="560" w:type="dxa"/>
            <w:tcBorders>
              <w:top w:val="nil"/>
              <w:left w:val="nil"/>
              <w:bottom w:val="nil"/>
              <w:right w:val="nil"/>
            </w:tcBorders>
          </w:tcPr>
          <w:p w:rsidR="002A170A" w:rsidRDefault="002A170A">
            <w:pPr>
              <w:pStyle w:val="afff0"/>
            </w:pPr>
            <w:r>
              <w:t>-</w:t>
            </w:r>
          </w:p>
        </w:tc>
        <w:tc>
          <w:tcPr>
            <w:tcW w:w="6160" w:type="dxa"/>
            <w:tcBorders>
              <w:top w:val="nil"/>
              <w:left w:val="nil"/>
              <w:bottom w:val="nil"/>
              <w:right w:val="nil"/>
            </w:tcBorders>
          </w:tcPr>
          <w:p w:rsidR="002A170A" w:rsidRDefault="002A170A">
            <w:pPr>
              <w:pStyle w:val="afff0"/>
            </w:pPr>
            <w:r>
              <w:t>увеличение объемов производства продукции мясного животноводства;</w:t>
            </w:r>
          </w:p>
          <w:p w:rsidR="002A170A" w:rsidRDefault="002A170A">
            <w:pPr>
              <w:pStyle w:val="afff0"/>
            </w:pPr>
            <w:r>
              <w:t>развитие социально значимых отраслей: свиноводства, овцеводства, козоводства и коневодства, обеспечивающих сохранение традиционного уклада жизни и занятости населения</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bookmarkStart w:id="92" w:name="sub_31"/>
            <w:r>
              <w:t>Показатели (индикаторы) подпрограммы</w:t>
            </w:r>
            <w:bookmarkEnd w:id="92"/>
          </w:p>
        </w:tc>
        <w:tc>
          <w:tcPr>
            <w:tcW w:w="560" w:type="dxa"/>
            <w:tcBorders>
              <w:top w:val="nil"/>
              <w:left w:val="nil"/>
              <w:bottom w:val="nil"/>
              <w:right w:val="nil"/>
            </w:tcBorders>
          </w:tcPr>
          <w:p w:rsidR="002A170A" w:rsidRDefault="002A170A">
            <w:pPr>
              <w:pStyle w:val="afff0"/>
            </w:pPr>
            <w:r>
              <w:t>-</w:t>
            </w:r>
          </w:p>
        </w:tc>
        <w:tc>
          <w:tcPr>
            <w:tcW w:w="6160" w:type="dxa"/>
            <w:tcBorders>
              <w:top w:val="nil"/>
              <w:left w:val="nil"/>
              <w:bottom w:val="nil"/>
              <w:right w:val="nil"/>
            </w:tcBorders>
          </w:tcPr>
          <w:p w:rsidR="002A170A" w:rsidRDefault="002A170A">
            <w:pPr>
              <w:pStyle w:val="afff0"/>
            </w:pPr>
            <w:r>
              <w:t>поголовье свиней в сельскохозяйственных предприятиях и КФХ;</w:t>
            </w:r>
          </w:p>
          <w:p w:rsidR="002A170A" w:rsidRDefault="002A170A">
            <w:pPr>
              <w:pStyle w:val="afff0"/>
            </w:pPr>
            <w:r>
              <w:t>маточное поголовье овец и коз в сельскохозяйственных предприятиях и КФХ;</w:t>
            </w:r>
          </w:p>
          <w:p w:rsidR="002A170A" w:rsidRDefault="002A170A">
            <w:pPr>
              <w:pStyle w:val="afff0"/>
            </w:pPr>
            <w:r>
              <w:t>поголовье лошадей в сельскохозяйственных предприятиях и КФХ;</w:t>
            </w:r>
          </w:p>
          <w:p w:rsidR="002A170A" w:rsidRDefault="002A170A">
            <w:pPr>
              <w:pStyle w:val="afff0"/>
            </w:pPr>
            <w:r>
              <w:t>охват исследованиями по африканской чуме свиней поголовья восприимчивых животных (количество проведенных исследований от поголовья свиней);</w:t>
            </w:r>
          </w:p>
          <w:p w:rsidR="002A170A" w:rsidRDefault="002A170A">
            <w:pPr>
              <w:pStyle w:val="afff0"/>
            </w:pPr>
            <w:r>
              <w:t>число проведенных профилактических вакцинаций животных против сибирской язвы, бешенства, классической чумы свиней;</w:t>
            </w:r>
          </w:p>
          <w:p w:rsidR="002A170A" w:rsidRDefault="002A170A">
            <w:pPr>
              <w:pStyle w:val="afff0"/>
            </w:pPr>
            <w:r>
              <w:t>производство скота и птицы на убой в хозяйствах всех категорий (в живом весе);</w:t>
            </w:r>
          </w:p>
          <w:p w:rsidR="002A170A" w:rsidRDefault="002A170A">
            <w:pPr>
              <w:pStyle w:val="afff0"/>
            </w:pPr>
            <w:r>
              <w:t>прирост мощностей по убою скота и птицы и первичной переработке мяса в живом весе;</w:t>
            </w:r>
          </w:p>
          <w:p w:rsidR="002A170A" w:rsidRDefault="002A170A">
            <w:pPr>
              <w:pStyle w:val="afff0"/>
            </w:pPr>
            <w:r>
              <w:t>производство сыров и сырных продуктов;</w:t>
            </w:r>
          </w:p>
          <w:p w:rsidR="002A170A" w:rsidRDefault="002A170A">
            <w:pPr>
              <w:pStyle w:val="afff0"/>
            </w:pPr>
            <w:r>
              <w:t>производство масла сливочного;</w:t>
            </w:r>
          </w:p>
          <w:p w:rsidR="002A170A" w:rsidRDefault="002A170A">
            <w:pPr>
              <w:pStyle w:val="afff0"/>
            </w:pPr>
            <w:r>
              <w:t>доля застрахованного поголовья (условных голов) в общем поголовье сельскохозяйственных животных</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Срок и этапы реализации подпрограммы</w:t>
            </w:r>
          </w:p>
        </w:tc>
        <w:tc>
          <w:tcPr>
            <w:tcW w:w="560" w:type="dxa"/>
            <w:tcBorders>
              <w:top w:val="nil"/>
              <w:left w:val="nil"/>
              <w:bottom w:val="nil"/>
              <w:right w:val="nil"/>
            </w:tcBorders>
          </w:tcPr>
          <w:p w:rsidR="002A170A" w:rsidRDefault="002A170A">
            <w:pPr>
              <w:pStyle w:val="afff0"/>
            </w:pPr>
            <w:r>
              <w:t>-</w:t>
            </w:r>
          </w:p>
        </w:tc>
        <w:tc>
          <w:tcPr>
            <w:tcW w:w="6160" w:type="dxa"/>
            <w:tcBorders>
              <w:top w:val="nil"/>
              <w:left w:val="nil"/>
              <w:bottom w:val="nil"/>
              <w:right w:val="nil"/>
            </w:tcBorders>
          </w:tcPr>
          <w:p w:rsidR="002A170A" w:rsidRDefault="002A170A">
            <w:pPr>
              <w:pStyle w:val="afff0"/>
            </w:pPr>
            <w:r>
              <w:t>2013 - 2020 годы, этапы не выделяются</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bookmarkStart w:id="93" w:name="sub_51"/>
            <w:r>
              <w:t>Объемы бюджетных ассигнований подпрограммы</w:t>
            </w:r>
            <w:bookmarkEnd w:id="93"/>
          </w:p>
        </w:tc>
        <w:tc>
          <w:tcPr>
            <w:tcW w:w="560" w:type="dxa"/>
            <w:tcBorders>
              <w:top w:val="nil"/>
              <w:left w:val="nil"/>
              <w:bottom w:val="nil"/>
              <w:right w:val="nil"/>
            </w:tcBorders>
          </w:tcPr>
          <w:p w:rsidR="002A170A" w:rsidRDefault="002A170A">
            <w:pPr>
              <w:pStyle w:val="afff0"/>
            </w:pPr>
            <w:r>
              <w:t>-</w:t>
            </w:r>
          </w:p>
        </w:tc>
        <w:tc>
          <w:tcPr>
            <w:tcW w:w="6160" w:type="dxa"/>
            <w:tcBorders>
              <w:top w:val="nil"/>
              <w:left w:val="nil"/>
              <w:bottom w:val="nil"/>
              <w:right w:val="nil"/>
            </w:tcBorders>
          </w:tcPr>
          <w:p w:rsidR="002A170A" w:rsidRDefault="002A170A">
            <w:pPr>
              <w:pStyle w:val="afff0"/>
            </w:pPr>
            <w:r>
              <w:t>2 852 144,7 тыс. рублей, из них по годам реализации:</w:t>
            </w:r>
          </w:p>
          <w:p w:rsidR="002A170A" w:rsidRDefault="002A170A">
            <w:pPr>
              <w:pStyle w:val="afff0"/>
            </w:pPr>
            <w:r>
              <w:t>2013 год - 211 343,2 тыс. рублей;</w:t>
            </w:r>
          </w:p>
          <w:p w:rsidR="002A170A" w:rsidRDefault="002A170A">
            <w:pPr>
              <w:pStyle w:val="afff0"/>
            </w:pPr>
            <w:r>
              <w:t>2014 год - 461 029,0 тыс. рублей;</w:t>
            </w:r>
          </w:p>
          <w:p w:rsidR="002A170A" w:rsidRDefault="002A170A">
            <w:pPr>
              <w:pStyle w:val="afff0"/>
            </w:pPr>
            <w:r>
              <w:t>2015 год - 391 070,6 тыс. рублей;</w:t>
            </w:r>
          </w:p>
          <w:p w:rsidR="002A170A" w:rsidRDefault="002A170A">
            <w:pPr>
              <w:pStyle w:val="afff0"/>
            </w:pPr>
            <w:r>
              <w:t>2016 год - 174 600,7 тыс. рублей;</w:t>
            </w:r>
          </w:p>
          <w:p w:rsidR="002A170A" w:rsidRDefault="002A170A">
            <w:pPr>
              <w:pStyle w:val="afff0"/>
            </w:pPr>
            <w:r>
              <w:t>2017 год - 173 716,8 тыс. рублей.</w:t>
            </w:r>
          </w:p>
          <w:p w:rsidR="002A170A" w:rsidRDefault="002A170A">
            <w:pPr>
              <w:pStyle w:val="afff0"/>
            </w:pPr>
            <w:r>
              <w:t>2018 год - 173 719,4 тыс. рублей;</w:t>
            </w:r>
          </w:p>
          <w:p w:rsidR="002A170A" w:rsidRDefault="002A170A">
            <w:pPr>
              <w:pStyle w:val="afff0"/>
            </w:pPr>
            <w:r>
              <w:t>2019 год - 617 412,0 тыс. рублей;</w:t>
            </w:r>
          </w:p>
          <w:p w:rsidR="002A170A" w:rsidRDefault="002A170A">
            <w:pPr>
              <w:pStyle w:val="afff0"/>
            </w:pPr>
            <w:r>
              <w:t>2020 год - 649 253,0 тыс. рублей</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Ожидаемые результаты реализации подпрограммы</w:t>
            </w:r>
          </w:p>
        </w:tc>
        <w:tc>
          <w:tcPr>
            <w:tcW w:w="560" w:type="dxa"/>
            <w:tcBorders>
              <w:top w:val="nil"/>
              <w:left w:val="nil"/>
              <w:bottom w:val="nil"/>
              <w:right w:val="nil"/>
            </w:tcBorders>
          </w:tcPr>
          <w:p w:rsidR="002A170A" w:rsidRDefault="002A170A">
            <w:pPr>
              <w:pStyle w:val="afff0"/>
            </w:pPr>
            <w:r>
              <w:t>-</w:t>
            </w:r>
          </w:p>
        </w:tc>
        <w:tc>
          <w:tcPr>
            <w:tcW w:w="6160" w:type="dxa"/>
            <w:tcBorders>
              <w:top w:val="nil"/>
              <w:left w:val="nil"/>
              <w:bottom w:val="nil"/>
              <w:right w:val="nil"/>
            </w:tcBorders>
          </w:tcPr>
          <w:p w:rsidR="002A170A" w:rsidRDefault="002A170A">
            <w:pPr>
              <w:pStyle w:val="afff0"/>
            </w:pPr>
            <w:r>
              <w:t>рост объемов продукции отраслей свиноводства, коневодства, овцеводства и козоводства:</w:t>
            </w:r>
          </w:p>
          <w:p w:rsidR="002A170A" w:rsidRDefault="002A170A">
            <w:pPr>
              <w:pStyle w:val="afff0"/>
            </w:pPr>
            <w:r>
              <w:t>увеличение потребления мяса на душу населения;</w:t>
            </w:r>
          </w:p>
          <w:p w:rsidR="002A170A" w:rsidRDefault="002A170A">
            <w:pPr>
              <w:pStyle w:val="afff0"/>
            </w:pPr>
            <w:r>
              <w:t>наращивание поголовья лошадей, овец и коз в местах их традиционного разведения</w:t>
            </w:r>
          </w:p>
        </w:tc>
      </w:tr>
    </w:tbl>
    <w:p w:rsidR="002A170A" w:rsidRDefault="002A170A"/>
    <w:p w:rsidR="002A170A" w:rsidRDefault="002A170A">
      <w:pPr>
        <w:pStyle w:val="1"/>
      </w:pPr>
      <w:bookmarkStart w:id="94" w:name="sub_12100"/>
      <w:r>
        <w:t>1. Общая характеристика сферы реализации подпрограммы</w:t>
      </w:r>
    </w:p>
    <w:bookmarkEnd w:id="94"/>
    <w:p w:rsidR="002A170A" w:rsidRDefault="002A170A"/>
    <w:p w:rsidR="002A170A" w:rsidRDefault="002A170A">
      <w:r>
        <w:t>Подпрограмма охватывает мясной подкомплекс, включающий в себя отрасли по производству мяса свиней, овец и коз, лошадей.</w:t>
      </w:r>
    </w:p>
    <w:p w:rsidR="002A170A" w:rsidRDefault="002A170A">
      <w:r>
        <w:t>Мясной подкомплекс является одним из основных жизнеобеспечивающих секторов аграрного производства, оказывающих решающее влияние на уровень продовольственного обеспечения Оренбургской области.</w:t>
      </w:r>
    </w:p>
    <w:p w:rsidR="002A170A" w:rsidRDefault="002A170A">
      <w:r>
        <w:t>В 1991 году потребление мяса и мясопродуктов на душу населения в Оренбургской области достигло 74 килограммов. В структуре потребления мяса преобладала говядина, на втором месте - свинина и на третьем - мясо птицы.</w:t>
      </w:r>
    </w:p>
    <w:p w:rsidR="002A170A" w:rsidRDefault="002A170A">
      <w:r>
        <w:t>В 1991 - 1999 годах рынок мяса претерпел значительные негативные количественные и качественные изменения. Потребление мяса и мясопродуктов на душу населения снизилось до 43 килограммов, произошло резкое сокращение поголовья скота и птицы.</w:t>
      </w:r>
    </w:p>
    <w:p w:rsidR="002A170A" w:rsidRDefault="002A170A">
      <w:r>
        <w:t>С 2000 по 2005 год тенденция спада производства мяса в Оренбургской области приостановилась, обозначился этап постепенного его восстановления, особенно наращивания объемов мяса птицы. Потребление мяса на душу населения возросло до 56 килограммов и относительно рациональной нормы (72 килограмма) составило 77,8 процента. С 2006 года по 2014 год в Оренбургской области прослеживается тенденция роста количественных и качественных показателей мясного животноводства. Потребление мяса на душу населения возросло до 68 килограммов и относительно рациональной нормы (72 килограмма) составило 94,4 процента.</w:t>
      </w:r>
    </w:p>
    <w:p w:rsidR="002A170A" w:rsidRDefault="002A170A">
      <w:r>
        <w:t xml:space="preserve">Тенденция роста производства мяса обеспечивалась сначала в рамках реализации приоритетного национального проекта "Развитие АПК" в 2006 - 2007 годах, в дальнейшем - в рамках </w:t>
      </w:r>
      <w:hyperlink r:id="rId47" w:history="1">
        <w:r>
          <w:rPr>
            <w:rStyle w:val="a4"/>
            <w:rFonts w:cs="Arial"/>
          </w:rPr>
          <w:t>областной целевой 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2008 - 2012 годы.</w:t>
      </w:r>
    </w:p>
    <w:p w:rsidR="002A170A" w:rsidRDefault="002A170A">
      <w:r>
        <w:t>Ключевую роль сыграло субсидирование процентных ставок по инвестиционным кредитам. Оно стимулировало значительный приток частных инвестиций и реализацию крупных проектов в свиноводстве, птицеводстве, мясном скотоводстве.</w:t>
      </w:r>
    </w:p>
    <w:p w:rsidR="002A170A" w:rsidRDefault="002A170A">
      <w:r>
        <w:t>В свиноводческой отрасли в последние годы в Оренбургской области изменился породный состав свиней в сторону использования высокопродуктивных животных, генетический потенциал которых соответствует уровню мировых стандартов. Завезено поголовье из Франции, Венгрии, Канады. Активизирован процесс создания крупных современных свиноводческих комплексов, таких как ООО НПО "Южный Урал" (Сакмарский район) на 74 тыс. голов, ООО "Гаймясопродукт" (Гайский район) на 24 тыс. голов, ООО "СГЦ "Вишневский" (Оренбургский район) на 50 тыс. голов, ЗАО "Орский мясокомбинат" (г. Орск) на 50 тыс. голов, ООО "Ферма Луговая" на 50 тыс. голов, в которых реализованы современные технологические решения по гибридизации, воспроизводству, кормлению и содержанию свиней.</w:t>
      </w:r>
    </w:p>
    <w:p w:rsidR="002A170A" w:rsidRDefault="002A170A">
      <w:r>
        <w:t>По состоянию на 1 января 2015 года во всех категориях хозяйств насчитывалось 292,5 тыс. голов свиней, в том числе 33 тыс. голов свиноматок, из них в сельхозпредприятиях - 162,8 и 12,6 тыс. голов соответственно.</w:t>
      </w:r>
    </w:p>
    <w:p w:rsidR="002A170A" w:rsidRDefault="002A170A">
      <w:r>
        <w:t>Свиноводство способно производить рентабельную продукцию в сжатые сроки независимо от сезона года. Перспективность производства свинины объясняется высокой конверсией корма в продукцию на уровне 3 - 4 кормовых единиц при условии использования специализированных комбикормов.</w:t>
      </w:r>
    </w:p>
    <w:p w:rsidR="002A170A" w:rsidRDefault="002A170A">
      <w:r>
        <w:t>Основной объем свинины будет производиться в специализированных комплексах. Это внесет заметный вклад в улучшение качества питания населения и создаст предпосылки для диверсификации экспорта и снижения зависимости экономики страны от сырьевых ресурсов.</w:t>
      </w:r>
    </w:p>
    <w:p w:rsidR="002A170A" w:rsidRDefault="002A170A">
      <w:r>
        <w:t xml:space="preserve">Для преодоления устойчивых негативных тенденций, складывающихся в подотрасли, планируется сохранить объемы государственной поддержки в реализации региональных отраслевых программ по племенному животноводству, а также субсидирование 100,0 процента </w:t>
      </w:r>
      <w:hyperlink r:id="rId48" w:history="1">
        <w:r>
          <w:rPr>
            <w:rStyle w:val="a4"/>
            <w:rFonts w:cs="Arial"/>
          </w:rPr>
          <w:t>ставки рефинансирования</w:t>
        </w:r>
      </w:hyperlink>
      <w:r>
        <w:t xml:space="preserve"> Центрального банка Российской Федерации по инвестиционным и краткосрочным кредитам сельскохозяйственным товаропроизводителям, которые занимаются указанной деятельностью.</w:t>
      </w:r>
    </w:p>
    <w:p w:rsidR="002A170A" w:rsidRDefault="002A170A">
      <w:r>
        <w:t>К 2011 году в подотраслях мясного животноводства сложилась следующая ситуация:</w:t>
      </w:r>
    </w:p>
    <w:p w:rsidR="002A170A" w:rsidRDefault="002A170A">
      <w:r>
        <w:t>производство свинины обеспечивает основной рост в мясном животноводстве и имеет хороший ресурсный, технологический и инвестиционный потенциал развития в режиме импортозамещения и перехода в экспортную продукцию;</w:t>
      </w:r>
    </w:p>
    <w:p w:rsidR="002A170A" w:rsidRDefault="002A170A">
      <w:r>
        <w:t>другие подотрасли не оказывают существенного влияния на общий объем производства мяса, но выполняют важную социальную функцию поддержания традиционного уклада жизни, занятости населения и реально могут иметь экспортный спрос в плане производства деликатесной продукции.</w:t>
      </w:r>
    </w:p>
    <w:p w:rsidR="002A170A" w:rsidRDefault="002A170A">
      <w:r>
        <w:t>Позитивные результаты развития свиноводства в последние годы дают весомые основания полагать, что в следующее десятилетие отрасль не только обеспечит внутренние потребности населения Оренбургской области в этом виде мяса, но и позволит перейти к активному наращиванию его экспортных поставок. Вместе с тем для обеспечения стабилизации объемов производства животноводческой продукции и условий ее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эпизоотическая ситуация по которым за последние годы значительно ухудшилась (африканская чума свиней, бешенство и др.). В первую очередь необходимо срочно снизить и стабилизировать эпизоотическую ситуацию по африканской чуме свиней, которая ставит под угрозу дальнейшее развитие свиноводческой отрасли животноводства, а также снизить уровень заболеваемости бешенством сельскохозяйственных и диких животных, являющихся, в свою очередь, источником заражения и гибели людей.</w:t>
      </w:r>
    </w:p>
    <w:p w:rsidR="002A170A" w:rsidRDefault="002A170A">
      <w:r>
        <w:t xml:space="preserve">Меры, предпринятые в 2006 - 2007 годах в рамках реализации приоритетного национального проекта "Развитие АПК" по ускоренному развитию животноводства, перешедшего в </w:t>
      </w:r>
      <w:hyperlink r:id="rId49" w:history="1">
        <w:r>
          <w:rPr>
            <w:rStyle w:val="a4"/>
            <w:rFonts w:cs="Arial"/>
          </w:rPr>
          <w:t>областную целевую программу</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2008 - 2012 годы, позволили остановить процесс резкого падения объемов производства продукции.</w:t>
      </w:r>
    </w:p>
    <w:p w:rsidR="002A170A" w:rsidRDefault="002A170A">
      <w:r>
        <w:t>По состоянию на 1 января 2015 года во всех категориях хозяйств насчитывалось 267,4 тыс. голов овец, в том числе 155,4 тыс. голов овцематок. Основные причины снижения численности овец как в Оренбургской области, так и в целом по стране - перепроизводство овечьей шерсти в мире и низкая конкурентоспособность отечественного овцеводства, проведение зимних и ранневесенних ягнений, что требует дополнительных трудовых и топливно-энергетических ресурсов. Отрасль не может быть конкурентоспособной при существующих затратных технологиях.</w:t>
      </w:r>
    </w:p>
    <w:p w:rsidR="002A170A" w:rsidRDefault="002A170A">
      <w:r>
        <w:t>Для сохранения мериносового овцеводства нужна переориентация его на производство шерсти высокого качества, точнее - супертонкой шерсти с тониной волокна менее 18,5 микрона, при улучшении мясных качеств животных.</w:t>
      </w:r>
    </w:p>
    <w:p w:rsidR="002A170A" w:rsidRDefault="002A170A">
      <w:r>
        <w:t>Козоводческая отрасль в Оренбуржье представлена преимущественно козами оренбургской пуховой породы.</w:t>
      </w:r>
    </w:p>
    <w:p w:rsidR="002A170A" w:rsidRDefault="002A170A">
      <w:r>
        <w:t>Большую озабоченность вызывает угроза утери этого уникального генофонда, созданного многовековым трудом животноводов и селекционеров. Вывод породы из кризисной ситуации, в которой она оказалась, - процесс длительный, но он должен быть начат, пока не приобрел необратимого характера.</w:t>
      </w:r>
    </w:p>
    <w:p w:rsidR="002A170A" w:rsidRDefault="002A170A">
      <w:r>
        <w:t>По состоянию на 1 января 2015 года численность коз во всех категориях хозяйств Оренбургской области составила 52,3 тыс. голов, в том числе козоматок и ярок старше года - 32,9 тыс. голов, из них в сельскохозяйственных предприятиях - 16,4 и 10,8 тыс. голов соответственно.</w:t>
      </w:r>
    </w:p>
    <w:p w:rsidR="002A170A" w:rsidRDefault="002A170A">
      <w:r>
        <w:t>Проблема отрасли осложняется тем, что уменьшение производства продукции и снижение численности поголовья сопровождаются разрушением технологических схем ведения козоводства, прекращением качественного улучшения стад, особенно в товарных хозяйствах, разрушением сложившейся системы селекции и в целом племенного дела, а также материально-технической базы, потерей квалифицированных кадров, парализацией научного обеспечения отрасли.</w:t>
      </w:r>
    </w:p>
    <w:p w:rsidR="002A170A" w:rsidRDefault="002A170A">
      <w:r>
        <w:t>Поголовье лошадей на 1 января 2015 года составило 28,2 тыс. голов, в том числе конематок - 12,5 тыс. голов. В настоящее время лошади используются преимущественно как пользовательные животные. Небольшая часть поголовья используется для производства кумыса и мяса. Резкое снижение поголовья крупного и мелкого скота высвободило огромные площади естественных пастбищ и сенокосов, кроме того, высвобождаются земельные угодья из-под пашни, что создает благоприятные условия для развития коневодства.</w:t>
      </w:r>
    </w:p>
    <w:p w:rsidR="002A170A" w:rsidRDefault="002A170A"/>
    <w:p w:rsidR="002A170A" w:rsidRDefault="002A170A">
      <w:pPr>
        <w:pStyle w:val="1"/>
      </w:pPr>
      <w:bookmarkStart w:id="95" w:name="sub_12200"/>
      <w:r>
        <w:t>2. Приоритеты государственной политики в сфере реализации подпрограммы, цель, задачи и показатели (индикаторы) их достижения</w:t>
      </w:r>
    </w:p>
    <w:bookmarkEnd w:id="95"/>
    <w:p w:rsidR="002A170A" w:rsidRDefault="002A170A"/>
    <w:p w:rsidR="002A170A" w:rsidRDefault="002A170A">
      <w:r>
        <w:t xml:space="preserve">Подпрограмма разработана в соответствии со </w:t>
      </w:r>
      <w:hyperlink r:id="rId50" w:history="1">
        <w:r>
          <w:rPr>
            <w:rStyle w:val="a4"/>
            <w:rFonts w:cs="Arial"/>
          </w:rPr>
          <w:t>Стратегией</w:t>
        </w:r>
      </w:hyperlink>
      <w:r>
        <w:t xml:space="preserve"> развития мясного животноводства в Российской Федерации на период до 2020 года, утвержденной </w:t>
      </w:r>
      <w:hyperlink r:id="rId51" w:history="1">
        <w:r>
          <w:rPr>
            <w:rStyle w:val="a4"/>
            <w:rFonts w:cs="Arial"/>
          </w:rPr>
          <w:t>приказом</w:t>
        </w:r>
      </w:hyperlink>
      <w:r>
        <w:t xml:space="preserve"> Министерства сельского хозяйства Российской Федерации от 10 августа 2011 года N 267.</w:t>
      </w:r>
    </w:p>
    <w:p w:rsidR="002A170A" w:rsidRDefault="002A170A">
      <w:r>
        <w:t>Целью подпрограммы является повышение конкурентоспособности животноводческой продукции, сырья и продовольствия на внутреннем и внешнем рынках. Для достижения цели необходимо решение следующих задач:</w:t>
      </w:r>
    </w:p>
    <w:p w:rsidR="002A170A" w:rsidRDefault="002A170A">
      <w:r>
        <w:t>увеличение объемов производства продукции мясного животноводства;</w:t>
      </w:r>
    </w:p>
    <w:p w:rsidR="002A170A" w:rsidRDefault="002A170A">
      <w:r>
        <w:t>развитие социально значимых отраслей: свиноводства, овцеводства, козоводства и коневодства, обеспечивающих сохранение традиционного уклада жизни и занятости населения.</w:t>
      </w:r>
    </w:p>
    <w:p w:rsidR="002A170A" w:rsidRDefault="002A170A">
      <w:r>
        <w:t>Эффективное использование имеющегося потенциала, государственная поддержка и привлечение внебюджетных инвестиций позволят достигнуть поставленной цели.</w:t>
      </w:r>
    </w:p>
    <w:p w:rsidR="002A170A" w:rsidRDefault="002A170A">
      <w:r>
        <w:t>Достижение поставленной цели и решение задач обеспечат создание стартовых технологических и экономических условий формирования и устойчивого развития данных отраслей. Индикаторами реализации подпрограммы являются:</w:t>
      </w:r>
    </w:p>
    <w:p w:rsidR="002A170A" w:rsidRDefault="002A170A">
      <w:r>
        <w:t>поголовье свиней в сельскохозяйственных организациях и КФХ;</w:t>
      </w:r>
    </w:p>
    <w:p w:rsidR="002A170A" w:rsidRDefault="002A170A">
      <w:r>
        <w:t>производство скота и птицы на убой в живом весе;</w:t>
      </w:r>
    </w:p>
    <w:p w:rsidR="002A170A" w:rsidRDefault="002A170A">
      <w:r>
        <w:t>маточное поголовье овец и коз.</w:t>
      </w:r>
    </w:p>
    <w:p w:rsidR="002A170A" w:rsidRDefault="002A170A">
      <w:r>
        <w:t>Это позволит создать дополнительные рабочие места, повысить занятость населения, увеличить поступление налогов в бюджеты всех уровней.</w:t>
      </w:r>
    </w:p>
    <w:p w:rsidR="002A170A" w:rsidRDefault="002A170A"/>
    <w:p w:rsidR="002A170A" w:rsidRDefault="002A170A">
      <w:pPr>
        <w:pStyle w:val="1"/>
      </w:pPr>
      <w:bookmarkStart w:id="96" w:name="sub_12500"/>
      <w:r>
        <w:t>3. Перечень и характеристика ведомственных целевых программ и основных мероприятий подпрограммы</w:t>
      </w:r>
    </w:p>
    <w:bookmarkEnd w:id="96"/>
    <w:p w:rsidR="002A170A" w:rsidRDefault="002A170A"/>
    <w:p w:rsidR="002A170A" w:rsidRDefault="002A170A">
      <w:bookmarkStart w:id="97" w:name="sub_1251"/>
      <w:r>
        <w:t xml:space="preserve">Подпрограмма не включает в себя ведомственные целевые программы. Перечень основных мероприятий подпрограммы представлен в </w:t>
      </w:r>
      <w:hyperlink w:anchor="sub_2000" w:history="1">
        <w:r>
          <w:rPr>
            <w:rStyle w:val="a4"/>
            <w:rFonts w:cs="Arial"/>
          </w:rPr>
          <w:t>приложении N 2</w:t>
        </w:r>
      </w:hyperlink>
      <w:r>
        <w:t xml:space="preserve"> к Программе.</w:t>
      </w:r>
    </w:p>
    <w:bookmarkEnd w:id="97"/>
    <w:p w:rsidR="002A170A" w:rsidRDefault="002A170A"/>
    <w:p w:rsidR="002A170A" w:rsidRDefault="002A170A">
      <w:bookmarkStart w:id="98" w:name="sub_12501"/>
      <w:r>
        <w:rPr>
          <w:rStyle w:val="a3"/>
          <w:bCs/>
        </w:rPr>
        <w:t>Основное мероприятие 1 "Племенное животноводство"</w:t>
      </w:r>
      <w:r>
        <w:t xml:space="preserve"> с 2016 года реализуется в составе новой </w:t>
      </w:r>
      <w:hyperlink w:anchor="sub_21000" w:history="1">
        <w:r>
          <w:rPr>
            <w:rStyle w:val="a4"/>
            <w:rFonts w:cs="Arial"/>
          </w:rPr>
          <w:t>подпрограммы</w:t>
        </w:r>
      </w:hyperlink>
      <w:r>
        <w:t xml:space="preserve"> "Поддержка племенного дела, селекции и семеноводства".</w:t>
      </w:r>
    </w:p>
    <w:bookmarkEnd w:id="98"/>
    <w:p w:rsidR="002A170A" w:rsidRDefault="002A170A"/>
    <w:p w:rsidR="002A170A" w:rsidRDefault="002A170A">
      <w:bookmarkStart w:id="99" w:name="sub_12502"/>
      <w:r>
        <w:rPr>
          <w:rStyle w:val="a3"/>
          <w:bCs/>
        </w:rPr>
        <w:t>Основное мероприятие 2 "Развитие молочного скотоводства"</w:t>
      </w:r>
      <w:r>
        <w:t xml:space="preserve"> с 2016 года реализуется в составе новой </w:t>
      </w:r>
      <w:hyperlink w:anchor="sub_22000" w:history="1">
        <w:r>
          <w:rPr>
            <w:rStyle w:val="a4"/>
            <w:rFonts w:cs="Arial"/>
          </w:rPr>
          <w:t>подпрограммы</w:t>
        </w:r>
      </w:hyperlink>
      <w:r>
        <w:t xml:space="preserve"> "Развитие молочного скотоводства".</w:t>
      </w:r>
    </w:p>
    <w:bookmarkEnd w:id="99"/>
    <w:p w:rsidR="002A170A" w:rsidRDefault="002A170A"/>
    <w:p w:rsidR="002A170A" w:rsidRDefault="002A170A">
      <w:bookmarkStart w:id="100" w:name="sub_12503"/>
      <w:r>
        <w:rPr>
          <w:rStyle w:val="a3"/>
          <w:bCs/>
        </w:rPr>
        <w:t>Основное мероприятие 3 "Развитие свиноводства"</w:t>
      </w:r>
    </w:p>
    <w:bookmarkEnd w:id="100"/>
    <w:p w:rsidR="002A170A" w:rsidRDefault="002A170A"/>
    <w:p w:rsidR="002A170A" w:rsidRDefault="002A170A">
      <w:bookmarkStart w:id="101" w:name="sub_125031"/>
      <w:r>
        <w:t>Реализация основного мероприятия 3 направлена на увеличение объемов производства свинины сельскохозяйственными организациями и КФХ, специализирующимися на промышленном производстве свинины, за счет использования новейших технологических достижений в данной отрасли и высокопродуктивных животных, генетический потенциал продуктивности которых соответствует уровню мировых стандартов; в личных подсобных хозяйствах - за счет разведения и откорма молодняка свиней для собственного потребления и реализации.</w:t>
      </w:r>
    </w:p>
    <w:p w:rsidR="002A170A" w:rsidRDefault="002A170A">
      <w:bookmarkStart w:id="102" w:name="sub_125032"/>
      <w:bookmarkEnd w:id="101"/>
      <w:r>
        <w:t xml:space="preserve">Государственная поддержка осуществляется посредством предоставления субсидий за счет средств </w:t>
      </w:r>
      <w:hyperlink r:id="rId52" w:history="1">
        <w:r>
          <w:rPr>
            <w:rStyle w:val="a4"/>
            <w:rFonts w:cs="Arial"/>
          </w:rPr>
          <w:t>областного бюджета</w:t>
        </w:r>
      </w:hyperlink>
      <w:r>
        <w:t xml:space="preserve"> по направлениям:</w:t>
      </w:r>
    </w:p>
    <w:bookmarkEnd w:id="102"/>
    <w:p w:rsidR="002A170A" w:rsidRDefault="002A170A">
      <w:r>
        <w:t>субсидирование части затрат на реализацию мяса свиней;</w:t>
      </w:r>
    </w:p>
    <w:p w:rsidR="002A170A" w:rsidRDefault="002A170A">
      <w:bookmarkStart w:id="103" w:name="sub_125034"/>
      <w:r>
        <w:t>возмещение части затрат на приобретение высокотехнологичного оборудования для свиноводства;</w:t>
      </w:r>
    </w:p>
    <w:bookmarkEnd w:id="103"/>
    <w:p w:rsidR="002A170A" w:rsidRDefault="002A170A">
      <w:r>
        <w:t>возмещение части затрат на приобретение свинок F1.</w:t>
      </w:r>
    </w:p>
    <w:p w:rsidR="002A170A" w:rsidRDefault="002A170A">
      <w:r>
        <w:t>Результатом реализации основного мероприятия 3 является увеличение поголовья свиней в сельскохозяйственных предприятиях и КФХ.</w:t>
      </w:r>
    </w:p>
    <w:p w:rsidR="002A170A" w:rsidRDefault="002A170A">
      <w:pPr>
        <w:pStyle w:val="afa"/>
        <w:rPr>
          <w:color w:val="000000"/>
          <w:sz w:val="16"/>
          <w:szCs w:val="16"/>
        </w:rPr>
      </w:pPr>
      <w:r>
        <w:rPr>
          <w:color w:val="000000"/>
          <w:sz w:val="16"/>
          <w:szCs w:val="16"/>
        </w:rPr>
        <w:t>ГАРАНТ:</w:t>
      </w:r>
    </w:p>
    <w:p w:rsidR="002A170A" w:rsidRDefault="002A170A">
      <w:pPr>
        <w:pStyle w:val="afa"/>
      </w:pPr>
      <w:r>
        <w:t xml:space="preserve">О расходовании средств на предоставление субсидий на возмещение части затрат на развитие свиноводства см. </w:t>
      </w:r>
      <w:hyperlink r:id="rId53" w:history="1">
        <w:r>
          <w:rPr>
            <w:rStyle w:val="a4"/>
            <w:rFonts w:cs="Arial"/>
          </w:rPr>
          <w:t>постановление</w:t>
        </w:r>
      </w:hyperlink>
      <w:r>
        <w:t xml:space="preserve"> Правительства Оренбургской области от 11 апреля 2014 г. N 218-п</w:t>
      </w:r>
    </w:p>
    <w:p w:rsidR="002A170A" w:rsidRDefault="002A170A">
      <w:pPr>
        <w:pStyle w:val="afa"/>
      </w:pPr>
    </w:p>
    <w:p w:rsidR="002A170A" w:rsidRDefault="002A170A">
      <w:bookmarkStart w:id="104" w:name="sub_12504"/>
      <w:r>
        <w:rPr>
          <w:rStyle w:val="a3"/>
          <w:bCs/>
        </w:rPr>
        <w:t>Основное мероприятие 4 "Развитие овцеводства и козоводства"</w:t>
      </w:r>
    </w:p>
    <w:bookmarkEnd w:id="104"/>
    <w:p w:rsidR="002A170A" w:rsidRDefault="002A170A"/>
    <w:p w:rsidR="002A170A" w:rsidRDefault="002A170A">
      <w:r>
        <w:t>Реализация основного мероприятия 4 направлена на поддержание занятости и доходности сельскохозяйственных организаций, КФХ, специализирующихся на овцеводстве и козоводстве, в том числе молочном козоводстве.</w:t>
      </w:r>
    </w:p>
    <w:p w:rsidR="002A170A" w:rsidRDefault="002A170A">
      <w:r>
        <w:t xml:space="preserve">Государственная поддержка осуществляется посредством предоставления субсидий за счет средств </w:t>
      </w:r>
      <w:hyperlink r:id="rId54" w:history="1">
        <w:r>
          <w:rPr>
            <w:rStyle w:val="a4"/>
            <w:rFonts w:cs="Arial"/>
          </w:rPr>
          <w:t>областного бюджета</w:t>
        </w:r>
      </w:hyperlink>
      <w:r>
        <w:t xml:space="preserve"> по следующим направлениям:</w:t>
      </w:r>
    </w:p>
    <w:p w:rsidR="002A170A" w:rsidRDefault="002A170A">
      <w:r>
        <w:t>субсидирование части затрат на содержание овцематок с учетом ярок старше года, имевшихся на 1 января в сельскохозяйственных организациях и КФХ;</w:t>
      </w:r>
    </w:p>
    <w:p w:rsidR="002A170A" w:rsidRDefault="002A170A">
      <w:r>
        <w:t>субсидирование части затрат на содержание козоматок с учетом ярок старше года, имевшихся на 1 января в сельскохозяйственных организациях и КФХ.</w:t>
      </w:r>
    </w:p>
    <w:p w:rsidR="002A170A" w:rsidRDefault="002A170A">
      <w:r>
        <w:t>Результатом реализации основного мероприятия 4 является увеличение маточного поголовья овец и коз в сельскохозяйственных организациях и КФХ, в том числе увеличение поголовья коз.</w:t>
      </w:r>
    </w:p>
    <w:p w:rsidR="002A170A" w:rsidRDefault="002A170A"/>
    <w:p w:rsidR="002A170A" w:rsidRDefault="002A170A">
      <w:bookmarkStart w:id="105" w:name="sub_12505"/>
      <w:r>
        <w:rPr>
          <w:rStyle w:val="a3"/>
          <w:bCs/>
        </w:rPr>
        <w:t>Основное мероприятие 5 "Развитие коневодства"</w:t>
      </w:r>
    </w:p>
    <w:bookmarkEnd w:id="105"/>
    <w:p w:rsidR="002A170A" w:rsidRDefault="002A170A"/>
    <w:p w:rsidR="002A170A" w:rsidRDefault="002A170A">
      <w:r>
        <w:t>Реализация основного мероприятия 5 направлена на увеличение численности лошадей и эффективное использование обширных кормовых ресурсов пастбищ, не пригодных для других видов сельскохозяйственных животных, а также увеличение производства продукции коневодства.</w:t>
      </w:r>
    </w:p>
    <w:p w:rsidR="002A170A" w:rsidRDefault="002A170A">
      <w:bookmarkStart w:id="106" w:name="sub_512"/>
      <w:r>
        <w:t xml:space="preserve">Государственная поддержка осуществляется посредством предоставления субсидий за счет средств </w:t>
      </w:r>
      <w:hyperlink r:id="rId55" w:history="1">
        <w:r>
          <w:rPr>
            <w:rStyle w:val="a4"/>
            <w:rFonts w:cs="Arial"/>
          </w:rPr>
          <w:t>областного бюджета</w:t>
        </w:r>
      </w:hyperlink>
      <w:r>
        <w:t xml:space="preserve"> по направлениям:</w:t>
      </w:r>
    </w:p>
    <w:bookmarkEnd w:id="106"/>
    <w:p w:rsidR="002A170A" w:rsidRDefault="002A170A">
      <w:r>
        <w:t>субсидирование части затрат на содержание конематок, имевшихся на 1 января в сельскохозяйственных организациях и КФХ;</w:t>
      </w:r>
    </w:p>
    <w:p w:rsidR="002A170A" w:rsidRDefault="002A170A">
      <w:r>
        <w:t>субсидирование части затрат сельскохозяйственным товаропроизводителям за произведенное кобылье молоко.</w:t>
      </w:r>
    </w:p>
    <w:bookmarkStart w:id="107" w:name="sub_513"/>
    <w:p w:rsidR="002A170A" w:rsidRDefault="002A170A">
      <w:r>
        <w:fldChar w:fldCharType="begin"/>
      </w:r>
      <w:r>
        <w:instrText>HYPERLINK "garantF1://27431491.1000"</w:instrText>
      </w:r>
      <w:r>
        <w:fldChar w:fldCharType="separate"/>
      </w:r>
      <w:r>
        <w:rPr>
          <w:rStyle w:val="a4"/>
          <w:rFonts w:cs="Arial"/>
        </w:rPr>
        <w:t>Порядок</w:t>
      </w:r>
      <w:r>
        <w:fldChar w:fldCharType="end"/>
      </w:r>
      <w:r>
        <w:t xml:space="preserve"> и условия предоставления субсидий устанавливаются постановлением Правительства Оренбургской области.</w:t>
      </w:r>
    </w:p>
    <w:bookmarkEnd w:id="107"/>
    <w:p w:rsidR="002A170A" w:rsidRDefault="002A170A"/>
    <w:p w:rsidR="002A170A" w:rsidRDefault="002A170A">
      <w:bookmarkStart w:id="108" w:name="sub_12506"/>
      <w:r>
        <w:rPr>
          <w:rStyle w:val="a3"/>
          <w:bCs/>
        </w:rPr>
        <w:t>Основное мероприятие 6 "Предупреждение распространения и ликвидация африканской чумы свиней на территории Оренбургской области"</w:t>
      </w:r>
    </w:p>
    <w:bookmarkEnd w:id="108"/>
    <w:p w:rsidR="002A170A" w:rsidRDefault="002A170A"/>
    <w:p w:rsidR="002A170A" w:rsidRDefault="002A170A">
      <w:r>
        <w:t>Реализация основного мероприятия 6 направлена на обеспечение своевременного и полного проведения ветеринарных мероприятий по стабилизации и улучшению эпизоотической ситуации по африканской чуме свиней в Оренбургской области, создание условий для предотвращения заноса данного заболевания из неблагополучных регионов и распространения его на территории Оренбургской области, обеспечение поставок на продовольственные рынки запланированного объема свиноводческой продукции, создание достаточной материально-технической базы для эффективного мониторинга эпизоотической ситуации по африканской чуме свиней и оперативного проведения оздоровительных мероприятий в случае возникновения заболевания на территории Оренбургской области.</w:t>
      </w:r>
    </w:p>
    <w:p w:rsidR="002A170A" w:rsidRDefault="002A170A">
      <w:r>
        <w:t xml:space="preserve">За счет средств </w:t>
      </w:r>
      <w:hyperlink r:id="rId56" w:history="1">
        <w:r>
          <w:rPr>
            <w:rStyle w:val="a4"/>
            <w:rFonts w:cs="Arial"/>
          </w:rPr>
          <w:t>областного бюджета</w:t>
        </w:r>
      </w:hyperlink>
      <w:r>
        <w:t xml:space="preserve"> предполагается осуществлять финансирование ряда специальных организационных мероприятий (оснащение государственных ветеринарных учреждений специальными техническими средствами для диагностики и ликвидации африканской чумы свиней, снижение поголовья свиней в личных подсобных и КФХ за счет альтернативных видов животных, снижение численности и миграционной активности дикого кабана на территории Оренбургской области, повышение квалификации ветеринарных специалистов Оренбургской области в вопросах организации диагностики и профилактики африканской чумы свиней).</w:t>
      </w:r>
    </w:p>
    <w:p w:rsidR="002A170A" w:rsidRDefault="002A170A"/>
    <w:p w:rsidR="002A170A" w:rsidRDefault="002A170A">
      <w:bookmarkStart w:id="109" w:name="sub_12507"/>
      <w:r>
        <w:rPr>
          <w:rStyle w:val="a3"/>
          <w:bCs/>
        </w:rPr>
        <w:t>Основное мероприятие 7 "Обеспечение проведения противоэпизоотических мероприятий"</w:t>
      </w:r>
    </w:p>
    <w:bookmarkEnd w:id="109"/>
    <w:p w:rsidR="002A170A" w:rsidRDefault="002A170A"/>
    <w:p w:rsidR="002A170A" w:rsidRDefault="002A170A">
      <w:r>
        <w:t>Реализация основного мероприятия 7 направлена на обеспечение стойкого эпизоотического благополучия Оренбургской области по экономически значимым заразным болезням животных посредством:</w:t>
      </w:r>
    </w:p>
    <w:p w:rsidR="002A170A" w:rsidRDefault="002A170A">
      <w:r>
        <w:t>проведения специальных ветеринарных профилактических и противоэпизоотических мероприятий (мониторинговых, диагностических, предупредительных, ликвидационных), а также организационных мероприятий;</w:t>
      </w:r>
    </w:p>
    <w:p w:rsidR="002A170A" w:rsidRDefault="002A170A">
      <w:r>
        <w:t>своевременных поставок государственным бюджетным учреждениям Оренбургской области заявленных ими в соответствии с утвержденным планом противоэпизоотических мероприятий против экономически значимых заразных болезней животных и обеспечение предусмотренных им противоэпизоотических мероприятий лекарственными средствами и препаратами для ветеринарного применения;</w:t>
      </w:r>
    </w:p>
    <w:p w:rsidR="002A170A" w:rsidRDefault="002A170A">
      <w:r>
        <w:t>повышение уровня лабораторной диагностической работы и приведение его в соответствие с современными требованиями к оперативности и качеству лабораторных исследований.</w:t>
      </w:r>
    </w:p>
    <w:p w:rsidR="002A170A" w:rsidRDefault="002A170A">
      <w:r>
        <w:t xml:space="preserve">Средства </w:t>
      </w:r>
      <w:hyperlink r:id="rId57" w:history="1">
        <w:r>
          <w:rPr>
            <w:rStyle w:val="a4"/>
            <w:rFonts w:cs="Arial"/>
          </w:rPr>
          <w:t>областного бюджета</w:t>
        </w:r>
      </w:hyperlink>
      <w:r>
        <w:t xml:space="preserve"> предполагается направить на финансирование поставок лекарственных средств и препаратов для ветеринарного применения, на укрепление материально-технической базы государственной ветеринарной службы Оренбургской области.</w:t>
      </w:r>
    </w:p>
    <w:p w:rsidR="002A170A" w:rsidRDefault="002A170A"/>
    <w:p w:rsidR="002A170A" w:rsidRDefault="002A170A">
      <w:bookmarkStart w:id="110" w:name="sub_12508"/>
      <w:r>
        <w:rPr>
          <w:rStyle w:val="a3"/>
          <w:bCs/>
        </w:rPr>
        <w:t>Основное мероприятие 8 "Поддержка экономически значимых региональных программ"</w:t>
      </w:r>
    </w:p>
    <w:bookmarkEnd w:id="110"/>
    <w:p w:rsidR="002A170A" w:rsidRDefault="002A170A"/>
    <w:p w:rsidR="002A170A" w:rsidRDefault="002A170A">
      <w:r>
        <w:t>Реализация основного мероприятия 8 направлена на создание условий для формирования в Оренбургской области продовольственных цепочек, региональных продовольственных (мясных и молочных) кластеров.</w:t>
      </w:r>
    </w:p>
    <w:p w:rsidR="002A170A" w:rsidRDefault="002A170A">
      <w:r>
        <w:t>Результатами реализации основного мероприятия 8 являются:</w:t>
      </w:r>
    </w:p>
    <w:p w:rsidR="002A170A" w:rsidRDefault="002A170A">
      <w:r>
        <w:t>формирование сырьевых зон перерабатывающих предприятий;</w:t>
      </w:r>
    </w:p>
    <w:p w:rsidR="002A170A" w:rsidRDefault="002A170A">
      <w:r>
        <w:t>урегулирование отношений между производителями продукции животноводства и ее переработчиками на основе формирования систем заготовки мяса и молока, их первичной и глубокой переработки, хранения, транспортировки и поставки продукции в торговые сети.</w:t>
      </w:r>
    </w:p>
    <w:p w:rsidR="002A170A" w:rsidRDefault="002A170A"/>
    <w:p w:rsidR="002A170A" w:rsidRDefault="002A170A">
      <w:bookmarkStart w:id="111" w:name="sub_12509"/>
      <w:r>
        <w:rPr>
          <w:rStyle w:val="a3"/>
          <w:bCs/>
        </w:rPr>
        <w:t>Основное мероприятие 9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bookmarkEnd w:id="111"/>
    <w:p w:rsidR="002A170A" w:rsidRDefault="002A170A">
      <w:r>
        <w:t>Основными направлениями субсидирования кредитов (займов), полученных на цели развития подотраслей животноводства, являются производство, переработка и логистическое обеспечение производства животноводческой продукции.</w:t>
      </w:r>
    </w:p>
    <w:p w:rsidR="002A170A" w:rsidRDefault="002A170A">
      <w:r>
        <w:t>Реализация основного мероприятия 9 направлена на обеспечение доступа сельскохозяйственных товаропроизводителей (за исключением граждан, ведущих личное подсобное хозяйство), КФХ, организаций АПК, включая предприятия пищевой и перерабатывающей промышленности независимо от их организационно-правовой формы, и сельскохозяйственных потребительских кооперативов по краткосрочным и инвестиционным кредитным договорам (договорам займа), полученным в российских кредитных организациях и сельскохозяйственных кредитных потребительских кооперативах на цели в соответствии с перечнем, утверждаемым Правительством Оренбургской области.</w:t>
      </w:r>
    </w:p>
    <w:p w:rsidR="002A170A" w:rsidRDefault="002A170A">
      <w:r>
        <w:t xml:space="preserve">Государственная поддержка будет осуществляться за счет предоставления субсидий из </w:t>
      </w:r>
      <w:hyperlink r:id="rId58" w:history="1">
        <w:r>
          <w:rPr>
            <w:rStyle w:val="a4"/>
            <w:rFonts w:cs="Arial"/>
          </w:rPr>
          <w:t>областного бюджета</w:t>
        </w:r>
      </w:hyperlink>
      <w:r>
        <w:t xml:space="preserve">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 на условиях и в порядке, установленных Правительством Оренбургской области.</w:t>
      </w:r>
    </w:p>
    <w:p w:rsidR="002A170A" w:rsidRDefault="002A170A"/>
    <w:p w:rsidR="002A170A" w:rsidRDefault="002A170A">
      <w:bookmarkStart w:id="112" w:name="sub_12510"/>
      <w:r>
        <w:rPr>
          <w:rStyle w:val="a3"/>
          <w:bCs/>
        </w:rPr>
        <w:t>Основное мероприятие 10 "Снижение рисков в подотраслях животноводства"</w:t>
      </w:r>
    </w:p>
    <w:bookmarkEnd w:id="112"/>
    <w:p w:rsidR="002A170A" w:rsidRDefault="002A170A"/>
    <w:p w:rsidR="002A170A" w:rsidRDefault="002A170A">
      <w:r>
        <w:t>Реализация основного мероприятия 10 направлена на снижение рисков потери доходов при производстве продукции животноводства в случаях:</w:t>
      </w:r>
    </w:p>
    <w:p w:rsidR="002A170A" w:rsidRDefault="002A170A">
      <w:r>
        <w:t xml:space="preserve">а) заразных болезней животных, включенных в </w:t>
      </w:r>
      <w:hyperlink r:id="rId59" w:history="1">
        <w:r>
          <w:rPr>
            <w:rStyle w:val="a4"/>
            <w:rFonts w:cs="Arial"/>
          </w:rPr>
          <w:t>перечень</w:t>
        </w:r>
      </w:hyperlink>
      <w:r>
        <w:t>, утвержденный Минсельхозом России, массовых отравлений;</w:t>
      </w:r>
    </w:p>
    <w:p w:rsidR="002A170A" w:rsidRDefault="002A170A">
      <w:r>
        <w:t>б) стихийных бедствий (удар молнии, землетрясение, пыльная буря, ураганный ветер, сильная метель, буран, наводнение, обвал, лавина, сель, оползень);</w:t>
      </w:r>
    </w:p>
    <w:p w:rsidR="002A170A" w:rsidRDefault="002A170A">
      <w:r>
        <w:t>в) нарушения снабжения электрической,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2A170A" w:rsidRDefault="002A170A">
      <w:r>
        <w:t>г) пожара.</w:t>
      </w:r>
    </w:p>
    <w:p w:rsidR="002A170A" w:rsidRDefault="002A170A">
      <w:r>
        <w:t xml:space="preserve">Государственную поддержку в соответствии с </w:t>
      </w:r>
      <w:hyperlink r:id="rId60" w:history="1">
        <w:r>
          <w:rPr>
            <w:rStyle w:val="a4"/>
            <w:rFonts w:cs="Arial"/>
          </w:rPr>
          <w:t>Федеральным 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предполагается осуществлять посредством предоставления </w:t>
      </w:r>
      <w:hyperlink r:id="rId61" w:history="1">
        <w:r>
          <w:rPr>
            <w:rStyle w:val="a4"/>
            <w:rFonts w:cs="Arial"/>
          </w:rPr>
          <w:t>субсидий</w:t>
        </w:r>
      </w:hyperlink>
      <w:r>
        <w:t xml:space="preserve"> за счет средств </w:t>
      </w:r>
      <w:hyperlink r:id="rId62" w:history="1">
        <w:r>
          <w:rPr>
            <w:rStyle w:val="a4"/>
            <w:rFonts w:cs="Arial"/>
          </w:rPr>
          <w:t>областного бюджета</w:t>
        </w:r>
      </w:hyperlink>
      <w:r>
        <w:t xml:space="preserve">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2A170A" w:rsidRDefault="002A170A">
      <w:r>
        <w:t xml:space="preserve">Субсидии для возмещения части затрат сельскохозяйственных товаропроизводителей на уплату страховых премий за счет средств областного и </w:t>
      </w:r>
      <w:hyperlink r:id="rId63" w:history="1">
        <w:r>
          <w:rPr>
            <w:rStyle w:val="a4"/>
            <w:rFonts w:cs="Arial"/>
          </w:rPr>
          <w:t>федерального бюджетов</w:t>
        </w:r>
      </w:hyperlink>
      <w:r>
        <w:t xml:space="preserve"> предоставляются в размере 50,0 процента начисленной страховой премии на расчетный счет страховой организации.</w:t>
      </w:r>
    </w:p>
    <w:p w:rsidR="002A170A" w:rsidRDefault="002A170A">
      <w:r>
        <w:t>Указанные субсидии будут предоставляться при осуществлении страхования рисков утраты (гибели) следующих сельскохозяйственных животных:</w:t>
      </w:r>
    </w:p>
    <w:p w:rsidR="002A170A" w:rsidRDefault="002A170A">
      <w:r>
        <w:t>крупный рогатый скот (быки, коровы);</w:t>
      </w:r>
    </w:p>
    <w:p w:rsidR="002A170A" w:rsidRDefault="002A170A">
      <w:r>
        <w:t>мелкий рогатый скот (козы, овцы);</w:t>
      </w:r>
    </w:p>
    <w:p w:rsidR="002A170A" w:rsidRDefault="002A170A">
      <w:r>
        <w:t>свиньи;</w:t>
      </w:r>
    </w:p>
    <w:p w:rsidR="002A170A" w:rsidRDefault="002A170A">
      <w:r>
        <w:t>лошади;</w:t>
      </w:r>
    </w:p>
    <w:p w:rsidR="002A170A" w:rsidRDefault="002A170A">
      <w:r>
        <w:t>кролики, пушные звери;</w:t>
      </w:r>
    </w:p>
    <w:p w:rsidR="002A170A" w:rsidRDefault="002A170A">
      <w:r>
        <w:t>птица яйценоских пород и птица мясных пород (гуси, индейки, куры, перепелки, утки, цесарки), цыплята-бройлеры;</w:t>
      </w:r>
    </w:p>
    <w:p w:rsidR="002A170A" w:rsidRDefault="002A170A">
      <w:r>
        <w:t>семьи пчел.</w:t>
      </w:r>
    </w:p>
    <w:p w:rsidR="002A170A" w:rsidRDefault="002A170A">
      <w:r>
        <w:t>Результатами реализации основного мероприятия 10 являются:</w:t>
      </w:r>
    </w:p>
    <w:p w:rsidR="002A170A" w:rsidRDefault="002A170A">
      <w:r>
        <w:t>увеличение доли застрахованного поголовья сельскохозяйственных животных в общем их поголовье;</w:t>
      </w:r>
    </w:p>
    <w:p w:rsidR="002A170A" w:rsidRDefault="002A170A">
      <w:r>
        <w:t>снижение финансовой нагрузки на сельскохозяйственного товаропроизводителя при осуществлении сельскохозяйственного страхования;</w:t>
      </w:r>
    </w:p>
    <w:p w:rsidR="002A170A" w:rsidRDefault="002A170A">
      <w:r>
        <w:t>снижение уровня отказов от выплат по наступившим страховым событиям;</w:t>
      </w:r>
    </w:p>
    <w:p w:rsidR="002A170A" w:rsidRDefault="002A170A">
      <w:r>
        <w:t>повышение инвестиционной привлекательности сельского хозяйства.</w:t>
      </w:r>
    </w:p>
    <w:p w:rsidR="002A170A" w:rsidRDefault="002A170A"/>
    <w:p w:rsidR="002A170A" w:rsidRDefault="002A170A">
      <w:bookmarkStart w:id="113" w:name="sub_12511"/>
      <w:r>
        <w:rPr>
          <w:rStyle w:val="a3"/>
          <w:bCs/>
        </w:rPr>
        <w:t>Основное мероприятие 11 "Регулирование рынков продукции животноводства"</w:t>
      </w:r>
    </w:p>
    <w:bookmarkEnd w:id="113"/>
    <w:p w:rsidR="002A170A" w:rsidRDefault="002A170A"/>
    <w:p w:rsidR="002A170A" w:rsidRDefault="002A170A">
      <w:r>
        <w:t>Реализация основного мероприятия 11 направлена на регулирование рынка мяса и молока, повышение конкурентоспособности мясной и молочной продукции для увеличения их удельного веса в формировании ресурсов внутреннего рынка и продвижения на внешние рынки.</w:t>
      </w:r>
    </w:p>
    <w:p w:rsidR="002A170A" w:rsidRDefault="002A170A">
      <w:bookmarkStart w:id="114" w:name="sub_12111"/>
      <w:r>
        <w:t>Мерой государственного регулирования рынка мяса является прогнозирование структуры производства и потребления путем разработки баланса спроса и предложения мяса и мясопродуктов (в пересчете на мясо) по видам (говядина, свинина, мясо птицы, баранина и др.).</w:t>
      </w:r>
    </w:p>
    <w:p w:rsidR="002A170A" w:rsidRDefault="002A170A">
      <w:bookmarkStart w:id="115" w:name="sub_12112"/>
      <w:bookmarkEnd w:id="114"/>
      <w:r>
        <w:t>Мерами государственного регулирования рынка молока служат мероприятия, обеспечивающие рентабельность реализации молока и молочной продукции, достаточной для расширенного воспроизводства, прогнозирование структуры производства и потребления на основе разработки баланса спроса и предложения молока и молокопродуктов (в пересчете на молоко).</w:t>
      </w:r>
    </w:p>
    <w:bookmarkEnd w:id="115"/>
    <w:p w:rsidR="002A170A" w:rsidRDefault="002A170A">
      <w:r>
        <w:t>Результатами реализации основного мероприятия 11 являются:</w:t>
      </w:r>
    </w:p>
    <w:p w:rsidR="002A170A" w:rsidRDefault="002A170A">
      <w:r>
        <w:t>оптимизация сезонных колебаний цен на молоко и продукты его переработки для производителей и потребителей молока;</w:t>
      </w:r>
    </w:p>
    <w:p w:rsidR="002A170A" w:rsidRDefault="002A170A">
      <w:r>
        <w:t>повышение инвестиционной привлекательности производства мяса и молока.</w:t>
      </w:r>
    </w:p>
    <w:p w:rsidR="002A170A" w:rsidRDefault="002A170A"/>
    <w:p w:rsidR="002A170A" w:rsidRDefault="002A170A">
      <w:bookmarkStart w:id="116" w:name="sub_12512"/>
      <w:r>
        <w:rPr>
          <w:rStyle w:val="a3"/>
          <w:bCs/>
        </w:rPr>
        <w:t>Основное мероприятие 12 "Поддержка производства мяса свиней, мяса птицы и яиц в связи с удорожанием кормов"</w:t>
      </w:r>
    </w:p>
    <w:bookmarkEnd w:id="116"/>
    <w:p w:rsidR="002A170A" w:rsidRDefault="002A170A"/>
    <w:p w:rsidR="002A170A" w:rsidRDefault="002A170A">
      <w:r>
        <w:t>В связи с резкими колебаниями стоимости кормов как собственного производства, так и покупных, в целях поддержания темпов развития животноводческой отрасли предусматривается возмещение части затрат, связанных с оказанием поддержки сельскохозяйственным товаропроизводителям, осуществляющим производство животноводческой продукции.</w:t>
      </w:r>
    </w:p>
    <w:p w:rsidR="002A170A" w:rsidRDefault="002A170A">
      <w:r>
        <w:t xml:space="preserve">Государственная поддержка осуществляется посредством предоставления субсидий за счет средств </w:t>
      </w:r>
      <w:hyperlink r:id="rId64" w:history="1">
        <w:r>
          <w:rPr>
            <w:rStyle w:val="a4"/>
            <w:rFonts w:cs="Arial"/>
          </w:rPr>
          <w:t>областного бюджета</w:t>
        </w:r>
      </w:hyperlink>
      <w:r>
        <w:t xml:space="preserve"> по следующему направлению - на компенсацию части затрат на производство мяса свиней, мяса птицы и яиц в связи с удорожанием кормов.</w:t>
      </w:r>
    </w:p>
    <w:p w:rsidR="002A170A" w:rsidRDefault="002A170A">
      <w:r>
        <w:t>Результатами реализации основного мероприятия 12 являются:</w:t>
      </w:r>
    </w:p>
    <w:p w:rsidR="002A170A" w:rsidRDefault="002A170A">
      <w:r>
        <w:t>наращивание производства мяса свиней, мяса птицы и яиц;</w:t>
      </w:r>
    </w:p>
    <w:p w:rsidR="002A170A" w:rsidRDefault="002A170A">
      <w:r>
        <w:t>сохранение и стабилизация поголовья свиней и птицы.</w:t>
      </w:r>
    </w:p>
    <w:p w:rsidR="002A170A" w:rsidRDefault="002A170A"/>
    <w:p w:rsidR="002A170A" w:rsidRDefault="002A170A">
      <w:pPr>
        <w:pStyle w:val="1"/>
      </w:pPr>
      <w:bookmarkStart w:id="117" w:name="sub_12800"/>
      <w:r>
        <w:t>4. Информация о ресурсном обеспечении подпрограммы</w:t>
      </w:r>
    </w:p>
    <w:bookmarkEnd w:id="117"/>
    <w:p w:rsidR="002A170A" w:rsidRDefault="002A170A"/>
    <w:p w:rsidR="002A170A" w:rsidRDefault="002A170A">
      <w:bookmarkStart w:id="118" w:name="sub_12801"/>
      <w:r>
        <w:t xml:space="preserve">Финансирование мероприятий подпрограммы в 2013 - 2020 годах осуществляется за счет средств </w:t>
      </w:r>
      <w:hyperlink r:id="rId65" w:history="1">
        <w:r>
          <w:rPr>
            <w:rStyle w:val="a4"/>
            <w:rFonts w:cs="Arial"/>
          </w:rPr>
          <w:t>областного бюджета</w:t>
        </w:r>
      </w:hyperlink>
      <w:r>
        <w:t xml:space="preserve">. Предполагается привлечение средств </w:t>
      </w:r>
      <w:hyperlink r:id="rId66" w:history="1">
        <w:r>
          <w:rPr>
            <w:rStyle w:val="a4"/>
            <w:rFonts w:cs="Arial"/>
          </w:rPr>
          <w:t>федерального бюджета</w:t>
        </w:r>
      </w:hyperlink>
      <w:r>
        <w:t xml:space="preserve"> на софинансирование мероприятий подпрограммы на условиях, установленных законодательством Российской Федерации.</w:t>
      </w:r>
    </w:p>
    <w:bookmarkEnd w:id="118"/>
    <w:p w:rsidR="002A170A" w:rsidRDefault="002A170A">
      <w:r>
        <w:t xml:space="preserve">Объем финансовых ресурсов, необходимых для реализации подпрограммы в разрезе основных мероприятий, приведен в </w:t>
      </w:r>
      <w:hyperlink w:anchor="sub_4000" w:history="1">
        <w:r>
          <w:rPr>
            <w:rStyle w:val="a4"/>
            <w:rFonts w:cs="Arial"/>
          </w:rPr>
          <w:t>приложениях N 3</w:t>
        </w:r>
      </w:hyperlink>
      <w:r>
        <w:t xml:space="preserve">, </w:t>
      </w:r>
      <w:hyperlink w:anchor="sub_5000" w:history="1">
        <w:r>
          <w:rPr>
            <w:rStyle w:val="a4"/>
            <w:rFonts w:cs="Arial"/>
          </w:rPr>
          <w:t>N 4</w:t>
        </w:r>
      </w:hyperlink>
      <w:r>
        <w:t xml:space="preserve"> к Программе.</w:t>
      </w:r>
    </w:p>
    <w:p w:rsidR="002A170A" w:rsidRDefault="002A170A"/>
    <w:p w:rsidR="002A170A" w:rsidRDefault="002A170A">
      <w:pPr>
        <w:pStyle w:val="1"/>
      </w:pPr>
      <w:bookmarkStart w:id="119" w:name="sub_12900"/>
      <w:r>
        <w:t>5. Информация о значимости подпрограммы для достижения цели Программы</w:t>
      </w:r>
    </w:p>
    <w:bookmarkEnd w:id="119"/>
    <w:p w:rsidR="002A170A" w:rsidRDefault="002A170A"/>
    <w:p w:rsidR="002A170A" w:rsidRDefault="002A170A">
      <w:r>
        <w:t>Коэффициент значимости подпрограммы для достижения цели Программы признается равным 0,1.</w:t>
      </w:r>
    </w:p>
    <w:p w:rsidR="002A170A" w:rsidRDefault="002A170A"/>
    <w:p w:rsidR="002A170A" w:rsidRDefault="002A170A">
      <w:pPr>
        <w:ind w:firstLine="698"/>
        <w:jc w:val="right"/>
      </w:pPr>
      <w:bookmarkStart w:id="120" w:name="sub_13000"/>
      <w:r>
        <w:rPr>
          <w:rStyle w:val="a3"/>
          <w:bCs/>
        </w:rPr>
        <w:t>Приложение N 7</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120"/>
    <w:p w:rsidR="002A170A" w:rsidRDefault="002A170A"/>
    <w:p w:rsidR="002A170A" w:rsidRDefault="002A170A">
      <w:pPr>
        <w:pStyle w:val="1"/>
      </w:pPr>
      <w:r>
        <w:t xml:space="preserve">Подпрограмма </w:t>
      </w:r>
      <w:r>
        <w:br/>
        <w:t>"Развитие мясного скотоводства"</w:t>
      </w:r>
      <w:r>
        <w:br/>
        <w:t>(далее - подпрограмма)</w:t>
      </w:r>
    </w:p>
    <w:p w:rsidR="002A170A" w:rsidRDefault="002A170A"/>
    <w:p w:rsidR="002A170A" w:rsidRDefault="002A170A">
      <w:pPr>
        <w:pStyle w:val="1"/>
      </w:pPr>
      <w:bookmarkStart w:id="121" w:name="sub_13099"/>
      <w:r>
        <w:t>Паспорт подпрограммы</w:t>
      </w:r>
    </w:p>
    <w:bookmarkEnd w:id="121"/>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5880"/>
      </w:tblGrid>
      <w:tr w:rsidR="002A170A">
        <w:tblPrEx>
          <w:tblCellMar>
            <w:top w:w="0" w:type="dxa"/>
            <w:bottom w:w="0" w:type="dxa"/>
          </w:tblCellMar>
        </w:tblPrEx>
        <w:tc>
          <w:tcPr>
            <w:tcW w:w="3220" w:type="dxa"/>
            <w:tcBorders>
              <w:top w:val="nil"/>
              <w:left w:val="nil"/>
              <w:bottom w:val="nil"/>
              <w:right w:val="nil"/>
            </w:tcBorders>
          </w:tcPr>
          <w:p w:rsidR="002A170A" w:rsidRDefault="002A170A">
            <w:pPr>
              <w:pStyle w:val="afff0"/>
            </w:pPr>
            <w:r>
              <w:t>Ответственный исполнитель подпрограммы</w:t>
            </w:r>
          </w:p>
        </w:tc>
        <w:tc>
          <w:tcPr>
            <w:tcW w:w="560" w:type="dxa"/>
            <w:tcBorders>
              <w:top w:val="nil"/>
              <w:left w:val="nil"/>
              <w:bottom w:val="nil"/>
              <w:right w:val="nil"/>
            </w:tcBorders>
          </w:tcPr>
          <w:p w:rsidR="002A170A" w:rsidRDefault="002A170A">
            <w:pPr>
              <w:pStyle w:val="afff0"/>
            </w:pPr>
            <w:r>
              <w:t>-</w:t>
            </w:r>
          </w:p>
        </w:tc>
        <w:tc>
          <w:tcPr>
            <w:tcW w:w="588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3220" w:type="dxa"/>
            <w:tcBorders>
              <w:top w:val="nil"/>
              <w:left w:val="nil"/>
              <w:bottom w:val="nil"/>
              <w:right w:val="nil"/>
            </w:tcBorders>
          </w:tcPr>
          <w:p w:rsidR="002A170A" w:rsidRDefault="002A170A">
            <w:pPr>
              <w:pStyle w:val="afff0"/>
            </w:pPr>
            <w:r>
              <w:t>Участники подпрограммы</w:t>
            </w:r>
          </w:p>
        </w:tc>
        <w:tc>
          <w:tcPr>
            <w:tcW w:w="560" w:type="dxa"/>
            <w:tcBorders>
              <w:top w:val="nil"/>
              <w:left w:val="nil"/>
              <w:bottom w:val="nil"/>
              <w:right w:val="nil"/>
            </w:tcBorders>
          </w:tcPr>
          <w:p w:rsidR="002A170A" w:rsidRDefault="002A170A">
            <w:pPr>
              <w:pStyle w:val="afff0"/>
            </w:pPr>
            <w:r>
              <w:t>-</w:t>
            </w:r>
          </w:p>
        </w:tc>
        <w:tc>
          <w:tcPr>
            <w:tcW w:w="588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3220" w:type="dxa"/>
            <w:tcBorders>
              <w:top w:val="nil"/>
              <w:left w:val="nil"/>
              <w:bottom w:val="nil"/>
              <w:right w:val="nil"/>
            </w:tcBorders>
          </w:tcPr>
          <w:p w:rsidR="002A170A" w:rsidRDefault="002A170A">
            <w:pPr>
              <w:pStyle w:val="afff0"/>
            </w:pPr>
            <w:r>
              <w:t>Цель подпрограммы</w:t>
            </w:r>
          </w:p>
        </w:tc>
        <w:tc>
          <w:tcPr>
            <w:tcW w:w="560" w:type="dxa"/>
            <w:tcBorders>
              <w:top w:val="nil"/>
              <w:left w:val="nil"/>
              <w:bottom w:val="nil"/>
              <w:right w:val="nil"/>
            </w:tcBorders>
          </w:tcPr>
          <w:p w:rsidR="002A170A" w:rsidRDefault="002A170A">
            <w:pPr>
              <w:pStyle w:val="afff0"/>
            </w:pPr>
            <w:r>
              <w:t>-</w:t>
            </w:r>
          </w:p>
        </w:tc>
        <w:tc>
          <w:tcPr>
            <w:tcW w:w="5880" w:type="dxa"/>
            <w:tcBorders>
              <w:top w:val="nil"/>
              <w:left w:val="nil"/>
              <w:bottom w:val="nil"/>
              <w:right w:val="nil"/>
            </w:tcBorders>
          </w:tcPr>
          <w:p w:rsidR="002A170A" w:rsidRDefault="002A170A">
            <w:pPr>
              <w:pStyle w:val="afff0"/>
            </w:pPr>
            <w:r>
              <w:t>повышение конкурентоспособности мясного скотоводства и стимулирование роста производства говядины от мясного скота</w:t>
            </w:r>
          </w:p>
        </w:tc>
      </w:tr>
      <w:tr w:rsidR="002A170A">
        <w:tblPrEx>
          <w:tblCellMar>
            <w:top w:w="0" w:type="dxa"/>
            <w:bottom w:w="0" w:type="dxa"/>
          </w:tblCellMar>
        </w:tblPrEx>
        <w:tc>
          <w:tcPr>
            <w:tcW w:w="3220" w:type="dxa"/>
            <w:tcBorders>
              <w:top w:val="nil"/>
              <w:left w:val="nil"/>
              <w:bottom w:val="nil"/>
              <w:right w:val="nil"/>
            </w:tcBorders>
          </w:tcPr>
          <w:p w:rsidR="002A170A" w:rsidRDefault="002A170A">
            <w:pPr>
              <w:pStyle w:val="afff0"/>
            </w:pPr>
            <w:r>
              <w:t>Задачи подпрограммы</w:t>
            </w:r>
          </w:p>
        </w:tc>
        <w:tc>
          <w:tcPr>
            <w:tcW w:w="560" w:type="dxa"/>
            <w:tcBorders>
              <w:top w:val="nil"/>
              <w:left w:val="nil"/>
              <w:bottom w:val="nil"/>
              <w:right w:val="nil"/>
            </w:tcBorders>
          </w:tcPr>
          <w:p w:rsidR="002A170A" w:rsidRDefault="002A170A">
            <w:pPr>
              <w:pStyle w:val="afff0"/>
            </w:pPr>
            <w:r>
              <w:t>-</w:t>
            </w:r>
          </w:p>
        </w:tc>
        <w:tc>
          <w:tcPr>
            <w:tcW w:w="5880" w:type="dxa"/>
            <w:tcBorders>
              <w:top w:val="nil"/>
              <w:left w:val="nil"/>
              <w:bottom w:val="nil"/>
              <w:right w:val="nil"/>
            </w:tcBorders>
          </w:tcPr>
          <w:p w:rsidR="002A170A" w:rsidRDefault="002A170A">
            <w:pPr>
              <w:pStyle w:val="afff0"/>
            </w:pPr>
            <w:r>
              <w:t>увеличение поголовья животных специализированных мясных пород и помесных животных, полученных от скрещивания с мясными породами</w:t>
            </w:r>
          </w:p>
        </w:tc>
      </w:tr>
      <w:tr w:rsidR="002A170A">
        <w:tblPrEx>
          <w:tblCellMar>
            <w:top w:w="0" w:type="dxa"/>
            <w:bottom w:w="0" w:type="dxa"/>
          </w:tblCellMar>
        </w:tblPrEx>
        <w:tc>
          <w:tcPr>
            <w:tcW w:w="3220" w:type="dxa"/>
            <w:tcBorders>
              <w:top w:val="nil"/>
              <w:left w:val="nil"/>
              <w:bottom w:val="nil"/>
              <w:right w:val="nil"/>
            </w:tcBorders>
          </w:tcPr>
          <w:p w:rsidR="002A170A" w:rsidRDefault="002A170A">
            <w:pPr>
              <w:pStyle w:val="afff0"/>
            </w:pPr>
            <w:r>
              <w:t>Показатели (индикаторы) подпрограммы</w:t>
            </w:r>
          </w:p>
        </w:tc>
        <w:tc>
          <w:tcPr>
            <w:tcW w:w="560" w:type="dxa"/>
            <w:tcBorders>
              <w:top w:val="nil"/>
              <w:left w:val="nil"/>
              <w:bottom w:val="nil"/>
              <w:right w:val="nil"/>
            </w:tcBorders>
          </w:tcPr>
          <w:p w:rsidR="002A170A" w:rsidRDefault="002A170A">
            <w:pPr>
              <w:pStyle w:val="afff0"/>
            </w:pPr>
            <w:r>
              <w:t>-</w:t>
            </w:r>
          </w:p>
        </w:tc>
        <w:tc>
          <w:tcPr>
            <w:tcW w:w="5880" w:type="dxa"/>
            <w:tcBorders>
              <w:top w:val="nil"/>
              <w:left w:val="nil"/>
              <w:bottom w:val="nil"/>
              <w:right w:val="nil"/>
            </w:tcBorders>
          </w:tcPr>
          <w:p w:rsidR="002A170A" w:rsidRDefault="002A170A">
            <w:pPr>
              <w:pStyle w:val="afff0"/>
            </w:pPr>
            <w:r>
              <w:t>рост поголовья крупного рогатого скота специализированных мясных пород и помесного скота к предыдущему году;</w:t>
            </w:r>
          </w:p>
          <w:p w:rsidR="002A170A" w:rsidRDefault="002A170A">
            <w:pPr>
              <w:pStyle w:val="afff0"/>
            </w:pPr>
            <w:r>
              <w:t>прирост мяса крупного рогатого скота специализированных мясных пород и помесного скота к предыдущему году</w:t>
            </w:r>
          </w:p>
        </w:tc>
      </w:tr>
      <w:tr w:rsidR="002A170A">
        <w:tblPrEx>
          <w:tblCellMar>
            <w:top w:w="0" w:type="dxa"/>
            <w:bottom w:w="0" w:type="dxa"/>
          </w:tblCellMar>
        </w:tblPrEx>
        <w:tc>
          <w:tcPr>
            <w:tcW w:w="3220" w:type="dxa"/>
            <w:tcBorders>
              <w:top w:val="nil"/>
              <w:left w:val="nil"/>
              <w:bottom w:val="nil"/>
              <w:right w:val="nil"/>
            </w:tcBorders>
          </w:tcPr>
          <w:p w:rsidR="002A170A" w:rsidRDefault="002A170A">
            <w:pPr>
              <w:pStyle w:val="afff0"/>
            </w:pPr>
            <w:r>
              <w:t>Срок и этапы реализации подпрограммы</w:t>
            </w:r>
          </w:p>
        </w:tc>
        <w:tc>
          <w:tcPr>
            <w:tcW w:w="560" w:type="dxa"/>
            <w:tcBorders>
              <w:top w:val="nil"/>
              <w:left w:val="nil"/>
              <w:bottom w:val="nil"/>
              <w:right w:val="nil"/>
            </w:tcBorders>
          </w:tcPr>
          <w:p w:rsidR="002A170A" w:rsidRDefault="002A170A">
            <w:pPr>
              <w:pStyle w:val="afff0"/>
            </w:pPr>
            <w:r>
              <w:t>-</w:t>
            </w:r>
          </w:p>
        </w:tc>
        <w:tc>
          <w:tcPr>
            <w:tcW w:w="5880" w:type="dxa"/>
            <w:tcBorders>
              <w:top w:val="nil"/>
              <w:left w:val="nil"/>
              <w:bottom w:val="nil"/>
              <w:right w:val="nil"/>
            </w:tcBorders>
          </w:tcPr>
          <w:p w:rsidR="002A170A" w:rsidRDefault="002A170A">
            <w:pPr>
              <w:pStyle w:val="afff0"/>
            </w:pPr>
            <w:r>
              <w:t>2013 - 2020 годы, этапы не выделяются</w:t>
            </w:r>
          </w:p>
        </w:tc>
      </w:tr>
      <w:tr w:rsidR="002A170A">
        <w:tblPrEx>
          <w:tblCellMar>
            <w:top w:w="0" w:type="dxa"/>
            <w:bottom w:w="0" w:type="dxa"/>
          </w:tblCellMar>
        </w:tblPrEx>
        <w:tc>
          <w:tcPr>
            <w:tcW w:w="3220" w:type="dxa"/>
            <w:tcBorders>
              <w:top w:val="nil"/>
              <w:left w:val="nil"/>
              <w:bottom w:val="nil"/>
              <w:right w:val="nil"/>
            </w:tcBorders>
          </w:tcPr>
          <w:p w:rsidR="002A170A" w:rsidRDefault="002A170A">
            <w:pPr>
              <w:pStyle w:val="afff0"/>
            </w:pPr>
            <w:bookmarkStart w:id="122" w:name="sub_130996"/>
            <w:r>
              <w:t>Объемы бюджетных ассигнований подпрограммы</w:t>
            </w:r>
            <w:bookmarkEnd w:id="122"/>
          </w:p>
        </w:tc>
        <w:tc>
          <w:tcPr>
            <w:tcW w:w="560" w:type="dxa"/>
            <w:tcBorders>
              <w:top w:val="nil"/>
              <w:left w:val="nil"/>
              <w:bottom w:val="nil"/>
              <w:right w:val="nil"/>
            </w:tcBorders>
          </w:tcPr>
          <w:p w:rsidR="002A170A" w:rsidRDefault="002A170A">
            <w:pPr>
              <w:pStyle w:val="afff0"/>
            </w:pPr>
            <w:r>
              <w:t>-</w:t>
            </w:r>
          </w:p>
        </w:tc>
        <w:tc>
          <w:tcPr>
            <w:tcW w:w="5880" w:type="dxa"/>
            <w:tcBorders>
              <w:top w:val="nil"/>
              <w:left w:val="nil"/>
              <w:bottom w:val="nil"/>
              <w:right w:val="nil"/>
            </w:tcBorders>
          </w:tcPr>
          <w:p w:rsidR="002A170A" w:rsidRDefault="002A170A">
            <w:pPr>
              <w:pStyle w:val="afff0"/>
            </w:pPr>
            <w:r>
              <w:t>1 064 488,2 тыс. рублей, из них по годам реализации:</w:t>
            </w:r>
          </w:p>
          <w:p w:rsidR="002A170A" w:rsidRDefault="002A170A">
            <w:pPr>
              <w:pStyle w:val="afff0"/>
            </w:pPr>
            <w:r>
              <w:t>2013 год - 80 565,9 тыс. рублей;</w:t>
            </w:r>
          </w:p>
          <w:p w:rsidR="002A170A" w:rsidRDefault="002A170A">
            <w:pPr>
              <w:pStyle w:val="afff0"/>
            </w:pPr>
            <w:r>
              <w:t>2014 год - 202 364,0 тыс. рублей;</w:t>
            </w:r>
          </w:p>
          <w:p w:rsidR="002A170A" w:rsidRDefault="002A170A">
            <w:pPr>
              <w:pStyle w:val="afff0"/>
            </w:pPr>
            <w:r>
              <w:t>2015 год - 245 383,3 тыс. рублей;</w:t>
            </w:r>
          </w:p>
          <w:p w:rsidR="002A170A" w:rsidRDefault="002A170A">
            <w:pPr>
              <w:pStyle w:val="afff0"/>
            </w:pPr>
            <w:r>
              <w:t>2016 год - 71 248 тыс. рублей;</w:t>
            </w:r>
          </w:p>
          <w:p w:rsidR="002A170A" w:rsidRDefault="002A170A">
            <w:pPr>
              <w:pStyle w:val="afff0"/>
            </w:pPr>
            <w:r>
              <w:t>2017 год - 91 248 тыс. рублей;</w:t>
            </w:r>
          </w:p>
          <w:p w:rsidR="002A170A" w:rsidRDefault="002A170A">
            <w:pPr>
              <w:pStyle w:val="afff0"/>
            </w:pPr>
            <w:r>
              <w:t>2018 год - 91 248 тыс. рублей;</w:t>
            </w:r>
          </w:p>
          <w:p w:rsidR="002A170A" w:rsidRDefault="002A170A">
            <w:pPr>
              <w:pStyle w:val="afff0"/>
            </w:pPr>
            <w:r>
              <w:t>2019 год - 137 906,0 тыс. рублей;</w:t>
            </w:r>
          </w:p>
          <w:p w:rsidR="002A170A" w:rsidRDefault="002A170A">
            <w:pPr>
              <w:pStyle w:val="afff0"/>
            </w:pPr>
            <w:r>
              <w:t>2020 год - 144 525,0 тыс. рублей</w:t>
            </w:r>
          </w:p>
        </w:tc>
      </w:tr>
      <w:tr w:rsidR="002A170A">
        <w:tblPrEx>
          <w:tblCellMar>
            <w:top w:w="0" w:type="dxa"/>
            <w:bottom w:w="0" w:type="dxa"/>
          </w:tblCellMar>
        </w:tblPrEx>
        <w:tc>
          <w:tcPr>
            <w:tcW w:w="3220" w:type="dxa"/>
            <w:tcBorders>
              <w:top w:val="nil"/>
              <w:left w:val="nil"/>
              <w:bottom w:val="nil"/>
              <w:right w:val="nil"/>
            </w:tcBorders>
          </w:tcPr>
          <w:p w:rsidR="002A170A" w:rsidRDefault="002A170A">
            <w:pPr>
              <w:pStyle w:val="afff0"/>
            </w:pPr>
            <w:r>
              <w:t>Ожидаемые результаты реализации подпрограммы</w:t>
            </w:r>
          </w:p>
        </w:tc>
        <w:tc>
          <w:tcPr>
            <w:tcW w:w="560" w:type="dxa"/>
            <w:tcBorders>
              <w:top w:val="nil"/>
              <w:left w:val="nil"/>
              <w:bottom w:val="nil"/>
              <w:right w:val="nil"/>
            </w:tcBorders>
          </w:tcPr>
          <w:p w:rsidR="002A170A" w:rsidRDefault="002A170A">
            <w:pPr>
              <w:pStyle w:val="afff0"/>
            </w:pPr>
            <w:r>
              <w:t>-</w:t>
            </w:r>
          </w:p>
        </w:tc>
        <w:tc>
          <w:tcPr>
            <w:tcW w:w="5880" w:type="dxa"/>
            <w:tcBorders>
              <w:top w:val="nil"/>
              <w:left w:val="nil"/>
              <w:bottom w:val="nil"/>
              <w:right w:val="nil"/>
            </w:tcBorders>
          </w:tcPr>
          <w:p w:rsidR="002A170A" w:rsidRDefault="002A170A">
            <w:pPr>
              <w:pStyle w:val="afff0"/>
            </w:pPr>
            <w:r>
              <w:t>рост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23,7 тыс. голов (со 148,3 до 172,0 тыс. голов)</w:t>
            </w:r>
          </w:p>
        </w:tc>
      </w:tr>
    </w:tbl>
    <w:p w:rsidR="002A170A" w:rsidRDefault="002A170A"/>
    <w:p w:rsidR="002A170A" w:rsidRDefault="002A170A">
      <w:pPr>
        <w:pStyle w:val="1"/>
      </w:pPr>
      <w:bookmarkStart w:id="123" w:name="sub_13100"/>
      <w:r>
        <w:t>1. Общая характеристика сферы реализации подпрограммы</w:t>
      </w:r>
    </w:p>
    <w:bookmarkEnd w:id="123"/>
    <w:p w:rsidR="002A170A" w:rsidRDefault="002A170A"/>
    <w:p w:rsidR="002A170A" w:rsidRDefault="002A170A">
      <w:r>
        <w:t>Несмотря на усиление государственной поддержки на протяжении последних лет мясному скотоводству не удается выйти на высокие темпы развития. Во многом это обусловлено более длинным сроком окупаемости проектов, чем в других отраслях, давлением импорта на уровень цен на внутреннем рынке, низкой закупочной ценой говядины.</w:t>
      </w:r>
    </w:p>
    <w:p w:rsidR="002A170A" w:rsidRDefault="002A170A">
      <w:r>
        <w:t>Для преодоления устойчивых негативных тенденций, складывающихся в подотрасли, планируется сохранить объемы государственной поддержки в реализации региональных отраслевых программ по племенному животноводству, а также субсидирование процентной ставки по инвестиционным и краткосрочным кредитам сельскохозяйственным товаропроизводителям, которые занимаются указанной деятельностью.</w:t>
      </w:r>
    </w:p>
    <w:p w:rsidR="002A170A" w:rsidRDefault="002A170A">
      <w:r>
        <w:t>Мясное скотоводство - традиционная отрасль Оренбуржья. Племенная база скота специализированных мясных пород представлена 3 племенными заводами и 15 племенными репродукторами. Общая численность коров составляет 8,8 тыс. голов.</w:t>
      </w:r>
    </w:p>
    <w:p w:rsidR="002A170A" w:rsidRDefault="002A170A">
      <w:r>
        <w:t>Мясным скотоводством занимаются 203 сельскохозяйственных предприятия. Общее поголовье мясного скота на 1 января 2015 года в СХП и КФХ - 137,12 тыс. голов, в том числе 55,75 тыс. голов коров. Валовое производство говядины от мясного скота в живой массе составило 15,3 тыс. тонн.</w:t>
      </w:r>
    </w:p>
    <w:p w:rsidR="002A170A" w:rsidRDefault="002A170A">
      <w:r>
        <w:t>К концу 2015 года общее поголовье мясного скота в сельскохозяйственных организациях и КФХ будет доведено до 148,3 тыс. голов, в том числе маточное поголовье - до 60,3 тыс. голов. Производство (реализация) мясного и помесного скота на убой в живой массе составит 16,3 тыс. тонн.</w:t>
      </w:r>
    </w:p>
    <w:p w:rsidR="002A170A" w:rsidRDefault="002A170A">
      <w:r>
        <w:t>В отличие от птицеводства и свиноводства мясному скотоводству, несмотря на усиление государственной поддержки на протяжении последних лет, не удается выйти из депрессивного состояния. Для отрасли характерен экстенсивный путь развития в жестких природно-климатических условиях. Отрасль в большой степени зависит от природно-климатических условий и естественных кормовых угодий, урожайность которых довольно низкая. Во многом это обусловлено более длительным сроком окупаемости проектов, чем в других отраслях, значительным давлением импорта на уровень цен на внутреннем рынке, низкой закупочной ценой говядины. Рост поголовья мясного скота осуществляется преимущественно за счет перевода на технологию мясного скота животных из молочных стад и получения помесного поголовья, но не за счет интенсификации производства.</w:t>
      </w:r>
    </w:p>
    <w:p w:rsidR="002A170A" w:rsidRDefault="002A170A">
      <w:r>
        <w:t>При этом в России накоплен позитивный производственный опыт и имеется научный задел по интенсивному конкурентоспособному выращиванию и откорму молодняка крупного рогатого скота на крупных откормочных предприятиях и фермах, что говорит о том, что при эффективной господдержке развития отрасли у производства крупного рогатого скота есть такие же хорошие перспективы роста, как и у других подотраслей животноводства.</w:t>
      </w:r>
    </w:p>
    <w:p w:rsidR="002A170A" w:rsidRDefault="002A170A">
      <w:r>
        <w:t>Учитывая мировой опыт и сложившиеся в Оренбургской области темпы роста поголовья мясного скота, целесообразно не только сохранить их, но и придать им устойчивый характер для достижения стратегической цели.</w:t>
      </w:r>
    </w:p>
    <w:p w:rsidR="002A170A" w:rsidRDefault="002A170A">
      <w:r>
        <w:t>Главными препятствиями для успешной реализации имеющегося потенциала являются неудовлетворительный уровень технического и технологического оснащения отрасли, низкая урожайность естественных кормовых угодий, слабая кормовая база, невысокая продуктивность скота и низкая экономическая мотивация сельскохозяйственных производителей к откорму скота и производству говядины.</w:t>
      </w:r>
    </w:p>
    <w:p w:rsidR="002A170A" w:rsidRDefault="002A170A">
      <w:r>
        <w:t>Особенно остро стоит проблема качества племенного поголовья. Невысокий уровень продуктивности скота отечественных мясных пород в племенных и товарных стадах обусловлен не низким генетическим потенциалом, а неудовлетворительной организацией производства, слабой кормовой базой.</w:t>
      </w:r>
    </w:p>
    <w:p w:rsidR="002A170A" w:rsidRDefault="002A170A">
      <w:r>
        <w:t>Не менее актуальны следующие проблемы:</w:t>
      </w:r>
    </w:p>
    <w:p w:rsidR="002A170A" w:rsidRDefault="002A170A">
      <w:r>
        <w:t>неэффективная селекционно-племенная работа на уровне пород, а точнее, ее отсутствие;</w:t>
      </w:r>
    </w:p>
    <w:p w:rsidR="002A170A" w:rsidRDefault="002A170A">
      <w:r>
        <w:t>неудовлетворительная организация откорма и реализация на мясо молодняка крупного рогатого скота с живой массой около 330 кг вместо 400 - 450 кг;</w:t>
      </w:r>
    </w:p>
    <w:p w:rsidR="002A170A" w:rsidRDefault="002A170A">
      <w:r>
        <w:t>высокая изношенность, техническая и технологическая отсталость основных фондов непосредственно в мясном скотоводстве;</w:t>
      </w:r>
    </w:p>
    <w:p w:rsidR="002A170A" w:rsidRDefault="002A170A">
      <w:r>
        <w:t>низкая продуктивность естественных кормовых угодий и слабая база производства основных кормов для откормочного контингента.</w:t>
      </w:r>
    </w:p>
    <w:p w:rsidR="002A170A" w:rsidRDefault="002A170A">
      <w:r>
        <w:t>Естественные кормовые угодья, огромными площадями которых обладает Оренбургская область, имеют относительно низкую урожайность. Низкая продуктивность естественных кормовых угодий и слабая база производства основных кормов сдерживают процесс повышения продуктивности животных. Нерешенность проблемы необоснованно увеличивает стоимость кормов, повышает издержки производства говядины.</w:t>
      </w:r>
    </w:p>
    <w:p w:rsidR="002A170A" w:rsidRDefault="002A170A">
      <w:r>
        <w:t>Отсутствие экономической мотивации является главным препятствием реализации имеющихся в Оренбургской области возможностей ускоренного развития мясного скотоводства.</w:t>
      </w:r>
    </w:p>
    <w:p w:rsidR="002A170A" w:rsidRDefault="002A170A">
      <w:r>
        <w:t>Недостаточная экономическая эффективность отрасли в определенной степени обусловлена низкими зоотехническими показателями: выход телят менее 70,0 процента вместо 85,0 процента и выше; привесы молодняка на откорме ниже 400 г вместо желательных не менее 900 - 950 г; средняя живая масса молодняка при реализации - 320 - 340 кг вместо желательных 450 - 500 кг.</w:t>
      </w:r>
    </w:p>
    <w:p w:rsidR="002A170A" w:rsidRDefault="002A170A">
      <w:r>
        <w:t>В перспективе продолжится рост объемов и доли производства мяса в сельскохозяйственных организациях и сократится его доля в хозяйствах населения.</w:t>
      </w:r>
    </w:p>
    <w:p w:rsidR="002A170A" w:rsidRDefault="002A170A">
      <w:r>
        <w:t>Личные подсобные хозяйства (ЛПХ), ранее традиционно использовавшие базу коллективных хозяйств (молодняк, ветеринарное обслуживание), с развалом последних также ощутили затруднения с комплектованием поголовья и обеспечением кормами. Эта категория хозяйств в лучшем случае займется самообеспечением. Существенный вклад в увеличение производства мяса в Оренбургской области ЛПХ могут внести за счет развития отрасли мясного скотоводства, производя молодняк для откорма и поставляя его на откормочные предприятия. Но значительное увеличение поголовья в этой категории хозяйств маловероятно по следующим причинам:</w:t>
      </w:r>
    </w:p>
    <w:p w:rsidR="002A170A" w:rsidRDefault="002A170A">
      <w:r>
        <w:t>трудности, связанные с обеспеченностью животных кормами, включая проблематичность их приобретения из-за сокращения многими сельскохозяйственными предприятиями посевных площадей под кормовые культуры, а также резкого увеличения цен на комбикорма;</w:t>
      </w:r>
    </w:p>
    <w:p w:rsidR="002A170A" w:rsidRDefault="002A170A">
      <w:r>
        <w:t>тяжелый и малопривлекательный труд, особенно для молодежи, связанный с большой долей ручного труда;</w:t>
      </w:r>
    </w:p>
    <w:p w:rsidR="002A170A" w:rsidRDefault="002A170A">
      <w:r>
        <w:t>трудности с приобретением молодняка, рыночная цена которого не только не по средствам многим крестьянским семьям, но и зачастую не оправдывает затрат на его откорм;</w:t>
      </w:r>
    </w:p>
    <w:p w:rsidR="002A170A" w:rsidRDefault="002A170A">
      <w:r>
        <w:t>трудности со сбытом продукции из-за отсутствия заинтересованности мясоперерабатывающих предприятий в закупе выращенного поголовья и, соответственно, заниженные закупочные цены и наличие перекупщиков, которые диктуют свои цены и условия реализации.</w:t>
      </w:r>
    </w:p>
    <w:p w:rsidR="002A170A" w:rsidRDefault="002A170A">
      <w:r>
        <w:t>Для кардинального изменения ситуации в подотрасли и перехода от фазы стагнации к созданию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w:t>
      </w:r>
    </w:p>
    <w:p w:rsidR="002A170A" w:rsidRDefault="002A170A">
      <w:r>
        <w:t>Роль специализированного мясного скотоводства по мере роста благосостояния населения как источника производства высококачественного "красного мяса" будет возрастать, гарантом чего являются огромные естественные кормовые угодья, апробированная малозатратная интенсивно-пастбищная технология мясного скотоводства, привлечение дополнительных инвестиций в проекты по разведению мясного скота и строительству новых современных откормочных площадок в рамках реализации региональных программ по развитию мясного скотоводства.</w:t>
      </w:r>
    </w:p>
    <w:p w:rsidR="002A170A" w:rsidRDefault="002A170A">
      <w:r>
        <w:t>В период реализации подпрограммы будет создана база для устойчивого развития специализированного мясного скотоводства.</w:t>
      </w:r>
    </w:p>
    <w:p w:rsidR="002A170A" w:rsidRDefault="002A170A">
      <w:r>
        <w:t>Важнейшую роль в процессе ускоренного развития мясного скотоводства будет выполнять развитие племенного животноводства за счет использования лучших зарубежных и отечественных генетических ресурсов.</w:t>
      </w:r>
    </w:p>
    <w:p w:rsidR="002A170A" w:rsidRDefault="002A170A">
      <w:r>
        <w:t>Реализация подпрограммы предусматривает значительно более полное и сбалансированное использование имеющихся в Оренбургской области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2A170A" w:rsidRDefault="002A170A">
      <w:r>
        <w:t>Достижение цели подпрограммы позволит увеличить в 2020 году в сравнении с 2015 годом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на 23,7 тыс. голов (со 148,3 до 172,0 тыс. голов).</w:t>
      </w:r>
    </w:p>
    <w:p w:rsidR="002A170A" w:rsidRDefault="002A170A"/>
    <w:p w:rsidR="002A170A" w:rsidRDefault="002A170A">
      <w:pPr>
        <w:pStyle w:val="1"/>
      </w:pPr>
      <w:bookmarkStart w:id="124" w:name="sub_13200"/>
      <w:r>
        <w:t>2. Приоритеты государственной политики в сфере реализации подпрограммы, цель, задачи и показатели (индикаторы) их достижения</w:t>
      </w:r>
    </w:p>
    <w:bookmarkEnd w:id="124"/>
    <w:p w:rsidR="002A170A" w:rsidRDefault="002A170A"/>
    <w:p w:rsidR="002A170A" w:rsidRDefault="002A170A">
      <w:r>
        <w:t xml:space="preserve">Подпрограмма разработана в соответствии со </w:t>
      </w:r>
      <w:hyperlink r:id="rId67" w:history="1">
        <w:r>
          <w:rPr>
            <w:rStyle w:val="a4"/>
            <w:rFonts w:cs="Arial"/>
          </w:rPr>
          <w:t>Стратегией</w:t>
        </w:r>
      </w:hyperlink>
      <w:r>
        <w:t xml:space="preserve"> развития мясного животноводства в Российской Федерации на период до 2020 года, утвержденной </w:t>
      </w:r>
      <w:hyperlink r:id="rId68" w:history="1">
        <w:r>
          <w:rPr>
            <w:rStyle w:val="a4"/>
            <w:rFonts w:cs="Arial"/>
          </w:rPr>
          <w:t>приказом</w:t>
        </w:r>
      </w:hyperlink>
      <w:r>
        <w:t xml:space="preserve"> Министерства сельского хозяйства Российской Федерации от 10 августа 2011 года N 267.</w:t>
      </w:r>
    </w:p>
    <w:p w:rsidR="002A170A" w:rsidRDefault="002A170A">
      <w:r>
        <w:t>Целью подпрограммы является повышение конкурентоспособности мясного скотоводства и стимулирование роста производства говядины от мясного скота.</w:t>
      </w:r>
    </w:p>
    <w:p w:rsidR="002A170A" w:rsidRDefault="002A170A">
      <w:r>
        <w:t>Для достижения цели необходимо решение задачи увеличения поголовья животных специализированных мясных пород и помесных животных, полученных от скрещивания с мясными породами.</w:t>
      </w:r>
    </w:p>
    <w:p w:rsidR="002A170A" w:rsidRDefault="002A170A">
      <w:r>
        <w:t>Эффективное использование имеющегося потенциала, государственная поддержка и привлечение внебюджетных инвестиций позволят достигнуть поставленной цели.</w:t>
      </w:r>
    </w:p>
    <w:p w:rsidR="002A170A" w:rsidRDefault="002A170A">
      <w:r>
        <w:t>Достижение поставленной цели и решение задачи обеспечат создание стартовых технологических и экономических условий формирования и устойчивого развития мясного скотоводства, увеличение поголовья крупного рогатого скота специализированных мясных пород и помесных животных со 148,3 до 172,0 тыс. голов, увеличение производства (реализации) мясного и помесного скота на убой в живой массе с 16,3 до 18,9 тыс. тонн.</w:t>
      </w:r>
    </w:p>
    <w:p w:rsidR="002A170A" w:rsidRDefault="002A170A">
      <w:r>
        <w:t>Это позволит создать дополнительные рабочие места, повысить занятость населения, увеличить поступление налогов в бюджеты всех уровней, а также производить высококачественную говядину в объемах, достаточных для импортозамещения.</w:t>
      </w:r>
    </w:p>
    <w:p w:rsidR="002A170A" w:rsidRDefault="002A170A"/>
    <w:p w:rsidR="002A170A" w:rsidRDefault="002A170A">
      <w:pPr>
        <w:pStyle w:val="1"/>
      </w:pPr>
      <w:bookmarkStart w:id="125" w:name="sub_13400"/>
      <w:r>
        <w:t>3. Перечень и характеристика ведомственных целевых программ и основных мероприятий подпрограммы</w:t>
      </w:r>
    </w:p>
    <w:bookmarkEnd w:id="125"/>
    <w:p w:rsidR="002A170A" w:rsidRDefault="002A170A"/>
    <w:p w:rsidR="002A170A" w:rsidRDefault="002A170A">
      <w:r>
        <w:t>В состав подпрограммы включены ведомственная целевая программа "Развитие мясного скотоводства Оренбургской области" на 2013 - 2015 годы и основные мероприятия.</w:t>
      </w:r>
    </w:p>
    <w:p w:rsidR="002A170A" w:rsidRDefault="002A170A"/>
    <w:p w:rsidR="002A170A" w:rsidRDefault="002A170A">
      <w:bookmarkStart w:id="126" w:name="sub_13040"/>
      <w:r>
        <w:rPr>
          <w:rStyle w:val="a3"/>
          <w:bCs/>
        </w:rPr>
        <w:t>Ведомственная целевая программа "Развитие мясного скотоводства Оренбургской области" на 2013 - 2015 годы</w:t>
      </w:r>
    </w:p>
    <w:bookmarkEnd w:id="126"/>
    <w:p w:rsidR="002A170A" w:rsidRDefault="002A170A"/>
    <w:p w:rsidR="002A170A" w:rsidRDefault="002A170A">
      <w:r>
        <w:t>Ведомственная целевая программа "Развитие мясного скотоводства Оренбургской области" на 2013 - 2015 годы (далее - ВЦП) утверждена приказом МСХПиПП от 4 февраля 2013 года N 56.</w:t>
      </w:r>
    </w:p>
    <w:p w:rsidR="002A170A" w:rsidRDefault="002A170A">
      <w:r>
        <w:t>Цель ВЦП -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 в условиях Оренбургской области.</w:t>
      </w:r>
    </w:p>
    <w:p w:rsidR="002A170A" w:rsidRDefault="002A170A">
      <w:r>
        <w:t>Для реализации ВЦП необходимо решение следующих задач:</w:t>
      </w:r>
    </w:p>
    <w:p w:rsidR="002A170A" w:rsidRDefault="002A170A">
      <w:r>
        <w:t>наращивание поголовья скота мясных и помесных пород, в том числе путем создания ферм по содержанию помесных животных - бычков для откорма и телок для формирования новых товарных мясных стад;</w:t>
      </w:r>
    </w:p>
    <w:p w:rsidR="002A170A" w:rsidRDefault="002A170A">
      <w:r>
        <w:t>повышение продуктивности скота за счет совершенствования технологий содержания, кормления и откорма, селекционно-племенной работы, привлечения лучших отечественных и зарубежных племенных ресурсов, улучшения естественных кормовых угодий;</w:t>
      </w:r>
    </w:p>
    <w:p w:rsidR="002A170A" w:rsidRDefault="002A170A">
      <w:r>
        <w:t>строительство, реконструкция и модернизация специализированных откормочных предприятий для молодняка крупного рогатого скота мощностью не менее 500 постановочных мест;</w:t>
      </w:r>
    </w:p>
    <w:p w:rsidR="002A170A" w:rsidRDefault="002A170A">
      <w:r>
        <w:t>обеспечение оборудованием и техникой для приготовления и заготовки кормов.</w:t>
      </w:r>
    </w:p>
    <w:p w:rsidR="002A170A" w:rsidRDefault="002A170A">
      <w:r>
        <w:t xml:space="preserve">Государственная поддержка осуществляется посредством предоставления субсидий за счет средств </w:t>
      </w:r>
      <w:hyperlink r:id="rId69" w:history="1">
        <w:r>
          <w:rPr>
            <w:rStyle w:val="a4"/>
            <w:rFonts w:cs="Arial"/>
          </w:rPr>
          <w:t>областного бюджета</w:t>
        </w:r>
      </w:hyperlink>
      <w:r>
        <w:t xml:space="preserve"> по следующим направлениям:</w:t>
      </w:r>
    </w:p>
    <w:p w:rsidR="002A170A" w:rsidRDefault="002A170A">
      <w:r>
        <w:t>на содержание маточного поголовья, содержащегося по технологии мясного скотоводства по системе "корова-теленок", при условии получения здорового теленка;</w:t>
      </w:r>
    </w:p>
    <w:p w:rsidR="002A170A" w:rsidRDefault="002A170A">
      <w:r>
        <w:t>за реализацию на доращивание и откорм мясного чистопородного и помесного молодняка крупного рогатого скота;</w:t>
      </w:r>
    </w:p>
    <w:p w:rsidR="002A170A" w:rsidRDefault="002A170A">
      <w:r>
        <w:t>возмещение части затрат на приобретение технологического оборудования для мясного скотоводства, высокотехнологичного оборудования для убоя и глубокой переработки мяса говядины, техники для приготовления и заготовки кормов.</w:t>
      </w:r>
    </w:p>
    <w:p w:rsidR="002A170A" w:rsidRDefault="002A170A">
      <w:hyperlink r:id="rId70" w:history="1">
        <w:r>
          <w:rPr>
            <w:rStyle w:val="a4"/>
            <w:rFonts w:cs="Arial"/>
          </w:rPr>
          <w:t>Порядок</w:t>
        </w:r>
      </w:hyperlink>
      <w:r>
        <w:t xml:space="preserve"> предоставления субсидий определяется постановлением Правительства Оренбургской области.</w:t>
      </w:r>
    </w:p>
    <w:p w:rsidR="002A170A" w:rsidRDefault="002A170A"/>
    <w:p w:rsidR="002A170A" w:rsidRDefault="002A170A">
      <w:bookmarkStart w:id="127" w:name="sub_13401"/>
      <w:r>
        <w:rPr>
          <w:rStyle w:val="a3"/>
          <w:bCs/>
        </w:rPr>
        <w:t>Основное мероприятие 1 "Поддержка отрасли мясного скотоводства"</w:t>
      </w:r>
    </w:p>
    <w:bookmarkEnd w:id="127"/>
    <w:p w:rsidR="002A170A" w:rsidRDefault="002A170A"/>
    <w:p w:rsidR="002A170A" w:rsidRDefault="002A170A">
      <w:r>
        <w:t xml:space="preserve">Государственная поддержка осуществляется посредством предоставления субсидий за счет средств </w:t>
      </w:r>
      <w:hyperlink r:id="rId71" w:history="1">
        <w:r>
          <w:rPr>
            <w:rStyle w:val="a4"/>
            <w:rFonts w:cs="Arial"/>
          </w:rPr>
          <w:t>областного бюджета</w:t>
        </w:r>
      </w:hyperlink>
      <w:r>
        <w:t xml:space="preserve"> по следующим направлениям:</w:t>
      </w:r>
    </w:p>
    <w:p w:rsidR="002A170A" w:rsidRDefault="002A170A">
      <w:r>
        <w:t>на содержание маточного поголовья, содержащегося по технологии мясного скотоводства по системе "корова-теленок", при условии получения здорового теленка;</w:t>
      </w:r>
    </w:p>
    <w:p w:rsidR="002A170A" w:rsidRDefault="002A170A">
      <w:bookmarkStart w:id="128" w:name="sub_413"/>
      <w:r>
        <w:t>за реализацию на доращивание и откорм мясного чистопородного и помесного молодняка крупного рогатого скота;</w:t>
      </w:r>
    </w:p>
    <w:p w:rsidR="002A170A" w:rsidRDefault="002A170A">
      <w:bookmarkStart w:id="129" w:name="sub_414"/>
      <w:bookmarkEnd w:id="128"/>
      <w:r>
        <w:t>возмещение части затрат на приобретение технологического оборудования для мясного скотоводства и высокотехнологичного оборудования для убоя и глубокой переработки мяса говядины.</w:t>
      </w:r>
    </w:p>
    <w:bookmarkEnd w:id="129"/>
    <w:p w:rsidR="002A170A" w:rsidRDefault="002A170A">
      <w:r>
        <w:fldChar w:fldCharType="begin"/>
      </w:r>
      <w:r>
        <w:instrText>HYPERLINK "garantF1://27427562.1000"</w:instrText>
      </w:r>
      <w:r>
        <w:fldChar w:fldCharType="separate"/>
      </w:r>
      <w:r>
        <w:rPr>
          <w:rStyle w:val="a4"/>
          <w:rFonts w:cs="Arial"/>
        </w:rPr>
        <w:t>Порядок</w:t>
      </w:r>
      <w:r>
        <w:fldChar w:fldCharType="end"/>
      </w:r>
      <w:r>
        <w:t xml:space="preserve"> предоставления субсидий определяется постановлением Правительства Оренбургской области.</w:t>
      </w:r>
    </w:p>
    <w:p w:rsidR="002A170A" w:rsidRDefault="002A170A"/>
    <w:p w:rsidR="002A170A" w:rsidRDefault="002A170A">
      <w:bookmarkStart w:id="130" w:name="sub_13402"/>
      <w:r>
        <w:rPr>
          <w:rStyle w:val="a3"/>
          <w:bCs/>
        </w:rPr>
        <w:t>Основное мероприятие 2 "Развитие племенной базы мясного скотоводства"</w:t>
      </w:r>
    </w:p>
    <w:bookmarkEnd w:id="130"/>
    <w:p w:rsidR="002A170A" w:rsidRDefault="002A170A"/>
    <w:p w:rsidR="002A170A" w:rsidRDefault="002A170A">
      <w:r>
        <w:t xml:space="preserve">Основное мероприятие 2 с 2016 года реализуется в составе новой </w:t>
      </w:r>
      <w:hyperlink w:anchor="sub_21000" w:history="1">
        <w:r>
          <w:rPr>
            <w:rStyle w:val="a4"/>
            <w:rFonts w:cs="Arial"/>
          </w:rPr>
          <w:t>подпрограммы</w:t>
        </w:r>
      </w:hyperlink>
      <w:r>
        <w:t xml:space="preserve"> "Поддержка племенного дела, селекции и семеноводства".</w:t>
      </w:r>
    </w:p>
    <w:p w:rsidR="002A170A" w:rsidRDefault="002A170A"/>
    <w:p w:rsidR="002A170A" w:rsidRDefault="002A170A">
      <w:bookmarkStart w:id="131" w:name="sub_13403"/>
      <w:r>
        <w:rPr>
          <w:rStyle w:val="a3"/>
          <w:bCs/>
        </w:rPr>
        <w:t>Основное мероприятие 3 "Государственная поддержка кредитования подотрасли мясного скотоводства"</w:t>
      </w:r>
    </w:p>
    <w:bookmarkEnd w:id="131"/>
    <w:p w:rsidR="002A170A" w:rsidRDefault="002A170A"/>
    <w:p w:rsidR="002A170A" w:rsidRDefault="002A170A">
      <w:r>
        <w:t>Реализация основного мероприятия 3 направлена на обеспечение модернизации подотрасли мясного скотоводства, развития глубокой переработки говядины.</w:t>
      </w:r>
    </w:p>
    <w:p w:rsidR="002A170A" w:rsidRDefault="002A170A">
      <w:r>
        <w:t>В рамках осуществления основного мероприятия 3 предусматривается обеспечение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иные цели в соответствии с перечнем, утверждаемым Правительством Оренбургской области.</w:t>
      </w:r>
    </w:p>
    <w:p w:rsidR="002A170A" w:rsidRDefault="002A170A">
      <w:r>
        <w:t xml:space="preserve">Государственная поддержка осуществляется за счет предоставления субсидий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 из средств </w:t>
      </w:r>
      <w:hyperlink r:id="rId72" w:history="1">
        <w:r>
          <w:rPr>
            <w:rStyle w:val="a4"/>
            <w:rFonts w:cs="Arial"/>
          </w:rPr>
          <w:t>областного бюджета</w:t>
        </w:r>
      </w:hyperlink>
      <w:r>
        <w:t>.</w:t>
      </w:r>
    </w:p>
    <w:p w:rsidR="002A170A" w:rsidRDefault="002A170A"/>
    <w:p w:rsidR="002A170A" w:rsidRDefault="002A170A">
      <w:pPr>
        <w:pStyle w:val="1"/>
      </w:pPr>
      <w:bookmarkStart w:id="132" w:name="sub_13700"/>
      <w:r>
        <w:t>4. Информация о ресурсном обеспечении подпрограммы</w:t>
      </w:r>
    </w:p>
    <w:bookmarkEnd w:id="132"/>
    <w:p w:rsidR="002A170A" w:rsidRDefault="002A170A"/>
    <w:p w:rsidR="002A170A" w:rsidRDefault="002A170A">
      <w:bookmarkStart w:id="133" w:name="sub_13701"/>
      <w:r>
        <w:t xml:space="preserve">Финансирование мероприятий подпрограммы в 2013 - 2020 годах осуществляется за счет средств </w:t>
      </w:r>
      <w:hyperlink r:id="rId73" w:history="1">
        <w:r>
          <w:rPr>
            <w:rStyle w:val="a4"/>
            <w:rFonts w:cs="Arial"/>
          </w:rPr>
          <w:t>областного бюджета</w:t>
        </w:r>
      </w:hyperlink>
      <w:r>
        <w:t xml:space="preserve">. Предполагается привлечение средств </w:t>
      </w:r>
      <w:hyperlink r:id="rId74" w:history="1">
        <w:r>
          <w:rPr>
            <w:rStyle w:val="a4"/>
            <w:rFonts w:cs="Arial"/>
          </w:rPr>
          <w:t>федерального бюджета</w:t>
        </w:r>
      </w:hyperlink>
      <w:r>
        <w:t xml:space="preserve"> на софинансирование мероприятий подпрограммы на условиях, установленных законодательством Российской Федерации.</w:t>
      </w:r>
    </w:p>
    <w:bookmarkEnd w:id="133"/>
    <w:p w:rsidR="002A170A" w:rsidRDefault="002A170A">
      <w:r>
        <w:t xml:space="preserve">Объемы финансовых ресурсов, необходимых для реализации подпрограммы в разрезе основных мероприятий, приведены в </w:t>
      </w:r>
      <w:hyperlink w:anchor="sub_4000" w:history="1">
        <w:r>
          <w:rPr>
            <w:rStyle w:val="a4"/>
            <w:rFonts w:cs="Arial"/>
          </w:rPr>
          <w:t>приложениях N 3</w:t>
        </w:r>
      </w:hyperlink>
      <w:r>
        <w:t xml:space="preserve">, </w:t>
      </w:r>
      <w:hyperlink w:anchor="sub_5000" w:history="1">
        <w:r>
          <w:rPr>
            <w:rStyle w:val="a4"/>
            <w:rFonts w:cs="Arial"/>
          </w:rPr>
          <w:t>N 4</w:t>
        </w:r>
      </w:hyperlink>
      <w:r>
        <w:t xml:space="preserve"> к Программе.</w:t>
      </w:r>
    </w:p>
    <w:p w:rsidR="002A170A" w:rsidRDefault="002A170A"/>
    <w:p w:rsidR="002A170A" w:rsidRDefault="002A170A">
      <w:pPr>
        <w:pStyle w:val="1"/>
      </w:pPr>
      <w:bookmarkStart w:id="134" w:name="sub_13800"/>
      <w:r>
        <w:t>5. Информация о значимости подпрограммы для достижения цели Программы</w:t>
      </w:r>
    </w:p>
    <w:bookmarkEnd w:id="134"/>
    <w:p w:rsidR="002A170A" w:rsidRDefault="002A170A"/>
    <w:p w:rsidR="002A170A" w:rsidRDefault="002A170A">
      <w:r>
        <w:t>Коэффициент значимости подпрограммы для достижения цели Программы признается равным 0,13.</w:t>
      </w:r>
    </w:p>
    <w:p w:rsidR="002A170A" w:rsidRDefault="002A170A"/>
    <w:p w:rsidR="002A170A" w:rsidRDefault="002A170A">
      <w:pPr>
        <w:ind w:firstLine="698"/>
        <w:jc w:val="right"/>
      </w:pPr>
      <w:bookmarkStart w:id="135" w:name="sub_14000"/>
      <w:r>
        <w:rPr>
          <w:rStyle w:val="a3"/>
          <w:bCs/>
        </w:rPr>
        <w:t>Приложение N 8</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135"/>
    <w:p w:rsidR="002A170A" w:rsidRDefault="002A170A"/>
    <w:p w:rsidR="002A170A" w:rsidRDefault="002A170A">
      <w:pPr>
        <w:pStyle w:val="1"/>
      </w:pPr>
      <w:r>
        <w:t>Подпрограмма</w:t>
      </w:r>
      <w:r>
        <w:br/>
        <w:t>"Поддержка малых форм хозяйствования"</w:t>
      </w:r>
      <w:r>
        <w:br/>
        <w:t>(далее - подпрограмма)</w:t>
      </w:r>
    </w:p>
    <w:p w:rsidR="002A170A" w:rsidRDefault="002A170A"/>
    <w:p w:rsidR="002A170A" w:rsidRDefault="002A170A">
      <w:pPr>
        <w:pStyle w:val="1"/>
      </w:pPr>
      <w:bookmarkStart w:id="136" w:name="sub_14099"/>
      <w:r>
        <w:t>Паспорт подпрограммы</w:t>
      </w:r>
    </w:p>
    <w:bookmarkEnd w:id="136"/>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420"/>
        <w:gridCol w:w="6440"/>
      </w:tblGrid>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Ответственный исполнитель подпрограммы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Участники подпрограммы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Цель подпрограммы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развитие МФХ</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Задачи подпрограммы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развитие сельскохозяйственного и несельскохозяйственного малого бизнеса на селе;</w:t>
            </w:r>
          </w:p>
          <w:p w:rsidR="002A170A" w:rsidRDefault="002A170A">
            <w:pPr>
              <w:pStyle w:val="afff0"/>
            </w:pPr>
            <w:r>
              <w:t>обеспечение доступа МФХ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2A170A" w:rsidRDefault="002A170A">
            <w:pPr>
              <w:pStyle w:val="afff0"/>
            </w:pPr>
            <w:r>
              <w:t>обеспечение доступа КФХ к земельным ресурсам;</w:t>
            </w:r>
          </w:p>
          <w:p w:rsidR="002A170A" w:rsidRDefault="002A170A">
            <w:pPr>
              <w:pStyle w:val="afff0"/>
            </w:pPr>
            <w:r>
              <w:t>развитие сельскохозяйственной потребительской кооперации</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bookmarkStart w:id="137" w:name="sub_32"/>
            <w:r>
              <w:t>Показатели (индикаторы) подпрограммы</w:t>
            </w:r>
            <w:bookmarkEnd w:id="137"/>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количество хозяйств, созданных начинающими фермерами с государственной поддержкой;</w:t>
            </w:r>
          </w:p>
          <w:p w:rsidR="002A170A" w:rsidRDefault="002A170A">
            <w:pPr>
              <w:pStyle w:val="afff0"/>
            </w:pPr>
            <w:r>
              <w:t>количество построенных или реконструированных семейных животноводческих ферм с государственной поддержкой;</w:t>
            </w:r>
          </w:p>
          <w:p w:rsidR="002A170A" w:rsidRDefault="002A170A">
            <w:pPr>
              <w:pStyle w:val="afff0"/>
            </w:pPr>
            <w:r>
              <w:t>объемы субсидируемых кредитов и займов, взятых МФХ;</w:t>
            </w:r>
          </w:p>
          <w:p w:rsidR="002A170A" w:rsidRDefault="002A170A">
            <w:pPr>
              <w:pStyle w:val="afff0"/>
            </w:pPr>
            <w:r>
              <w:t>площадь земельных участков, оформленных в собственность КФХ;</w:t>
            </w:r>
          </w:p>
          <w:p w:rsidR="002A170A" w:rsidRDefault="002A170A">
            <w:pPr>
              <w:pStyle w:val="afff0"/>
            </w:pPr>
            <w:r>
              <w:t>количество сельскохозяйственных потребительских кооперативов, обновивших материально-техническую базу с государственной поддержкой</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Срок и этапы реализации подпрограммы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2013 - 2020 годы, этапы не выделяются</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bookmarkStart w:id="138" w:name="sub_34"/>
            <w:r>
              <w:t>Объемы бюджетных ассигнований подпрограммы</w:t>
            </w:r>
            <w:bookmarkEnd w:id="138"/>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1 794 447,1 тыс. рублей, из них по годам реализации:</w:t>
            </w:r>
          </w:p>
          <w:p w:rsidR="002A170A" w:rsidRDefault="002A170A">
            <w:pPr>
              <w:pStyle w:val="afff0"/>
            </w:pPr>
            <w:r>
              <w:t>2013 год - 86 040,3 тыс. рублей;</w:t>
            </w:r>
          </w:p>
          <w:p w:rsidR="002A170A" w:rsidRDefault="002A170A">
            <w:pPr>
              <w:pStyle w:val="afff0"/>
            </w:pPr>
            <w:r>
              <w:t>2014 год - 411 491,0 тыс. рублей;</w:t>
            </w:r>
          </w:p>
          <w:p w:rsidR="002A170A" w:rsidRDefault="002A170A">
            <w:pPr>
              <w:pStyle w:val="afff0"/>
            </w:pPr>
            <w:r>
              <w:t>2015 год - 808 294,8 тыс. рублей;</w:t>
            </w:r>
          </w:p>
          <w:p w:rsidR="002A170A" w:rsidRDefault="002A170A">
            <w:pPr>
              <w:pStyle w:val="afff0"/>
            </w:pPr>
            <w:r>
              <w:t>2016 год - 79 996,0 тыс. рублей;</w:t>
            </w:r>
          </w:p>
          <w:p w:rsidR="002A170A" w:rsidRDefault="002A170A">
            <w:pPr>
              <w:pStyle w:val="afff0"/>
            </w:pPr>
            <w:r>
              <w:t>2017 год - 86 796,00 тыс. рублей;</w:t>
            </w:r>
          </w:p>
          <w:p w:rsidR="002A170A" w:rsidRDefault="002A170A">
            <w:pPr>
              <w:pStyle w:val="afff0"/>
            </w:pPr>
            <w:r>
              <w:t>2018 год - 86 796,0 тыс. рублей;</w:t>
            </w:r>
          </w:p>
          <w:p w:rsidR="002A170A" w:rsidRDefault="002A170A">
            <w:pPr>
              <w:pStyle w:val="afff0"/>
            </w:pPr>
            <w:r>
              <w:t>2019 год - 114 531,0 тыс. рублей;</w:t>
            </w:r>
          </w:p>
          <w:p w:rsidR="002A170A" w:rsidRDefault="002A170A">
            <w:pPr>
              <w:pStyle w:val="afff0"/>
            </w:pPr>
            <w:r>
              <w:t>2020 год - 120 502,0 тыс. рублей</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Ожидаемые результаты реализации подпрограммы</w:t>
            </w:r>
          </w:p>
        </w:tc>
        <w:tc>
          <w:tcPr>
            <w:tcW w:w="420" w:type="dxa"/>
            <w:tcBorders>
              <w:top w:val="nil"/>
              <w:left w:val="nil"/>
              <w:bottom w:val="nil"/>
              <w:right w:val="nil"/>
            </w:tcBorders>
          </w:tcPr>
          <w:p w:rsidR="002A170A" w:rsidRDefault="002A170A">
            <w:pPr>
              <w:pStyle w:val="afff0"/>
            </w:pPr>
            <w:r>
              <w:t>-</w:t>
            </w:r>
          </w:p>
        </w:tc>
        <w:tc>
          <w:tcPr>
            <w:tcW w:w="6440" w:type="dxa"/>
            <w:tcBorders>
              <w:top w:val="nil"/>
              <w:left w:val="nil"/>
              <w:bottom w:val="nil"/>
              <w:right w:val="nil"/>
            </w:tcBorders>
          </w:tcPr>
          <w:p w:rsidR="002A170A" w:rsidRDefault="002A170A">
            <w:pPr>
              <w:pStyle w:val="afff0"/>
            </w:pPr>
            <w:r>
              <w:t>к 2020 году будет дополнительно создано 443 КФХ, которые обеспечат рабочими местами 1329 среднегодовых работников;</w:t>
            </w:r>
          </w:p>
          <w:p w:rsidR="002A170A" w:rsidRDefault="002A170A">
            <w:pPr>
              <w:pStyle w:val="afff0"/>
            </w:pPr>
            <w:r>
              <w:t>к 2020 году будут увеличены производство, заготовка, переработка и сбыт сельскохозяйственной продукции</w:t>
            </w:r>
          </w:p>
        </w:tc>
      </w:tr>
    </w:tbl>
    <w:p w:rsidR="002A170A" w:rsidRDefault="002A170A"/>
    <w:p w:rsidR="002A170A" w:rsidRDefault="002A170A">
      <w:pPr>
        <w:pStyle w:val="1"/>
      </w:pPr>
      <w:bookmarkStart w:id="139" w:name="sub_14100"/>
      <w:r>
        <w:t>1. Общая характеристика сферы реализации подпрограммы</w:t>
      </w:r>
    </w:p>
    <w:bookmarkEnd w:id="139"/>
    <w:p w:rsidR="002A170A" w:rsidRDefault="002A170A"/>
    <w:p w:rsidR="002A170A" w:rsidRDefault="002A170A">
      <w:r>
        <w:t>Подпрограмма охватывает МФХ, к которым относятся КФХ, ИП, занимающиеся сельскохозяйственным производством, ЛПХ, СПоК, сельскохозяйственные организации - микропредприятия (с численностью занятых до 15 человек).</w:t>
      </w:r>
    </w:p>
    <w:p w:rsidR="002A170A" w:rsidRDefault="002A170A">
      <w:r>
        <w:t>МФХ производят более половины валовой продукции сельского хозяйства. В структуре производства основных видов продукции сельского хозяйства МФХ занимают: картофель - 94,0 процента, овощи - 90,5 процента, мясо - 43,8 процента, молоко - 73,2 процента. Развитие МФХ является важнейшим условием обеспечения устойчивости сельского развития страны. МФХ обеспечивают работой основную часть занятого в сельском хозяйстве населения. Доля доходов сельского населения, получаемая от МФХ, значительно превышает долю от крупного бизнеса.</w:t>
      </w:r>
    </w:p>
    <w:p w:rsidR="002A170A" w:rsidRDefault="002A170A">
      <w:r>
        <w:t>В последние годы наблюдается тенденция к увеличению числа вновь создаваемых КФХ, индивидуальных предпринимателей, занимающихся сельскохозяйственным производством, и микропредприятий. Крупные предприятия в сельском хозяйстве в настоящее время нестабильны, идет уменьшение их числа (банкротство, ликвидация), а малые предприятия и хозяйства более мобильны в принятии решений и менее закредитованы, а следовательно, и более устойчивы.</w:t>
      </w:r>
    </w:p>
    <w:p w:rsidR="002A170A" w:rsidRDefault="002A170A">
      <w:r>
        <w:t>В Оренбургской области насчитывается 6294 КФХ и 628 ИП, 302265 ЛПХ, зарегистрировано 228 СПоК. КФХ используют 1,2 млн. гектаров сельскохозяйственных угодий, из которых 924,2 тыс. гектаров - пашня. Средний размер площади сельскохозяйственных угодий в КФХ за 10 лет возрос с 90 до 176,2 гектара.</w:t>
      </w:r>
    </w:p>
    <w:p w:rsidR="002A170A" w:rsidRDefault="002A170A"/>
    <w:p w:rsidR="002A170A" w:rsidRDefault="002A170A">
      <w:pPr>
        <w:pStyle w:val="1"/>
      </w:pPr>
      <w:bookmarkStart w:id="140" w:name="sub_14200"/>
      <w:r>
        <w:t>2. Приоритеты государственной политики в сфере реализации подпрограммы, цель, задачи и показатели (индикаторы) их достижения</w:t>
      </w:r>
    </w:p>
    <w:bookmarkEnd w:id="140"/>
    <w:p w:rsidR="002A170A" w:rsidRDefault="002A170A"/>
    <w:p w:rsidR="002A170A" w:rsidRDefault="002A170A">
      <w:r>
        <w:t xml:space="preserve">Подпрограмма разработана в соответствии со </w:t>
      </w:r>
      <w:hyperlink r:id="rId75" w:history="1">
        <w:r>
          <w:rPr>
            <w:rStyle w:val="a4"/>
            <w:rFonts w:cs="Arial"/>
          </w:rPr>
          <w:t>стратегией</w:t>
        </w:r>
      </w:hyperlink>
      <w:r>
        <w:t xml:space="preserve"> развития Оренбургской области до 2020 года и на период до 2030 года, принятой </w:t>
      </w:r>
      <w:hyperlink r:id="rId76" w:history="1">
        <w:r>
          <w:rPr>
            <w:rStyle w:val="a4"/>
            <w:rFonts w:cs="Arial"/>
          </w:rPr>
          <w:t>постановлением</w:t>
        </w:r>
      </w:hyperlink>
      <w:r>
        <w:t xml:space="preserve"> Правительства Оренбургской области 20 августа 2008 года N 551-п как продолжение </w:t>
      </w:r>
      <w:hyperlink r:id="rId77" w:history="1">
        <w:r>
          <w:rPr>
            <w:rStyle w:val="a4"/>
            <w:rFonts w:cs="Arial"/>
          </w:rPr>
          <w:t>областной целевой 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2008 - 2012 годы, утвержденной </w:t>
      </w:r>
      <w:hyperlink r:id="rId78" w:history="1">
        <w:r>
          <w:rPr>
            <w:rStyle w:val="a4"/>
            <w:rFonts w:cs="Arial"/>
          </w:rPr>
          <w:t>Законом</w:t>
        </w:r>
      </w:hyperlink>
      <w:r>
        <w:t xml:space="preserve"> Оренбургской области от 7 ноября 2008 года N 2557/540-IV-ОЗ.</w:t>
      </w:r>
    </w:p>
    <w:p w:rsidR="002A170A" w:rsidRDefault="002A170A">
      <w:pPr>
        <w:pStyle w:val="afa"/>
        <w:rPr>
          <w:color w:val="000000"/>
          <w:sz w:val="16"/>
          <w:szCs w:val="16"/>
        </w:rPr>
      </w:pPr>
      <w:r>
        <w:rPr>
          <w:color w:val="000000"/>
          <w:sz w:val="16"/>
          <w:szCs w:val="16"/>
        </w:rPr>
        <w:t>ГАРАНТ:</w:t>
      </w:r>
    </w:p>
    <w:p w:rsidR="002A170A" w:rsidRDefault="002A170A">
      <w:pPr>
        <w:pStyle w:val="afa"/>
      </w:pPr>
      <w:r>
        <w:t>По-видимому, в тексте предыдущего абзаца допущена опечатка. Номер названного постановления Правительства Оренбургской области от 20 августа 2008 г. следует читать как "551-пп"</w:t>
      </w:r>
    </w:p>
    <w:p w:rsidR="002A170A" w:rsidRDefault="002A170A">
      <w:r>
        <w:t>Цель подпрограммы - развитие МФХ.</w:t>
      </w:r>
    </w:p>
    <w:p w:rsidR="002A170A" w:rsidRDefault="002A170A">
      <w:r>
        <w:t>Задачи подпрограммы:</w:t>
      </w:r>
    </w:p>
    <w:p w:rsidR="002A170A" w:rsidRDefault="002A170A">
      <w:r>
        <w:t>развитие сельскохозяйственного и несельскохозяйственного малого бизнеса на селе;</w:t>
      </w:r>
    </w:p>
    <w:p w:rsidR="002A170A" w:rsidRDefault="002A170A">
      <w:r>
        <w:t>обеспечение доступа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2A170A" w:rsidRDefault="002A170A">
      <w:r>
        <w:t>обеспечение доступа крестьянских (фермерских) хозяйств к земельным ресурсам;</w:t>
      </w:r>
    </w:p>
    <w:p w:rsidR="002A170A" w:rsidRDefault="002A170A">
      <w:r>
        <w:t>развитие сельскохозяйственной потребительской кооперации.</w:t>
      </w:r>
    </w:p>
    <w:p w:rsidR="002A170A" w:rsidRDefault="002A170A">
      <w:r>
        <w:t>Показателями (индикаторами) подпрограммы являются:</w:t>
      </w:r>
    </w:p>
    <w:p w:rsidR="002A170A" w:rsidRDefault="002A170A">
      <w:r>
        <w:t>количество хозяйств, созданных начинающими фермерами с государственной поддержкой;</w:t>
      </w:r>
    </w:p>
    <w:p w:rsidR="002A170A" w:rsidRDefault="002A170A">
      <w:r>
        <w:t>количество построенных или реконструированных семейных животноводческих ферм с государственной поддержкой;</w:t>
      </w:r>
    </w:p>
    <w:p w:rsidR="002A170A" w:rsidRDefault="002A170A">
      <w:r>
        <w:t>объемы субсидируемых кредитов и займов, взятых МФХ;</w:t>
      </w:r>
    </w:p>
    <w:p w:rsidR="002A170A" w:rsidRDefault="002A170A">
      <w:r>
        <w:t>площадь земельных участков, оформленных в собственность КФХ;</w:t>
      </w:r>
    </w:p>
    <w:p w:rsidR="002A170A" w:rsidRDefault="002A170A">
      <w:r>
        <w:t>количество СПоК, обновивших материально-техническую базу с государственной поддержкой.</w:t>
      </w:r>
    </w:p>
    <w:p w:rsidR="002A170A" w:rsidRDefault="002A170A"/>
    <w:p w:rsidR="002A170A" w:rsidRDefault="002A170A">
      <w:pPr>
        <w:pStyle w:val="1"/>
      </w:pPr>
      <w:bookmarkStart w:id="141" w:name="sub_14500"/>
      <w:r>
        <w:t>3. Перечень и характеристика ведомственных целевых программ и основных мероприятий подпрограммы</w:t>
      </w:r>
    </w:p>
    <w:bookmarkEnd w:id="141"/>
    <w:p w:rsidR="002A170A" w:rsidRDefault="002A170A"/>
    <w:p w:rsidR="002A170A" w:rsidRDefault="002A170A">
      <w:r>
        <w:t xml:space="preserve">Подпрограмма не включает в себя ведомственные целевые программы. Перечень основных мероприятий подпрограммы представлен в </w:t>
      </w:r>
      <w:hyperlink w:anchor="sub_2000" w:history="1">
        <w:r>
          <w:rPr>
            <w:rStyle w:val="a4"/>
            <w:rFonts w:cs="Arial"/>
          </w:rPr>
          <w:t>приложении N 2</w:t>
        </w:r>
      </w:hyperlink>
      <w:r>
        <w:t xml:space="preserve"> к Программе.</w:t>
      </w:r>
    </w:p>
    <w:p w:rsidR="002A170A" w:rsidRDefault="002A170A">
      <w:r>
        <w:t>Основными мероприятиями подпрограммы являются:</w:t>
      </w:r>
    </w:p>
    <w:p w:rsidR="002A170A" w:rsidRDefault="002A170A"/>
    <w:p w:rsidR="002A170A" w:rsidRDefault="002A170A">
      <w:bookmarkStart w:id="142" w:name="sub_14501"/>
      <w:r>
        <w:rPr>
          <w:rStyle w:val="a3"/>
          <w:bCs/>
        </w:rPr>
        <w:t>Основное мероприятие 1 "Поддержка начинающих фермеров"</w:t>
      </w:r>
    </w:p>
    <w:bookmarkEnd w:id="142"/>
    <w:p w:rsidR="002A170A" w:rsidRDefault="002A170A"/>
    <w:p w:rsidR="002A170A" w:rsidRDefault="002A170A">
      <w:r>
        <w:t>В рамках основного мероприятия 1 осуществляется предоставление грантов на создание КФХ и единовременной помощи на бытовое обустройство начинающих фермеров.</w:t>
      </w:r>
    </w:p>
    <w:p w:rsidR="002A170A" w:rsidRDefault="002A170A">
      <w:r>
        <w:t xml:space="preserve">Главным распорядителем средств </w:t>
      </w:r>
      <w:hyperlink r:id="rId79" w:history="1">
        <w:r>
          <w:rPr>
            <w:rStyle w:val="a4"/>
            <w:rFonts w:cs="Arial"/>
          </w:rPr>
          <w:t>областного бюджета</w:t>
        </w:r>
      </w:hyperlink>
      <w:r>
        <w:t>, направляемых на предоставление грантов и единовременной помощи, является МСХПиПП.</w:t>
      </w:r>
    </w:p>
    <w:p w:rsidR="002A170A" w:rsidRDefault="002A170A">
      <w:bookmarkStart w:id="143" w:name="sub_14511"/>
      <w:r>
        <w:t>Гранты могут быть использованы на приобретение земли, сельскохозяйственной техники и оборудования, производственных зданий, сооружений, сельскохозяйственных животных, подключение к инженерным сетям, разработку проектно-сметной документации, а также и для строительства сельскохозяйственных объектов.</w:t>
      </w:r>
    </w:p>
    <w:p w:rsidR="002A170A" w:rsidRDefault="002A170A">
      <w:bookmarkStart w:id="144" w:name="sub_14512"/>
      <w:bookmarkEnd w:id="143"/>
      <w:r>
        <w:t>Средства единовременной помощи могут быть направлены на:</w:t>
      </w:r>
    </w:p>
    <w:bookmarkEnd w:id="144"/>
    <w:p w:rsidR="002A170A" w:rsidRDefault="002A170A">
      <w:r>
        <w:t>приобретение, строительство, ремонт жилья, в том числе погашение основной суммы и процентов по банковским кредитам (ипотеке), привлеченным для его приобретения;</w:t>
      </w:r>
    </w:p>
    <w:p w:rsidR="002A170A" w:rsidRDefault="002A170A">
      <w:r>
        <w:t>приобретение одного грузопассажирского автомобиля;</w:t>
      </w:r>
    </w:p>
    <w:p w:rsidR="002A170A" w:rsidRDefault="002A170A">
      <w:r>
        <w:t>приобретение и доставку предметов домашней мебели, бытовой техники, компьютеров, инженерного оборудования, устройств водоснабжения и водоотведения, подведения электричества.</w:t>
      </w:r>
    </w:p>
    <w:p w:rsidR="002A170A" w:rsidRDefault="002A170A">
      <w:r>
        <w:t xml:space="preserve">Государственная поддержка осуществляется посредством предоставления грантов и единовременной помощи на безвозмездной основе. Финансирование основного мероприятия 1 из </w:t>
      </w:r>
      <w:hyperlink r:id="rId80" w:history="1">
        <w:r>
          <w:rPr>
            <w:rStyle w:val="a4"/>
            <w:rFonts w:cs="Arial"/>
          </w:rPr>
          <w:t>федерального бюджета</w:t>
        </w:r>
      </w:hyperlink>
      <w:r>
        <w:t xml:space="preserve"> осуществляется при условии софинансирования из областного бюджета по данному направлению.</w:t>
      </w:r>
    </w:p>
    <w:p w:rsidR="002A170A" w:rsidRDefault="002A170A">
      <w:r>
        <w:t xml:space="preserve">Выделение грантов и единовременной помощи осуществляется в соответствии с </w:t>
      </w:r>
      <w:hyperlink r:id="rId81" w:history="1">
        <w:r>
          <w:rPr>
            <w:rStyle w:val="a4"/>
            <w:rFonts w:cs="Arial"/>
          </w:rPr>
          <w:t>постановлением</w:t>
        </w:r>
      </w:hyperlink>
      <w:r>
        <w:t xml:space="preserve"> Правительства Оренбургской области.</w:t>
      </w:r>
    </w:p>
    <w:p w:rsidR="002A170A" w:rsidRDefault="002A170A"/>
    <w:p w:rsidR="002A170A" w:rsidRDefault="002A170A">
      <w:bookmarkStart w:id="145" w:name="sub_14502"/>
      <w:r>
        <w:rPr>
          <w:rStyle w:val="a3"/>
          <w:bCs/>
        </w:rPr>
        <w:t>Основное мероприятие 2 "Развитие семейных животноводческих ферм на базе крестьянских (фермерских) хозяйств"</w:t>
      </w:r>
    </w:p>
    <w:bookmarkEnd w:id="145"/>
    <w:p w:rsidR="002A170A" w:rsidRDefault="002A170A"/>
    <w:p w:rsidR="002A170A" w:rsidRDefault="002A170A">
      <w:r>
        <w:t>Основное мероприятие 2 направлено на стимулирование развития животноводства на базе КФХ.</w:t>
      </w:r>
    </w:p>
    <w:p w:rsidR="002A170A" w:rsidRDefault="002A170A">
      <w:r>
        <w:t xml:space="preserve">Главным распорядителем средств </w:t>
      </w:r>
      <w:hyperlink r:id="rId82" w:history="1">
        <w:r>
          <w:rPr>
            <w:rStyle w:val="a4"/>
            <w:rFonts w:cs="Arial"/>
          </w:rPr>
          <w:t>областного бюджета</w:t>
        </w:r>
      </w:hyperlink>
      <w:r>
        <w:t>, направляемых на предоставление грантов, является МСХПиПП.</w:t>
      </w:r>
    </w:p>
    <w:p w:rsidR="002A170A" w:rsidRDefault="002A170A">
      <w:r>
        <w:t xml:space="preserve">Государственная поддержка осуществляется посредством предоставления грантов на безвозмездной основе. Финансирование основного мероприятия 2 из </w:t>
      </w:r>
      <w:hyperlink r:id="rId83" w:history="1">
        <w:r>
          <w:rPr>
            <w:rStyle w:val="a4"/>
            <w:rFonts w:cs="Arial"/>
          </w:rPr>
          <w:t>федерального бюджета</w:t>
        </w:r>
      </w:hyperlink>
      <w:r>
        <w:t xml:space="preserve"> осуществляется при условии софинансирования из областного бюджета по данному направлению.</w:t>
      </w:r>
    </w:p>
    <w:p w:rsidR="002A170A" w:rsidRDefault="002A170A">
      <w:r>
        <w:t>Гранты могут быть использованы на:</w:t>
      </w:r>
    </w:p>
    <w:p w:rsidR="002A170A" w:rsidRDefault="002A170A">
      <w:r>
        <w:t>разработку проектной документации на строительство, реконструкцию или модернизацию семейной животноводческой фермы;</w:t>
      </w:r>
    </w:p>
    <w:p w:rsidR="002A170A" w:rsidRDefault="002A170A">
      <w:r>
        <w:t>строительство, реконструкцию или модернизацию семейной животноводческой фермы;</w:t>
      </w:r>
    </w:p>
    <w:p w:rsidR="002A170A" w:rsidRDefault="002A170A">
      <w:r>
        <w:t>строительство, реконструкцию или модернизацию объектов по переработке продукции животноводства;</w:t>
      </w:r>
    </w:p>
    <w:p w:rsidR="002A170A" w:rsidRDefault="002A170A">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2A170A" w:rsidRDefault="002A170A">
      <w:r>
        <w:t xml:space="preserve">Выделение грантов осуществляется в соответствии с </w:t>
      </w:r>
      <w:hyperlink r:id="rId84" w:history="1">
        <w:r>
          <w:rPr>
            <w:rStyle w:val="a4"/>
            <w:rFonts w:cs="Arial"/>
          </w:rPr>
          <w:t>постановлением</w:t>
        </w:r>
      </w:hyperlink>
      <w:r>
        <w:t xml:space="preserve"> Правительства Оренбургской области.</w:t>
      </w:r>
    </w:p>
    <w:p w:rsidR="002A170A" w:rsidRDefault="002A170A"/>
    <w:p w:rsidR="002A170A" w:rsidRDefault="002A170A">
      <w:bookmarkStart w:id="146" w:name="sub_14503"/>
      <w:r>
        <w:rPr>
          <w:rStyle w:val="a3"/>
          <w:bCs/>
        </w:rPr>
        <w:t>Основное мероприятие 3 "Государственная поддержка кредитования малых форм хозяйствования"</w:t>
      </w:r>
    </w:p>
    <w:bookmarkEnd w:id="146"/>
    <w:p w:rsidR="002A170A" w:rsidRDefault="002A170A"/>
    <w:p w:rsidR="002A170A" w:rsidRDefault="002A170A">
      <w:r>
        <w:t>Основное мероприятие 3 направлено на обеспечение доступа МФХ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на цели в соответствии с перечнем, утверждаемым Правительством Оренбургской области.</w:t>
      </w:r>
    </w:p>
    <w:p w:rsidR="002A170A" w:rsidRDefault="002A170A">
      <w:r>
        <w:t xml:space="preserve">Государственную поддержку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КФХ, гражданами, ведущими личное подсобное хозяйство, сельскохозяйственными потребительскими кооперативами (снабженческими, сбытовыми, перерабатывающими, обслуживающими, в том числе кредитными), созданными в соответствии с </w:t>
      </w:r>
      <w:hyperlink r:id="rId85" w:history="1">
        <w:r>
          <w:rPr>
            <w:rStyle w:val="a4"/>
            <w:rFonts w:cs="Arial"/>
          </w:rPr>
          <w:t>Федеральным законом</w:t>
        </w:r>
      </w:hyperlink>
      <w:r>
        <w:t xml:space="preserve"> от 8 декабря 1995 года N 193-ФЗ "О сельскохозяйственной кооперации", предполагается осуществлять посредством предоставления субсидий из </w:t>
      </w:r>
      <w:hyperlink r:id="rId86" w:history="1">
        <w:r>
          <w:rPr>
            <w:rStyle w:val="a4"/>
            <w:rFonts w:cs="Arial"/>
          </w:rPr>
          <w:t>областного бюджета</w:t>
        </w:r>
      </w:hyperlink>
      <w:r>
        <w:t xml:space="preserve">. </w:t>
      </w:r>
      <w:hyperlink r:id="rId87" w:history="1">
        <w:r>
          <w:rPr>
            <w:rStyle w:val="a4"/>
            <w:rFonts w:cs="Arial"/>
          </w:rPr>
          <w:t>Порядок</w:t>
        </w:r>
      </w:hyperlink>
      <w:r>
        <w:t xml:space="preserve"> и условия предоставления субсидий устанавливаются постановлением Правительства Оренбургской области.</w:t>
      </w:r>
    </w:p>
    <w:p w:rsidR="002A170A" w:rsidRDefault="002A170A"/>
    <w:p w:rsidR="002A170A" w:rsidRDefault="002A170A">
      <w:bookmarkStart w:id="147" w:name="sub_14504"/>
      <w:r>
        <w:rPr>
          <w:rStyle w:val="a3"/>
          <w:bCs/>
        </w:rPr>
        <w:t>Основное мероприятие 4 "Оформление земельных участков в собственность крестьянских (фермерских) хозяйств"</w:t>
      </w:r>
    </w:p>
    <w:bookmarkEnd w:id="147"/>
    <w:p w:rsidR="002A170A" w:rsidRDefault="002A170A"/>
    <w:p w:rsidR="002A170A" w:rsidRDefault="002A170A">
      <w:hyperlink r:id="rId88" w:history="1">
        <w:r>
          <w:rPr>
            <w:rStyle w:val="a4"/>
            <w:rFonts w:cs="Arial"/>
          </w:rPr>
          <w:t>Порядок</w:t>
        </w:r>
      </w:hyperlink>
      <w:r>
        <w:t xml:space="preserve"> и условия предоставления средств на возмещение части затрат КФХ, включая ИП, при оформлении в собственность используемых ими земельных участков из земель сельскохозяйственного назначения устанавливаются Правительством Оренбургской области. Средства на возмещение затрат определяются по ставкам исходя из расчета на 1 гектар оформленных КФХ и ИП в собственность земельных участков, но не выше установленных Правительством Оренбургской области максимальных ставок путем предоставления субсидий из </w:t>
      </w:r>
      <w:hyperlink r:id="rId89" w:history="1">
        <w:r>
          <w:rPr>
            <w:rStyle w:val="a4"/>
            <w:rFonts w:cs="Arial"/>
          </w:rPr>
          <w:t>областного бюджета</w:t>
        </w:r>
      </w:hyperlink>
      <w:r>
        <w:t>.</w:t>
      </w:r>
    </w:p>
    <w:p w:rsidR="002A170A" w:rsidRDefault="002A170A"/>
    <w:p w:rsidR="002A170A" w:rsidRDefault="002A170A">
      <w:bookmarkStart w:id="148" w:name="sub_14505"/>
      <w:r>
        <w:rPr>
          <w:rStyle w:val="a3"/>
          <w:bCs/>
        </w:rPr>
        <w:t>Основное мероприятия 5 "Развитие сельскохозяйственной кооперации"</w:t>
      </w:r>
    </w:p>
    <w:bookmarkEnd w:id="148"/>
    <w:p w:rsidR="002A170A" w:rsidRDefault="002A170A"/>
    <w:p w:rsidR="002A170A" w:rsidRDefault="002A170A">
      <w:r>
        <w:t>Основное мероприятие 5 направлено на развитие сельскохозяйственной потребительской кооперации как основного механизма повышения доходности и обеспечения доступа МФХ на селе к рынкам реализации сельскохозяйственной продукции и продовольствия.</w:t>
      </w:r>
    </w:p>
    <w:p w:rsidR="002A170A" w:rsidRDefault="002A170A">
      <w:r>
        <w:t xml:space="preserve">Главным распорядителем средств </w:t>
      </w:r>
      <w:hyperlink r:id="rId90" w:history="1">
        <w:r>
          <w:rPr>
            <w:rStyle w:val="a4"/>
            <w:rFonts w:cs="Arial"/>
          </w:rPr>
          <w:t>областного бюджета</w:t>
        </w:r>
      </w:hyperlink>
      <w:r>
        <w:t>, направляемых на предоставление грантов, является МСХПиПП.</w:t>
      </w:r>
    </w:p>
    <w:p w:rsidR="002A170A" w:rsidRDefault="002A170A">
      <w:r>
        <w:t>Государственная поддержка в виде грантов запланирована СПоК, объединяющим не менее 10 сельскохозяйственных товаропроизводителей на правах членов кооперативов (кроме ассоциированного членства), или потребительским обществам, если 70,0 процента их выручки формируется за счет осуществления видов деятельности, аналогичных видам деятельности СПоК. Гранты будут предоставляться кооперативам, занимающимся заготовкой, хранением, переработкой и сбытом сельскохозяйственной продукции (молоко, мясо, рыба, аквакультура, картофель, грибы, овощи, плоды и ягоды, в том числе дикорастущие). Приоритетным направлением указанных мероприятий является увеличение производства и реализации молока.</w:t>
      </w:r>
    </w:p>
    <w:p w:rsidR="002A170A" w:rsidRDefault="002A170A"/>
    <w:p w:rsidR="002A170A" w:rsidRDefault="002A170A">
      <w:pPr>
        <w:pStyle w:val="1"/>
      </w:pPr>
      <w:bookmarkStart w:id="149" w:name="sub_14700"/>
      <w:r>
        <w:t>4. Информация о ресурсном обеспечении подпрограммы</w:t>
      </w:r>
    </w:p>
    <w:bookmarkEnd w:id="149"/>
    <w:p w:rsidR="002A170A" w:rsidRDefault="002A170A"/>
    <w:p w:rsidR="002A170A" w:rsidRDefault="002A170A">
      <w:bookmarkStart w:id="150" w:name="sub_14701"/>
      <w:r>
        <w:t xml:space="preserve">Финансирование мероприятий подпрограммы в 2013 - 2020 годах осуществляется за счет средств </w:t>
      </w:r>
      <w:hyperlink r:id="rId91" w:history="1">
        <w:r>
          <w:rPr>
            <w:rStyle w:val="a4"/>
            <w:rFonts w:cs="Arial"/>
          </w:rPr>
          <w:t>областного бюджета</w:t>
        </w:r>
      </w:hyperlink>
      <w:r>
        <w:t xml:space="preserve">. Предполагается привлечение средств </w:t>
      </w:r>
      <w:hyperlink r:id="rId92" w:history="1">
        <w:r>
          <w:rPr>
            <w:rStyle w:val="a4"/>
            <w:rFonts w:cs="Arial"/>
          </w:rPr>
          <w:t>федерального бюджета</w:t>
        </w:r>
      </w:hyperlink>
      <w:r>
        <w:t xml:space="preserve"> на софинансирование мероприятий подпрограммы на условиях, установленных законодательством Российской Федерации.</w:t>
      </w:r>
    </w:p>
    <w:bookmarkEnd w:id="150"/>
    <w:p w:rsidR="002A170A" w:rsidRDefault="002A170A">
      <w:r>
        <w:t xml:space="preserve">Объемы финансовых ресурсов, необходимых для реализации подпрограммы в разрезе основных мероприятий, приведены в </w:t>
      </w:r>
      <w:hyperlink w:anchor="sub_4000" w:history="1">
        <w:r>
          <w:rPr>
            <w:rStyle w:val="a4"/>
            <w:rFonts w:cs="Arial"/>
          </w:rPr>
          <w:t>приложениях N 3</w:t>
        </w:r>
      </w:hyperlink>
      <w:r>
        <w:t xml:space="preserve">, </w:t>
      </w:r>
      <w:hyperlink w:anchor="sub_5000" w:history="1">
        <w:r>
          <w:rPr>
            <w:rStyle w:val="a4"/>
            <w:rFonts w:cs="Arial"/>
          </w:rPr>
          <w:t>N 4</w:t>
        </w:r>
      </w:hyperlink>
      <w:r>
        <w:t xml:space="preserve"> к Программе.</w:t>
      </w:r>
    </w:p>
    <w:p w:rsidR="002A170A" w:rsidRDefault="002A170A"/>
    <w:p w:rsidR="002A170A" w:rsidRDefault="002A170A">
      <w:pPr>
        <w:pStyle w:val="1"/>
      </w:pPr>
      <w:bookmarkStart w:id="151" w:name="sub_14800"/>
      <w:r>
        <w:t>5. Информация о значимости подпрограммы для достижения цели Программы</w:t>
      </w:r>
    </w:p>
    <w:bookmarkEnd w:id="151"/>
    <w:p w:rsidR="002A170A" w:rsidRDefault="002A170A"/>
    <w:p w:rsidR="002A170A" w:rsidRDefault="002A170A">
      <w:r>
        <w:t>Коэффициент значимости подпрограммы для достижения цели Программы признается равным 0,15.</w:t>
      </w:r>
    </w:p>
    <w:p w:rsidR="002A170A" w:rsidRDefault="002A170A"/>
    <w:p w:rsidR="002A170A" w:rsidRDefault="002A170A">
      <w:pPr>
        <w:ind w:firstLine="698"/>
        <w:jc w:val="right"/>
      </w:pPr>
      <w:bookmarkStart w:id="152" w:name="sub_15000"/>
      <w:r>
        <w:rPr>
          <w:rStyle w:val="a3"/>
          <w:bCs/>
        </w:rPr>
        <w:t>Приложение N 9</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152"/>
    <w:p w:rsidR="002A170A" w:rsidRDefault="002A170A"/>
    <w:p w:rsidR="002A170A" w:rsidRDefault="002A170A">
      <w:pPr>
        <w:pStyle w:val="1"/>
      </w:pPr>
      <w:r>
        <w:t>Подпрограмма</w:t>
      </w:r>
      <w:r>
        <w:br/>
        <w:t>"Техническая и технологическая модернизация, инновационное развитие"</w:t>
      </w:r>
      <w:r>
        <w:br/>
        <w:t>(далее - подпрограмма)</w:t>
      </w:r>
    </w:p>
    <w:p w:rsidR="002A170A" w:rsidRDefault="002A170A"/>
    <w:p w:rsidR="002A170A" w:rsidRDefault="002A170A">
      <w:pPr>
        <w:pStyle w:val="1"/>
      </w:pPr>
      <w:bookmarkStart w:id="153" w:name="sub_15099"/>
      <w:r>
        <w:t>Паспорт подпрограммы</w:t>
      </w:r>
    </w:p>
    <w:bookmarkEnd w:id="153"/>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420"/>
        <w:gridCol w:w="6720"/>
      </w:tblGrid>
      <w:tr w:rsidR="002A170A">
        <w:tblPrEx>
          <w:tblCellMar>
            <w:top w:w="0" w:type="dxa"/>
            <w:bottom w:w="0" w:type="dxa"/>
          </w:tblCellMar>
        </w:tblPrEx>
        <w:tc>
          <w:tcPr>
            <w:tcW w:w="2800" w:type="dxa"/>
            <w:tcBorders>
              <w:top w:val="nil"/>
              <w:left w:val="nil"/>
              <w:bottom w:val="nil"/>
              <w:right w:val="nil"/>
            </w:tcBorders>
          </w:tcPr>
          <w:p w:rsidR="002A170A" w:rsidRDefault="002A170A">
            <w:pPr>
              <w:pStyle w:val="afff0"/>
            </w:pPr>
            <w:r>
              <w:t>Ответственный исполнитель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2800" w:type="dxa"/>
            <w:tcBorders>
              <w:top w:val="nil"/>
              <w:left w:val="nil"/>
              <w:bottom w:val="nil"/>
              <w:right w:val="nil"/>
            </w:tcBorders>
          </w:tcPr>
          <w:p w:rsidR="002A170A" w:rsidRDefault="002A170A">
            <w:pPr>
              <w:pStyle w:val="afff0"/>
            </w:pPr>
            <w:r>
              <w:t>Участники подпрограммы</w:t>
            </w:r>
          </w:p>
        </w:tc>
        <w:tc>
          <w:tcPr>
            <w:tcW w:w="420" w:type="dxa"/>
            <w:tcBorders>
              <w:top w:val="nil"/>
              <w:left w:val="nil"/>
              <w:bottom w:val="nil"/>
              <w:right w:val="nil"/>
            </w:tcBorders>
          </w:tcPr>
          <w:p w:rsidR="002A170A" w:rsidRDefault="002A170A">
            <w:pPr>
              <w:pStyle w:val="aff7"/>
            </w:pPr>
          </w:p>
        </w:tc>
        <w:tc>
          <w:tcPr>
            <w:tcW w:w="672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2800" w:type="dxa"/>
            <w:tcBorders>
              <w:top w:val="nil"/>
              <w:left w:val="nil"/>
              <w:bottom w:val="nil"/>
              <w:right w:val="nil"/>
            </w:tcBorders>
          </w:tcPr>
          <w:p w:rsidR="002A170A" w:rsidRDefault="002A170A">
            <w:pPr>
              <w:pStyle w:val="afff0"/>
            </w:pPr>
            <w:r>
              <w:t>Цель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создание благоприятной экономической среды, способствующей технической и технологической модернизации производства, его инновационному развитию</w:t>
            </w:r>
          </w:p>
        </w:tc>
      </w:tr>
      <w:tr w:rsidR="002A170A">
        <w:tblPrEx>
          <w:tblCellMar>
            <w:top w:w="0" w:type="dxa"/>
            <w:bottom w:w="0" w:type="dxa"/>
          </w:tblCellMar>
        </w:tblPrEx>
        <w:tc>
          <w:tcPr>
            <w:tcW w:w="2800" w:type="dxa"/>
            <w:tcBorders>
              <w:top w:val="nil"/>
              <w:left w:val="nil"/>
              <w:bottom w:val="nil"/>
              <w:right w:val="nil"/>
            </w:tcBorders>
          </w:tcPr>
          <w:p w:rsidR="002A170A" w:rsidRDefault="002A170A">
            <w:pPr>
              <w:pStyle w:val="afff0"/>
            </w:pPr>
            <w:bookmarkStart w:id="154" w:name="sub_20"/>
            <w:r>
              <w:t>Задачи подпрограммы</w:t>
            </w:r>
            <w:bookmarkEnd w:id="154"/>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стимулирование приобретения сельскохозяйственными товаропроизводителями Оренбургской области высокотехнологичных машин и оборудования;</w:t>
            </w:r>
          </w:p>
          <w:p w:rsidR="002A170A" w:rsidRDefault="002A170A">
            <w:pPr>
              <w:pStyle w:val="afff0"/>
            </w:pPr>
            <w:r>
              <w:t>повышение инновационной активности сельскохозяйственных товаропроизводителей</w:t>
            </w:r>
          </w:p>
        </w:tc>
      </w:tr>
      <w:tr w:rsidR="002A170A">
        <w:tblPrEx>
          <w:tblCellMar>
            <w:top w:w="0" w:type="dxa"/>
            <w:bottom w:w="0" w:type="dxa"/>
          </w:tblCellMar>
        </w:tblPrEx>
        <w:tc>
          <w:tcPr>
            <w:tcW w:w="2800" w:type="dxa"/>
            <w:tcBorders>
              <w:top w:val="nil"/>
              <w:left w:val="nil"/>
              <w:bottom w:val="nil"/>
              <w:right w:val="nil"/>
            </w:tcBorders>
          </w:tcPr>
          <w:p w:rsidR="002A170A" w:rsidRDefault="002A170A">
            <w:pPr>
              <w:pStyle w:val="afff0"/>
            </w:pPr>
            <w:bookmarkStart w:id="155" w:name="sub_30"/>
            <w:r>
              <w:t>Показатели (индикаторы) подпрограммы</w:t>
            </w:r>
            <w:bookmarkEnd w:id="155"/>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объемы приобретения новой техники сельскохозяйственными товаропроизводителями всех форм собственности (включая ЛПХ):</w:t>
            </w:r>
          </w:p>
          <w:p w:rsidR="002A170A" w:rsidRDefault="002A170A">
            <w:pPr>
              <w:pStyle w:val="afff0"/>
            </w:pPr>
            <w:r>
              <w:t>тракторы;</w:t>
            </w:r>
          </w:p>
          <w:p w:rsidR="002A170A" w:rsidRDefault="002A170A">
            <w:pPr>
              <w:pStyle w:val="afff0"/>
            </w:pPr>
            <w:r>
              <w:t>зерноуборочные комбайны;</w:t>
            </w:r>
          </w:p>
          <w:p w:rsidR="002A170A" w:rsidRDefault="002A170A">
            <w:pPr>
              <w:pStyle w:val="afff0"/>
            </w:pPr>
            <w:r>
              <w:t>кормоуборочные комбайны</w:t>
            </w:r>
          </w:p>
          <w:p w:rsidR="002A170A" w:rsidRDefault="002A170A">
            <w:pPr>
              <w:pStyle w:val="afff0"/>
            </w:pPr>
            <w:r>
              <w:t>количество реализованных инновационных проектов;</w:t>
            </w:r>
          </w:p>
          <w:p w:rsidR="002A170A" w:rsidRDefault="002A170A">
            <w:pPr>
              <w:pStyle w:val="afff0"/>
            </w:pPr>
            <w:r>
              <w:t>рост применения биологических средств защиты растений и микробиологических удобрений в растениеводстве;</w:t>
            </w:r>
          </w:p>
          <w:p w:rsidR="002A170A" w:rsidRDefault="002A170A">
            <w:pPr>
              <w:pStyle w:val="afff0"/>
            </w:pPr>
            <w:r>
              <w:t>удельный вес отходов сельскохозяйственного производства, переработанных методами биотехнологии</w:t>
            </w:r>
          </w:p>
        </w:tc>
      </w:tr>
      <w:tr w:rsidR="002A170A">
        <w:tblPrEx>
          <w:tblCellMar>
            <w:top w:w="0" w:type="dxa"/>
            <w:bottom w:w="0" w:type="dxa"/>
          </w:tblCellMar>
        </w:tblPrEx>
        <w:tc>
          <w:tcPr>
            <w:tcW w:w="2800" w:type="dxa"/>
            <w:tcBorders>
              <w:top w:val="nil"/>
              <w:left w:val="nil"/>
              <w:bottom w:val="nil"/>
              <w:right w:val="nil"/>
            </w:tcBorders>
          </w:tcPr>
          <w:p w:rsidR="002A170A" w:rsidRDefault="002A170A">
            <w:pPr>
              <w:pStyle w:val="afff0"/>
            </w:pPr>
            <w:r>
              <w:t>Срок и этапы реализации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2013 - 2020 годы, этапы не выделяются</w:t>
            </w:r>
          </w:p>
        </w:tc>
      </w:tr>
      <w:tr w:rsidR="002A170A">
        <w:tblPrEx>
          <w:tblCellMar>
            <w:top w:w="0" w:type="dxa"/>
            <w:bottom w:w="0" w:type="dxa"/>
          </w:tblCellMar>
        </w:tblPrEx>
        <w:tc>
          <w:tcPr>
            <w:tcW w:w="2800" w:type="dxa"/>
            <w:tcBorders>
              <w:top w:val="nil"/>
              <w:left w:val="nil"/>
              <w:bottom w:val="nil"/>
              <w:right w:val="nil"/>
            </w:tcBorders>
          </w:tcPr>
          <w:p w:rsidR="002A170A" w:rsidRDefault="002A170A">
            <w:pPr>
              <w:pStyle w:val="afff0"/>
            </w:pPr>
            <w:bookmarkStart w:id="156" w:name="sub_40"/>
            <w:r>
              <w:t>Объемы бюджетных ассигнований подпрограммы</w:t>
            </w:r>
            <w:bookmarkEnd w:id="156"/>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1 360 270,7 тыс. рублей, из них по годам реализации:</w:t>
            </w:r>
          </w:p>
          <w:p w:rsidR="002A170A" w:rsidRDefault="002A170A">
            <w:pPr>
              <w:pStyle w:val="afff0"/>
            </w:pPr>
            <w:r>
              <w:t>2013 год - 175 000,0 тыс. рублей;</w:t>
            </w:r>
          </w:p>
          <w:p w:rsidR="002A170A" w:rsidRDefault="002A170A">
            <w:pPr>
              <w:pStyle w:val="afff0"/>
            </w:pPr>
            <w:r>
              <w:t>2014 год - 142 139,7 тыс. рублей;</w:t>
            </w:r>
          </w:p>
          <w:p w:rsidR="002A170A" w:rsidRDefault="002A170A">
            <w:pPr>
              <w:pStyle w:val="afff0"/>
            </w:pPr>
            <w:r>
              <w:t>2015 год - 100 880,0 тыс. рублей;</w:t>
            </w:r>
          </w:p>
          <w:p w:rsidR="002A170A" w:rsidRDefault="002A170A">
            <w:pPr>
              <w:pStyle w:val="afff0"/>
            </w:pPr>
            <w:r>
              <w:t>2016 год - 155 000,0 тыс. рублей;</w:t>
            </w:r>
          </w:p>
          <w:p w:rsidR="002A170A" w:rsidRDefault="002A170A">
            <w:pPr>
              <w:pStyle w:val="afff0"/>
            </w:pPr>
            <w:r>
              <w:t>2017 год - 130 000,0 тыс. рублей;</w:t>
            </w:r>
          </w:p>
          <w:p w:rsidR="002A170A" w:rsidRDefault="002A170A">
            <w:pPr>
              <w:pStyle w:val="afff0"/>
            </w:pPr>
            <w:r>
              <w:t>2018 год - 130 000,0 тыс. рублей;</w:t>
            </w:r>
          </w:p>
          <w:p w:rsidR="002A170A" w:rsidRDefault="002A170A">
            <w:pPr>
              <w:pStyle w:val="afff0"/>
            </w:pPr>
            <w:r>
              <w:t>2019 год - 262 520,0 тыс. рублей;</w:t>
            </w:r>
          </w:p>
          <w:p w:rsidR="002A170A" w:rsidRDefault="002A170A">
            <w:pPr>
              <w:pStyle w:val="afff0"/>
            </w:pPr>
            <w:r>
              <w:t>2020 год - 264 731,0 тыс. рублей</w:t>
            </w:r>
          </w:p>
        </w:tc>
      </w:tr>
      <w:tr w:rsidR="002A170A">
        <w:tblPrEx>
          <w:tblCellMar>
            <w:top w:w="0" w:type="dxa"/>
            <w:bottom w:w="0" w:type="dxa"/>
          </w:tblCellMar>
        </w:tblPrEx>
        <w:tc>
          <w:tcPr>
            <w:tcW w:w="2800" w:type="dxa"/>
            <w:tcBorders>
              <w:top w:val="nil"/>
              <w:left w:val="nil"/>
              <w:bottom w:val="nil"/>
              <w:right w:val="nil"/>
            </w:tcBorders>
          </w:tcPr>
          <w:p w:rsidR="002A170A" w:rsidRDefault="002A170A">
            <w:pPr>
              <w:pStyle w:val="afff0"/>
            </w:pPr>
            <w:r>
              <w:t>Ожидаемые результаты реализации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приобретение сельскохозяйственными товаропроизводителями новой техники, в том числе 4928 тракторов, 2460 зерноуборочных комбайнов, 348 кормоуборочных комбайнов</w:t>
            </w:r>
            <w:hyperlink r:id="rId93" w:history="1">
              <w:r>
                <w:rPr>
                  <w:rStyle w:val="a4"/>
                  <w:rFonts w:cs="Arial"/>
                  <w:shd w:val="clear" w:color="auto" w:fill="F0F0F0"/>
                </w:rPr>
                <w:t>#</w:t>
              </w:r>
            </w:hyperlink>
            <w:r>
              <w:t xml:space="preserve"> позволит за период реализации Программы обновить парк тракторов на 26,0 процента, зерноуборочных комбайнов - на 37,0 процента, кормоуборочных комбайнов - на 61,0 процента</w:t>
            </w:r>
          </w:p>
        </w:tc>
      </w:tr>
    </w:tbl>
    <w:p w:rsidR="002A170A" w:rsidRDefault="002A170A">
      <w:pPr>
        <w:pStyle w:val="afa"/>
        <w:rPr>
          <w:color w:val="000000"/>
          <w:sz w:val="16"/>
          <w:szCs w:val="16"/>
        </w:rPr>
      </w:pPr>
      <w:r>
        <w:rPr>
          <w:color w:val="000000"/>
          <w:sz w:val="16"/>
          <w:szCs w:val="16"/>
        </w:rPr>
        <w:t>ГАРАНТ:</w:t>
      </w:r>
    </w:p>
    <w:p w:rsidR="002A170A" w:rsidRDefault="002A170A">
      <w:pPr>
        <w:pStyle w:val="afa"/>
      </w:pPr>
    </w:p>
    <w:p w:rsidR="002A170A" w:rsidRDefault="002A170A">
      <w:pPr>
        <w:pStyle w:val="1"/>
      </w:pPr>
      <w:bookmarkStart w:id="157" w:name="sub_15100"/>
      <w:r>
        <w:t>1. Общая характеристика сферы реализации подпрограммы</w:t>
      </w:r>
    </w:p>
    <w:bookmarkEnd w:id="157"/>
    <w:p w:rsidR="002A170A" w:rsidRDefault="002A170A"/>
    <w:p w:rsidR="002A170A" w:rsidRDefault="002A170A">
      <w:r>
        <w:t>Реализация подпрограммы планируется в сфере сельского хозяйства и переработки сельскохозяйственной продукции.</w:t>
      </w:r>
    </w:p>
    <w:p w:rsidR="002A170A" w:rsidRDefault="002A170A">
      <w: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2A170A" w:rsidRDefault="002A170A">
      <w:r>
        <w:t>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2A170A" w:rsidRDefault="002A170A"/>
    <w:p w:rsidR="002A170A" w:rsidRDefault="002A170A">
      <w:pPr>
        <w:pStyle w:val="1"/>
      </w:pPr>
      <w:bookmarkStart w:id="158" w:name="sub_15200"/>
      <w:r>
        <w:t>2. Приоритеты государственной политики в сфере реализации подпрограммы, цель, задачи и показатели (индикаторы) их достижения</w:t>
      </w:r>
    </w:p>
    <w:bookmarkEnd w:id="158"/>
    <w:p w:rsidR="002A170A" w:rsidRDefault="002A170A"/>
    <w:p w:rsidR="002A170A" w:rsidRDefault="002A170A">
      <w:r>
        <w:t xml:space="preserve">Подпрограмма разработана в соответствии со </w:t>
      </w:r>
      <w:hyperlink r:id="rId94" w:history="1">
        <w:r>
          <w:rPr>
            <w:rStyle w:val="a4"/>
            <w:rFonts w:cs="Arial"/>
          </w:rPr>
          <w:t>стратегией</w:t>
        </w:r>
      </w:hyperlink>
      <w:r>
        <w:t xml:space="preserve"> развития Оренбургской области до 2020 года и на период до 2030 года, принятой </w:t>
      </w:r>
      <w:hyperlink r:id="rId95" w:history="1">
        <w:r>
          <w:rPr>
            <w:rStyle w:val="a4"/>
            <w:rFonts w:cs="Arial"/>
          </w:rPr>
          <w:t>постановлением</w:t>
        </w:r>
      </w:hyperlink>
      <w:r>
        <w:t xml:space="preserve"> Правительства Оренбургской области 20 августа 2008 года N 551-пп, и как продолжение </w:t>
      </w:r>
      <w:hyperlink r:id="rId96" w:history="1">
        <w:r>
          <w:rPr>
            <w:rStyle w:val="a4"/>
            <w:rFonts w:cs="Arial"/>
          </w:rPr>
          <w:t>областной целевой 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2008 - 2012 годы, утвержденной </w:t>
      </w:r>
      <w:hyperlink r:id="rId97" w:history="1">
        <w:r>
          <w:rPr>
            <w:rStyle w:val="a4"/>
            <w:rFonts w:cs="Arial"/>
          </w:rPr>
          <w:t>Законом</w:t>
        </w:r>
      </w:hyperlink>
      <w:r>
        <w:t xml:space="preserve"> Оренбургской области от 7 ноября 2008 года N 2557/540-IV-ОЗ.</w:t>
      </w:r>
    </w:p>
    <w:p w:rsidR="002A170A" w:rsidRDefault="002A170A">
      <w:r>
        <w:t>Основной целью подпрограммы является создание благоприятной экономической среды, способствующей технической и технологической модернизации производства, его инновационному развитию.</w:t>
      </w:r>
    </w:p>
    <w:p w:rsidR="002A170A" w:rsidRDefault="002A170A">
      <w:r>
        <w:t>Основными задачами подпрограммы являются:</w:t>
      </w:r>
    </w:p>
    <w:p w:rsidR="002A170A" w:rsidRDefault="002A170A">
      <w:r>
        <w:t>стимулирование приобретения сельскохозяйственными товаропроизводителями высокотехнологичных машин и оборудования;</w:t>
      </w:r>
    </w:p>
    <w:p w:rsidR="002A170A" w:rsidRDefault="002A170A">
      <w:r>
        <w:t>повышение инновационной активности сельскохозяйственных товаропроизводителей.</w:t>
      </w:r>
    </w:p>
    <w:p w:rsidR="002A170A" w:rsidRDefault="002A170A">
      <w:r>
        <w:t>Целевые индикаторы и показатели подпрограммы:</w:t>
      </w:r>
    </w:p>
    <w:p w:rsidR="002A170A" w:rsidRDefault="002A170A">
      <w:r>
        <w:t>объемы приобретения новой техники сельскохозяйственными товаропроизводителями всех форм собственности (включая ЛПХ):</w:t>
      </w:r>
    </w:p>
    <w:p w:rsidR="002A170A" w:rsidRDefault="002A170A">
      <w:r>
        <w:t>тракторы;</w:t>
      </w:r>
    </w:p>
    <w:p w:rsidR="002A170A" w:rsidRDefault="002A170A">
      <w:r>
        <w:t>зерноуборочные комбайны;</w:t>
      </w:r>
    </w:p>
    <w:p w:rsidR="002A170A" w:rsidRDefault="002A170A">
      <w:r>
        <w:t>кормоуборочные комбайны;</w:t>
      </w:r>
    </w:p>
    <w:p w:rsidR="002A170A" w:rsidRDefault="002A170A">
      <w:r>
        <w:t>количество реализованных инновационных проектов;</w:t>
      </w:r>
    </w:p>
    <w:p w:rsidR="002A170A" w:rsidRDefault="002A170A">
      <w:r>
        <w:t>рост применения биологических средств защиты растений и микробиологических удобрений в растениеводстве;</w:t>
      </w:r>
    </w:p>
    <w:p w:rsidR="002A170A" w:rsidRDefault="002A170A">
      <w:r>
        <w:t>удельный вес отходов сельскохозяйственного производства, переработанных методами биотехнологии.</w:t>
      </w:r>
    </w:p>
    <w:p w:rsidR="002A170A" w:rsidRDefault="002A170A">
      <w:r>
        <w:t>Ожидаемые результаты реализации подпрограммы: приобретение сельскохозяйственными товаропроизводителями новой техники, в том числе 4928 тракторов, 2460 зерноуборочных комбайнов, 348 кормоуборочных комбайнов, позволит за период реализации Программы обновить парк тракторов на 26,0 процента, зерноуборочных комбайнов - на 37,0 процента, кормоуборочных комбайнов - на 61,0 процента.</w:t>
      </w:r>
    </w:p>
    <w:p w:rsidR="002A170A" w:rsidRDefault="002A170A"/>
    <w:p w:rsidR="002A170A" w:rsidRDefault="002A170A">
      <w:pPr>
        <w:pStyle w:val="1"/>
      </w:pPr>
      <w:bookmarkStart w:id="159" w:name="sub_15500"/>
      <w:r>
        <w:t>3. Перечень и характеристика ведомственных целевых программ и основных мероприятий подпрограммы</w:t>
      </w:r>
    </w:p>
    <w:bookmarkEnd w:id="159"/>
    <w:p w:rsidR="002A170A" w:rsidRDefault="002A170A"/>
    <w:p w:rsidR="002A170A" w:rsidRDefault="002A170A">
      <w:bookmarkStart w:id="160" w:name="sub_15501"/>
      <w:r>
        <w:rPr>
          <w:rStyle w:val="a3"/>
          <w:bCs/>
        </w:rPr>
        <w:t>Основное мероприятие 1 "Обновление парка сельскохозяйственной техники"</w:t>
      </w:r>
    </w:p>
    <w:bookmarkEnd w:id="160"/>
    <w:p w:rsidR="002A170A" w:rsidRDefault="002A170A"/>
    <w:p w:rsidR="002A170A" w:rsidRDefault="002A170A">
      <w:r>
        <w:t>Реализация основного мероприятия 1 направлена на стимулирование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2A170A" w:rsidRDefault="002A170A">
      <w:r>
        <w:t>Результатом реализации основного мероприятия 1 является обновление парка сельскохозяйственной техники, используемой в сельском хозяйстве.</w:t>
      </w:r>
    </w:p>
    <w:p w:rsidR="002A170A" w:rsidRDefault="002A170A"/>
    <w:p w:rsidR="002A170A" w:rsidRDefault="002A170A">
      <w:bookmarkStart w:id="161" w:name="sub_15502"/>
      <w:r>
        <w:rPr>
          <w:rStyle w:val="a3"/>
          <w:bCs/>
        </w:rPr>
        <w:t>Основное мероприятие 2 "Реализация перспективных инновационных проектов в агропромышленном комплексе, развитие биотехнологий"</w:t>
      </w:r>
    </w:p>
    <w:bookmarkEnd w:id="161"/>
    <w:p w:rsidR="002A170A" w:rsidRDefault="002A170A"/>
    <w:p w:rsidR="002A170A" w:rsidRDefault="002A170A">
      <w:r>
        <w:t>Основное мероприятие 2 направлено на реализацию комплекса мер по достижению экономического эффекта и осуществление инноваций.</w:t>
      </w:r>
    </w:p>
    <w:p w:rsidR="002A170A" w:rsidRDefault="002A170A">
      <w:r>
        <w:t>В рамках основного мероприятия 2 предусмотрена государственная поддержка реализации инновационных проектов:</w:t>
      </w:r>
    </w:p>
    <w:p w:rsidR="002A170A" w:rsidRDefault="002A170A">
      <w:r>
        <w:t>в растениеводстве, в том числе ресурсосберегающих технологий, включая точное земледелие;</w:t>
      </w:r>
    </w:p>
    <w:p w:rsidR="002A170A" w:rsidRDefault="002A170A">
      <w:r>
        <w:t>в животноводстве, в том числе ресурсосберегающих технологий;</w:t>
      </w:r>
    </w:p>
    <w:p w:rsidR="002A170A" w:rsidRDefault="002A170A">
      <w:r>
        <w:t>по мелиорации земель сельскохозяйственного назначения;</w:t>
      </w:r>
    </w:p>
    <w:p w:rsidR="002A170A" w:rsidRDefault="002A170A">
      <w:bookmarkStart w:id="162" w:name="sub_70"/>
      <w:r>
        <w:t>по переработке сельскохозяйственной продукции растительного и животного происхождения с использованием биотехнологий;</w:t>
      </w:r>
    </w:p>
    <w:bookmarkEnd w:id="162"/>
    <w:p w:rsidR="002A170A" w:rsidRDefault="002A170A">
      <w:r>
        <w:t>по созданию альтернативных источников энергии, в том числе по производству биотоплива из отходов сельскохозяйственного производства.</w:t>
      </w:r>
    </w:p>
    <w:p w:rsidR="002A170A" w:rsidRDefault="002A170A">
      <w:r>
        <w:t>Предусматриваются разработка современных агротехнологий и проектирование систем адаптивно-ландшафтного земледелия и воспроизводства плодородия почв, технологий возделывания и интегрированной защиты сельскохозяйственных культур, разработка экологически безопасных ресурсосберегающих технологий производства продукции животноводства и птицеводства, повышение продуктивности и воспроизводительных качеств животных и птицы, получение продукции животноводства и птицеводства высокого биологического и санитарного качества, сохранение устойчивого ветеринарного благополучия, разработка ресурсосберегающих технологий хранения и переработки сельскохозяйственного сырья при производстве экологически безопасных продуктов питания, разработка технологий и технических средств для устойчивого функционирования мелиоративных комплексов, обеспечивающих высокую продуктивность и экологическую стабильность агроландшафтов, сохранение плодородия почв, защиту их от эрозии.</w:t>
      </w:r>
    </w:p>
    <w:p w:rsidR="002A170A" w:rsidRDefault="002A170A">
      <w:r>
        <w:t>Результатом реализации основного мероприятия 2 является отбор наиболее перспективных инновационных проектов, удовлетворяющих выработанным критериям.</w:t>
      </w:r>
    </w:p>
    <w:p w:rsidR="002A170A" w:rsidRDefault="002A170A"/>
    <w:p w:rsidR="002A170A" w:rsidRDefault="002A170A">
      <w:pPr>
        <w:pStyle w:val="1"/>
      </w:pPr>
      <w:bookmarkStart w:id="163" w:name="sub_15700"/>
      <w:r>
        <w:t>4. Информация о ресурсном обеспечении подпрограммы</w:t>
      </w:r>
    </w:p>
    <w:bookmarkEnd w:id="163"/>
    <w:p w:rsidR="002A170A" w:rsidRDefault="002A170A"/>
    <w:p w:rsidR="002A170A" w:rsidRDefault="002A170A">
      <w:r>
        <w:t xml:space="preserve">Финансирование мероприятий подпрограммы в 2013 - 2020 годах осуществляется за счет средств </w:t>
      </w:r>
      <w:hyperlink r:id="rId98" w:history="1">
        <w:r>
          <w:rPr>
            <w:rStyle w:val="a4"/>
            <w:rFonts w:cs="Arial"/>
          </w:rPr>
          <w:t>областного бюджета</w:t>
        </w:r>
      </w:hyperlink>
      <w:r>
        <w:t>. Предполагается привлечение средств федерального бюджета на софинансирование мероприятий подпрограммы на условиях, установленных законодательством Российской Федерации.</w:t>
      </w:r>
    </w:p>
    <w:p w:rsidR="002A170A" w:rsidRDefault="002A170A">
      <w:r>
        <w:t xml:space="preserve">Объемы финансовых ресурсов, необходимых для реализации подпрограммы в разрезе основных мероприятий, приведены в </w:t>
      </w:r>
      <w:hyperlink w:anchor="sub_4000" w:history="1">
        <w:r>
          <w:rPr>
            <w:rStyle w:val="a4"/>
            <w:rFonts w:cs="Arial"/>
          </w:rPr>
          <w:t>приложениях N 3</w:t>
        </w:r>
      </w:hyperlink>
      <w:r>
        <w:t xml:space="preserve">, </w:t>
      </w:r>
      <w:hyperlink w:anchor="sub_5000" w:history="1">
        <w:r>
          <w:rPr>
            <w:rStyle w:val="a4"/>
            <w:rFonts w:cs="Arial"/>
          </w:rPr>
          <w:t>N 4</w:t>
        </w:r>
      </w:hyperlink>
      <w:r>
        <w:t xml:space="preserve"> к Программе.</w:t>
      </w:r>
    </w:p>
    <w:p w:rsidR="002A170A" w:rsidRDefault="002A170A"/>
    <w:p w:rsidR="002A170A" w:rsidRDefault="002A170A">
      <w:pPr>
        <w:pStyle w:val="1"/>
      </w:pPr>
      <w:bookmarkStart w:id="164" w:name="sub_15800"/>
      <w:r>
        <w:t>5. Информация о значимости подпрограммы для достижения цели Программы</w:t>
      </w:r>
    </w:p>
    <w:bookmarkEnd w:id="164"/>
    <w:p w:rsidR="002A170A" w:rsidRDefault="002A170A"/>
    <w:p w:rsidR="002A170A" w:rsidRDefault="002A170A">
      <w:r>
        <w:t>Коэффициент значимости подпрограммы для достижения цели Программы признается равным 0,02.</w:t>
      </w:r>
    </w:p>
    <w:p w:rsidR="002A170A" w:rsidRDefault="002A170A"/>
    <w:p w:rsidR="002A170A" w:rsidRDefault="002A170A">
      <w:pPr>
        <w:ind w:firstLine="698"/>
        <w:jc w:val="right"/>
      </w:pPr>
      <w:bookmarkStart w:id="165" w:name="sub_16000"/>
      <w:r>
        <w:rPr>
          <w:rStyle w:val="a3"/>
          <w:bCs/>
        </w:rPr>
        <w:t>Приложение N 10</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165"/>
    <w:p w:rsidR="002A170A" w:rsidRDefault="002A170A"/>
    <w:p w:rsidR="002A170A" w:rsidRDefault="002A170A">
      <w:pPr>
        <w:pStyle w:val="1"/>
      </w:pPr>
      <w:r>
        <w:t>Подпрограмма</w:t>
      </w:r>
      <w:r>
        <w:br/>
        <w:t>"Обеспечение реализации Программы"</w:t>
      </w:r>
      <w:r>
        <w:br/>
        <w:t>(далее - подпрограмма)</w:t>
      </w:r>
    </w:p>
    <w:p w:rsidR="002A170A" w:rsidRDefault="002A170A"/>
    <w:p w:rsidR="002A170A" w:rsidRDefault="002A170A">
      <w:pPr>
        <w:pStyle w:val="1"/>
      </w:pPr>
      <w:bookmarkStart w:id="166" w:name="sub_16099"/>
      <w:r>
        <w:t>Паспорт подпрограммы</w:t>
      </w:r>
    </w:p>
    <w:bookmarkEnd w:id="166"/>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420"/>
        <w:gridCol w:w="6720"/>
      </w:tblGrid>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Ответственный исполнитель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Участники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Цель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обеспечение эффективности сельскохозяйственного производства, доступности и качества государственных услуг в сфере сельского хозяйства, регулирования рынков сельскохозяйственной продукции, сырья и продовольствия</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Задачи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повышение эффективности развития сельского хозяйства Оренбургской области и регулирования рынков сельскохозяйственной продукции, сырья и продовольствия;</w:t>
            </w:r>
          </w:p>
          <w:p w:rsidR="002A170A" w:rsidRDefault="002A170A">
            <w:pPr>
              <w:pStyle w:val="afff0"/>
            </w:pPr>
            <w:r>
              <w:t>повышение доступности и качества выполнения государственных услуг (работ) в сфере сельского хозяйства и профессионального образования;</w:t>
            </w:r>
          </w:p>
          <w:p w:rsidR="002A170A" w:rsidRDefault="002A170A">
            <w:pPr>
              <w:pStyle w:val="afff0"/>
            </w:pPr>
            <w:r>
              <w:t>формирование механизмов взаимодействия ответственного исполнителя (государственного заказчика) с муниципальными образованиями по реализации мероприятий Программы;</w:t>
            </w:r>
          </w:p>
          <w:p w:rsidR="002A170A" w:rsidRDefault="002A170A">
            <w:pPr>
              <w:pStyle w:val="afff0"/>
            </w:pPr>
            <w:r>
              <w:t>формирование автоматизированной системы управления АПК Оренбургской области</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Показатели (индикаторы)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уровень рентабельности сельскохозяйственных организаций (с учетом субсидий);</w:t>
            </w:r>
          </w:p>
          <w:p w:rsidR="002A170A" w:rsidRDefault="002A170A">
            <w:pPr>
              <w:pStyle w:val="afff0"/>
            </w:pPr>
            <w:r>
              <w:t>индекс производительности труда к предыдущему году;</w:t>
            </w:r>
          </w:p>
          <w:p w:rsidR="002A170A" w:rsidRDefault="002A170A">
            <w:pPr>
              <w:pStyle w:val="afff0"/>
            </w:pPr>
            <w:r>
              <w:t>количество мероприятий по популяризации сельскохозяйственного производства;</w:t>
            </w:r>
          </w:p>
          <w:p w:rsidR="002A170A" w:rsidRDefault="002A170A">
            <w:pPr>
              <w:pStyle w:val="afff0"/>
            </w:pPr>
            <w:r>
              <w:t>уровень выполнения государственных услуг и работ от общего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p w:rsidR="002A170A" w:rsidRDefault="002A170A">
            <w:pPr>
              <w:pStyle w:val="afff0"/>
            </w:pPr>
            <w:r>
              <w:t>количество трудоустроенных молодых специалистов в АПК с государственной поддержкой;</w:t>
            </w:r>
          </w:p>
          <w:p w:rsidR="002A170A" w:rsidRDefault="002A170A">
            <w:pPr>
              <w:pStyle w:val="afff0"/>
            </w:pPr>
            <w:r>
              <w:t>доля региональных и муниципальных органов управления АПК, использующих информационные ресурсы СГИО (ГАСУ АПК);</w:t>
            </w:r>
          </w:p>
          <w:p w:rsidR="002A170A" w:rsidRDefault="002A170A">
            <w:pPr>
              <w:pStyle w:val="afff0"/>
            </w:pPr>
            <w:r>
              <w:t>исполнение расходных обязательств по реализации мероприятия "Компенсация сельскохозяйственным товаропроизводителям ущерба, причиненного в результате чрезвычайной ситуации природного характера"</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Срок и этапы реализации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2013 - 2020 годы, этапы не выделяются</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bookmarkStart w:id="167" w:name="sub_160996"/>
            <w:r>
              <w:t>Объемы бюджетных ассигнований подпрограммы</w:t>
            </w:r>
            <w:bookmarkEnd w:id="167"/>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7 138 682,8 тыс. рублей, из них по годам реализации:</w:t>
            </w:r>
          </w:p>
          <w:p w:rsidR="002A170A" w:rsidRDefault="002A170A">
            <w:pPr>
              <w:pStyle w:val="afff0"/>
            </w:pPr>
            <w:r>
              <w:t>2013 год - 656 982,5 тыс. рублей;</w:t>
            </w:r>
          </w:p>
          <w:p w:rsidR="002A170A" w:rsidRDefault="002A170A">
            <w:pPr>
              <w:pStyle w:val="afff0"/>
            </w:pPr>
            <w:r>
              <w:t>2014 год - 688 511,6 тыс. рублей;</w:t>
            </w:r>
          </w:p>
          <w:p w:rsidR="002A170A" w:rsidRDefault="002A170A">
            <w:pPr>
              <w:pStyle w:val="afff0"/>
            </w:pPr>
            <w:r>
              <w:t>2015 год - 1 321 383,3 тыс. рублей;</w:t>
            </w:r>
          </w:p>
          <w:p w:rsidR="002A170A" w:rsidRDefault="002A170A">
            <w:pPr>
              <w:pStyle w:val="afff0"/>
            </w:pPr>
            <w:r>
              <w:t>2016 год - 818 323,4 тыс. рублей;</w:t>
            </w:r>
          </w:p>
          <w:p w:rsidR="002A170A" w:rsidRDefault="002A170A">
            <w:pPr>
              <w:pStyle w:val="afff0"/>
            </w:pPr>
            <w:r>
              <w:t>2017 год - 817 493,2 тыс. рублей;</w:t>
            </w:r>
          </w:p>
          <w:p w:rsidR="002A170A" w:rsidRDefault="002A170A">
            <w:pPr>
              <w:pStyle w:val="afff0"/>
            </w:pPr>
            <w:r>
              <w:t>2018 год - 817 490,6 тыс. рублей;</w:t>
            </w:r>
          </w:p>
          <w:p w:rsidR="002A170A" w:rsidRDefault="002A170A">
            <w:pPr>
              <w:pStyle w:val="afff0"/>
            </w:pPr>
            <w:r>
              <w:t>2019 год - 985 395,1 тыс. рублей;</w:t>
            </w:r>
          </w:p>
          <w:p w:rsidR="002A170A" w:rsidRDefault="002A170A">
            <w:pPr>
              <w:pStyle w:val="afff0"/>
            </w:pPr>
            <w:r>
              <w:t>2020 год - 1 033 103,1 тыс. рублей</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Ожидаемые результаты реализации подпрограммы</w:t>
            </w:r>
          </w:p>
        </w:tc>
        <w:tc>
          <w:tcPr>
            <w:tcW w:w="420" w:type="dxa"/>
            <w:tcBorders>
              <w:top w:val="nil"/>
              <w:left w:val="nil"/>
              <w:bottom w:val="nil"/>
              <w:right w:val="nil"/>
            </w:tcBorders>
          </w:tcPr>
          <w:p w:rsidR="002A170A" w:rsidRDefault="002A170A">
            <w:pPr>
              <w:pStyle w:val="afff0"/>
            </w:pPr>
            <w:r>
              <w:t>-</w:t>
            </w:r>
          </w:p>
        </w:tc>
        <w:tc>
          <w:tcPr>
            <w:tcW w:w="6720" w:type="dxa"/>
            <w:tcBorders>
              <w:top w:val="nil"/>
              <w:left w:val="nil"/>
              <w:bottom w:val="nil"/>
              <w:right w:val="nil"/>
            </w:tcBorders>
          </w:tcPr>
          <w:p w:rsidR="002A170A" w:rsidRDefault="002A170A">
            <w:pPr>
              <w:pStyle w:val="afff0"/>
            </w:pPr>
            <w:r>
              <w:t>обеспечение выполнения целей, задач и показателей Программы в целом, в разрезе подпрограмм и основных мероприятий;</w:t>
            </w:r>
          </w:p>
          <w:p w:rsidR="002A170A" w:rsidRDefault="002A170A">
            <w:pPr>
              <w:pStyle w:val="afff0"/>
            </w:pPr>
            <w:r>
              <w:t>создание более благоприятной инвестиционной среды в сельском хозяйстве, позволяющей расширить производство продукции на основе инновационных технологий;</w:t>
            </w:r>
          </w:p>
          <w:p w:rsidR="002A170A" w:rsidRDefault="002A170A">
            <w:pPr>
              <w:pStyle w:val="afff0"/>
            </w:pPr>
            <w:r>
              <w:t>повышение финансовой устойчивости сельскохозяйственных товаропроизводителей в условиях изменения конъюнктуры внутреннего и внешнего агропродовольственных рынков;</w:t>
            </w:r>
          </w:p>
          <w:p w:rsidR="002A170A" w:rsidRDefault="002A170A">
            <w:pPr>
              <w:pStyle w:val="afff0"/>
            </w:pPr>
            <w:r>
              <w:t>обеспечение более качественного и оперативного управления процессами, реализующими условия для равного доступа к информации о состоянии АПК, для формирования необходимого уровня продовольственной безопасности</w:t>
            </w:r>
          </w:p>
        </w:tc>
      </w:tr>
    </w:tbl>
    <w:p w:rsidR="002A170A" w:rsidRDefault="002A170A"/>
    <w:p w:rsidR="002A170A" w:rsidRDefault="002A170A">
      <w:pPr>
        <w:pStyle w:val="1"/>
      </w:pPr>
      <w:bookmarkStart w:id="168" w:name="sub_16100"/>
      <w:r>
        <w:t>1. Общая характеристика сферы реализации подпрограммы</w:t>
      </w:r>
    </w:p>
    <w:bookmarkEnd w:id="168"/>
    <w:p w:rsidR="002A170A" w:rsidRDefault="002A170A"/>
    <w:p w:rsidR="002A170A" w:rsidRDefault="002A170A">
      <w:r>
        <w:t>Сферой реализации подпрограммы является осуществление государственной поддержки сельскохозяйственных товаропроизводителей, производителей пищевых продуктов, включая напитки, а также организация производственно-технического, логистического, научного, информационного обслуживания АПК.</w:t>
      </w:r>
    </w:p>
    <w:p w:rsidR="002A170A" w:rsidRDefault="002A170A">
      <w:r>
        <w:t xml:space="preserve">Система управления реализацией Программы и разграничение функций управления между федеральными органами государственной власти и органами государственной власти Оренбургской области определяются Федеральными законами </w:t>
      </w:r>
      <w:hyperlink r:id="rId99" w:history="1">
        <w:r>
          <w:rPr>
            <w:rStyle w:val="a4"/>
            <w:rFonts w:cs="Arial"/>
          </w:rPr>
          <w:t>от 6 октября 1999 года 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00" w:history="1">
        <w:r>
          <w:rPr>
            <w:rStyle w:val="a4"/>
            <w:rFonts w:cs="Arial"/>
          </w:rPr>
          <w:t>от 29 декабря 2006 года N 264-ФЗ</w:t>
        </w:r>
      </w:hyperlink>
      <w:r>
        <w:t xml:space="preserve"> "О развитии сельского хозяйства".</w:t>
      </w:r>
    </w:p>
    <w:p w:rsidR="002A170A" w:rsidRDefault="002A170A">
      <w:r>
        <w:t xml:space="preserve">Практика реализации </w:t>
      </w:r>
      <w:hyperlink r:id="rId101" w:history="1">
        <w:r>
          <w:rPr>
            <w:rStyle w:val="a4"/>
            <w:rFonts w:cs="Arial"/>
          </w:rPr>
          <w:t>областной целевой 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2008 - 2012 годы указывает на высокую эффективность использования программно-целевых методов для повышения эффективности использования финансовых средств, выделяемых на развитие отрасли, повышение конкурентоспособности продукции АПК, социальное развитие сельских территорий.</w:t>
      </w:r>
    </w:p>
    <w:p w:rsidR="002A170A" w:rsidRDefault="002A170A">
      <w:r>
        <w:t>Вместе с тем сохраняется проблема обеспечения выполнения финансирования основных мероприятий Программы, доведения бюджетных средств до непосредственных получателей и достижения прогнозных показателей.</w:t>
      </w:r>
    </w:p>
    <w:p w:rsidR="002A170A" w:rsidRDefault="002A170A">
      <w:r>
        <w:t>Все это требует дальнейшего совершенствования организации и управления Программой на всех уровнях ее реализации,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автоматизированной системы управления АПК.</w:t>
      </w:r>
    </w:p>
    <w:p w:rsidR="002A170A" w:rsidRDefault="002A170A">
      <w:r>
        <w:t>Прогноз реализации подпрограммы предполагает дальнейшее совершенствование взаимоотношений областных и муниципальных органов управления АПК, ответственных за выполнение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2A170A" w:rsidRDefault="002A170A"/>
    <w:p w:rsidR="002A170A" w:rsidRDefault="002A170A">
      <w:pPr>
        <w:pStyle w:val="1"/>
      </w:pPr>
      <w:bookmarkStart w:id="169" w:name="sub_16200"/>
      <w:r>
        <w:t>2. Приоритеты государственной политики в сфере реализации подпрограммы, цель, задачи и показатели (индикаторы) их достижения</w:t>
      </w:r>
    </w:p>
    <w:bookmarkEnd w:id="169"/>
    <w:p w:rsidR="002A170A" w:rsidRDefault="002A170A"/>
    <w:p w:rsidR="002A170A" w:rsidRDefault="002A170A">
      <w:r>
        <w:t>Основными приоритетами при реализации подпрограммы в период до 2020 года являются:</w:t>
      </w:r>
    </w:p>
    <w:p w:rsidR="002A170A" w:rsidRDefault="002A170A">
      <w:r>
        <w:t>направленность всей системы управления АПК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социального развития сельских территорий;</w:t>
      </w:r>
    </w:p>
    <w:p w:rsidR="002A170A" w:rsidRDefault="002A170A">
      <w:r>
        <w:t>повышение роли и финансовых возможностей Оренбургской области в осуществлении мероприятий Программы и наиболее значимых региональных программ, нацеленных на развитие сельского хозяйства и рынков сельскохозяйственной продукции и продовольствия на период до 2020 года;</w:t>
      </w:r>
    </w:p>
    <w:p w:rsidR="002A170A" w:rsidRDefault="002A170A">
      <w:r>
        <w:t>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аграрной политики;</w:t>
      </w:r>
    </w:p>
    <w:p w:rsidR="002A170A" w:rsidRDefault="002A170A">
      <w:r>
        <w:t>повышение доступности и качества предоставляемых государственных услуг.</w:t>
      </w:r>
    </w:p>
    <w:p w:rsidR="002A170A" w:rsidRDefault="002A170A">
      <w:bookmarkStart w:id="170" w:name="sub_16301"/>
      <w:r>
        <w:t>Целью реализации подпрограммы является обеспечение эффективности сельскохозяйственного производства, доступности и качества государственных услуг в сфере сельского хозяйства, регулирования рынков сельскохозяйственной продукции, сырья и продовольствия.</w:t>
      </w:r>
    </w:p>
    <w:bookmarkEnd w:id="170"/>
    <w:p w:rsidR="002A170A" w:rsidRDefault="002A170A">
      <w:r>
        <w:t>Для реализации этой цели предстоит решение следующих задач:</w:t>
      </w:r>
    </w:p>
    <w:p w:rsidR="002A170A" w:rsidRDefault="002A170A">
      <w:r>
        <w:t>повышение эффективности развития сельского хозяйства Оренбургской области и регулирования рынков сельскохозяйственной продукции, сырья и продовольствия;</w:t>
      </w:r>
    </w:p>
    <w:p w:rsidR="002A170A" w:rsidRDefault="002A170A">
      <w:r>
        <w:t>повышение доступности и качества выполнения государственных услуг (работ) в сфере сельского хозяйства и профессионального образования;</w:t>
      </w:r>
    </w:p>
    <w:p w:rsidR="002A170A" w:rsidRDefault="002A170A">
      <w:r>
        <w:t>формирование механизмов взаимодействия ответственного исполнителя (государственного заказчика) Программы с МО по реализации мероприятий подпрограммы;</w:t>
      </w:r>
    </w:p>
    <w:p w:rsidR="002A170A" w:rsidRDefault="002A170A">
      <w:r>
        <w:t>формирование системы автоматизированного управления АПК Оренбургской области.</w:t>
      </w:r>
    </w:p>
    <w:p w:rsidR="002A170A" w:rsidRDefault="002A170A">
      <w:bookmarkStart w:id="171" w:name="sub_16302"/>
      <w:r>
        <w:t>Индикаторы достижения цели и решения задач подпрограммы:</w:t>
      </w:r>
    </w:p>
    <w:bookmarkEnd w:id="171"/>
    <w:p w:rsidR="002A170A" w:rsidRDefault="002A170A">
      <w:r>
        <w:t>уровень рентабельности сельскохозяйственных организаций (с учетом субсидий);</w:t>
      </w:r>
    </w:p>
    <w:p w:rsidR="002A170A" w:rsidRDefault="002A170A">
      <w:r>
        <w:t>индекс производительности труда к предыдущему году;</w:t>
      </w:r>
    </w:p>
    <w:p w:rsidR="002A170A" w:rsidRDefault="002A170A">
      <w:r>
        <w:t>количество мероприятий по популяризации сельскохозяйственного производства;</w:t>
      </w:r>
    </w:p>
    <w:p w:rsidR="002A170A" w:rsidRDefault="002A170A">
      <w:r>
        <w:t>уровень выполнения государственных услуг и работ от общего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p w:rsidR="002A170A" w:rsidRDefault="002A170A">
      <w:r>
        <w:t>количество трудоустроенных молодых специалистов в АПК с государственной поддержкой;</w:t>
      </w:r>
    </w:p>
    <w:p w:rsidR="002A170A" w:rsidRDefault="002A170A">
      <w:r>
        <w:t>доля региональных и муниципальных органов управления АПК, использующих информационные ресурсы СГИО (ГАСУ АПК);</w:t>
      </w:r>
    </w:p>
    <w:p w:rsidR="002A170A" w:rsidRDefault="002A170A">
      <w:r>
        <w:t>исполнение расходных обязательств по реализации мероприятия "Компенсация сельскохозяйственным товаропроизводителям ущерба, причиненного в результате чрезвычайной ситуации природного характера".</w:t>
      </w:r>
    </w:p>
    <w:p w:rsidR="002A170A" w:rsidRDefault="002A170A"/>
    <w:p w:rsidR="002A170A" w:rsidRDefault="002A170A">
      <w:pPr>
        <w:pStyle w:val="1"/>
      </w:pPr>
      <w:bookmarkStart w:id="172" w:name="sub_16500"/>
      <w:r>
        <w:t>3. Перечень и характеристика ведомственных целевых программ и основных мероприятий подпрограммы</w:t>
      </w:r>
    </w:p>
    <w:bookmarkEnd w:id="172"/>
    <w:p w:rsidR="002A170A" w:rsidRDefault="002A170A"/>
    <w:p w:rsidR="002A170A" w:rsidRDefault="002A170A">
      <w:r>
        <w:t xml:space="preserve">Подпрограмма не включает в себя ведомственные целевые программы. Перечень основных мероприятий подпрограммы представлен в </w:t>
      </w:r>
      <w:hyperlink w:anchor="sub_2000" w:history="1">
        <w:r>
          <w:rPr>
            <w:rStyle w:val="a4"/>
            <w:rFonts w:cs="Arial"/>
          </w:rPr>
          <w:t>приложении N 2</w:t>
        </w:r>
      </w:hyperlink>
      <w:r>
        <w:t xml:space="preserve"> к Программе.</w:t>
      </w:r>
    </w:p>
    <w:p w:rsidR="002A170A" w:rsidRDefault="002A170A"/>
    <w:p w:rsidR="002A170A" w:rsidRDefault="002A170A">
      <w:bookmarkStart w:id="173" w:name="sub_16501"/>
      <w:r>
        <w:rPr>
          <w:rStyle w:val="a3"/>
          <w:bCs/>
        </w:rPr>
        <w:t>Основное мероприятие 1 "Реализация государственной политики в сфере регулирования и поддержки сельскохозяйственного производства"</w:t>
      </w:r>
    </w:p>
    <w:bookmarkEnd w:id="173"/>
    <w:p w:rsidR="002A170A" w:rsidRDefault="002A170A"/>
    <w:p w:rsidR="002A170A" w:rsidRDefault="002A170A">
      <w:r>
        <w:t>Реализация основного мероприятия 1 направлена на обеспечение реализации Программы.</w:t>
      </w:r>
    </w:p>
    <w:p w:rsidR="002A170A" w:rsidRDefault="002A170A">
      <w:r>
        <w:t>Механизм реализации основного мероприятия 1 предусматривает осуществление деятельности МСХПиПП как государственного заказчика Программы по взаимодействию с Министерством сельского хозяйства Российской Федерации, органами исполнительной власти и ОМС.</w:t>
      </w:r>
    </w:p>
    <w:p w:rsidR="002A170A" w:rsidRDefault="002A170A">
      <w:r>
        <w:t>Основным показателем результативности реализации основного мероприятия 1 является уровень рентабельности по всей деятельности, включая субсидии в сельскохозяйственных организациях.</w:t>
      </w:r>
    </w:p>
    <w:p w:rsidR="002A170A" w:rsidRDefault="002A170A">
      <w:r>
        <w:t>Результатом реализации основного мероприятия 1 является организация взаимодействия МСХПиПП как государственного заказчика Программы с Министерством сельского хозяйства Российской Федерации, органами исполнительной власти и ОМС в целях обеспечения реализации мероприятий, предусмотренных Программой, и достижения определенных в ней индикаторов.</w:t>
      </w:r>
    </w:p>
    <w:p w:rsidR="002A170A" w:rsidRDefault="002A170A"/>
    <w:p w:rsidR="002A170A" w:rsidRDefault="002A170A">
      <w:bookmarkStart w:id="174" w:name="sub_16520"/>
      <w:r>
        <w:rPr>
          <w:rStyle w:val="a3"/>
          <w:bCs/>
        </w:rPr>
        <w:t>Основное мероприятие 2 "Субвенции бюджетам городских округов и муниципальных районов на обеспечение выполнения отдельных государственных полномочий в сфере регулирования и поддержки сельскохозяйственного производства"</w:t>
      </w:r>
    </w:p>
    <w:bookmarkEnd w:id="174"/>
    <w:p w:rsidR="002A170A" w:rsidRDefault="002A170A"/>
    <w:p w:rsidR="002A170A" w:rsidRDefault="002A170A">
      <w:r>
        <w:t>Реализация основного мероприятия 2 направлена на финансирование расходов на содержание управлений (отделов) сельского хозяйства администраций МО.</w:t>
      </w:r>
    </w:p>
    <w:p w:rsidR="002A170A" w:rsidRDefault="002A170A">
      <w:r>
        <w:t>Взаимодействие МСХПиПП с МО осуществляется на основе заключения соглашений на реализацию мероприятий Программы, которые предусматривают обязательства МО по:</w:t>
      </w:r>
    </w:p>
    <w:p w:rsidR="002A170A" w:rsidRDefault="002A170A">
      <w:r>
        <w:t>софинансированию мероприятий Программы за счет средств местных бюджетов и привлечения внебюджетных средств;</w:t>
      </w:r>
    </w:p>
    <w:p w:rsidR="002A170A" w:rsidRDefault="002A170A">
      <w:r>
        <w:t>выполнению МО показателей мероприятий Программы.</w:t>
      </w:r>
    </w:p>
    <w:p w:rsidR="002A170A" w:rsidRDefault="002A170A">
      <w:r>
        <w:t xml:space="preserve">Порядок финансирования за счет средств </w:t>
      </w:r>
      <w:hyperlink r:id="rId102" w:history="1">
        <w:r>
          <w:rPr>
            <w:rStyle w:val="a4"/>
            <w:rFonts w:cs="Arial"/>
          </w:rPr>
          <w:t>областного бюджета</w:t>
        </w:r>
      </w:hyperlink>
      <w:r>
        <w:t xml:space="preserve"> устанавливается Правительством Оренбургской области.</w:t>
      </w:r>
    </w:p>
    <w:p w:rsidR="002A170A" w:rsidRDefault="002A170A">
      <w:r>
        <w:t>МО рекомендуется на основе Программы разработать и утвердить муниципальные программы развития сельского хозяйства и регулирования рынка сельскохозяйственной продукции, сырья и продовольствия.</w:t>
      </w:r>
    </w:p>
    <w:p w:rsidR="002A170A" w:rsidRDefault="002A170A">
      <w:r>
        <w:t>МО заключают с участниками мероприятий соглашения об участии в муниципальной программе, в которой предусматриваются предоставление государственной поддержки на реализацию мероприятий Программы, а также обязательства участников мероприятий по достижению показателей, предусмотренных указанными соглашениями.</w:t>
      </w:r>
    </w:p>
    <w:p w:rsidR="002A170A" w:rsidRDefault="002A170A">
      <w:bookmarkStart w:id="175" w:name="sub_165021"/>
      <w:r>
        <w:t>МСХПиПП осуществляет ведомственный контроль за целевым использованием средств областного бюджета и выполнением целевых индикаторов, предусмотренных в соглашениях, заключенных с МО.</w:t>
      </w:r>
    </w:p>
    <w:bookmarkEnd w:id="175"/>
    <w:p w:rsidR="002A170A" w:rsidRDefault="002A170A"/>
    <w:p w:rsidR="002A170A" w:rsidRDefault="002A170A">
      <w:bookmarkStart w:id="176" w:name="sub_16530"/>
      <w:r>
        <w:rPr>
          <w:rStyle w:val="a3"/>
          <w:bCs/>
        </w:rPr>
        <w:t>Основное мероприятие 3 "Проведение мероприятий по популяризации сельскохозяйственного производства"</w:t>
      </w:r>
    </w:p>
    <w:bookmarkEnd w:id="176"/>
    <w:p w:rsidR="002A170A" w:rsidRDefault="002A170A"/>
    <w:p w:rsidR="002A170A" w:rsidRDefault="002A170A">
      <w:r>
        <w:t>Основное мероприятие 3 реализуется в целях стимулирования и поощрения лучших МО в сфере развития сельскохозяйственного производства, предприятий и организаций АПК Оренбургской области, КФХ, ЛПХ, а также лучших работников АПК, пропаганды их достижений и роли АПК в социально-экономическом развитии Оренбургской области.</w:t>
      </w:r>
    </w:p>
    <w:p w:rsidR="002A170A" w:rsidRDefault="002A170A">
      <w:r>
        <w:t>Проведение конкурсов направлено на мотивацию:</w:t>
      </w:r>
    </w:p>
    <w:p w:rsidR="002A170A" w:rsidRDefault="002A170A">
      <w:r>
        <w:t>эффективного и динамичного развития сельскохозяйственного производства, пищевой и перерабатывающей промышленности;</w:t>
      </w:r>
    </w:p>
    <w:p w:rsidR="002A170A" w:rsidRDefault="002A170A">
      <w:r>
        <w:t>повышения качества и производительности труда в АПК.</w:t>
      </w:r>
    </w:p>
    <w:p w:rsidR="002A170A" w:rsidRDefault="002A170A">
      <w:bookmarkStart w:id="177" w:name="sub_72"/>
      <w:r>
        <w:t>Денежные премии победителям конкурсов выплачиваются из средств областного бюджета, выделенных МСХПиПП на проведение конкурсных мероприятий в области сельского хозяйства, в соответствии со сметой, утверждаемой заместителем председателя Правительства - министром сельского хозяйства, пищевой и перерабатывающей промышленности Оренбургской области.</w:t>
      </w:r>
    </w:p>
    <w:bookmarkEnd w:id="177"/>
    <w:p w:rsidR="002A170A" w:rsidRDefault="002A170A"/>
    <w:p w:rsidR="002A170A" w:rsidRDefault="002A170A">
      <w:bookmarkStart w:id="178" w:name="sub_16502"/>
      <w:r>
        <w:rPr>
          <w:rStyle w:val="a3"/>
          <w:bCs/>
        </w:rPr>
        <w:t>Основное мероприятие 4 "Выполнение государственных услуг и работ в рамках реализации Программы"</w:t>
      </w:r>
    </w:p>
    <w:bookmarkEnd w:id="178"/>
    <w:p w:rsidR="002A170A" w:rsidRDefault="002A170A"/>
    <w:p w:rsidR="002A170A" w:rsidRDefault="002A170A">
      <w:r>
        <w:t>Основное мероприятие 4 направлено на:</w:t>
      </w:r>
    </w:p>
    <w:p w:rsidR="002A170A" w:rsidRDefault="002A170A">
      <w:r>
        <w:t>повышение доступности и качества выполнения государственных услуг (работ) в сфере сельского хозяйства;</w:t>
      </w:r>
    </w:p>
    <w:p w:rsidR="002A170A" w:rsidRDefault="002A170A">
      <w:r>
        <w:t>создание условий для оптимизации сети бюджетных учреждений;</w:t>
      </w:r>
    </w:p>
    <w:p w:rsidR="002A170A" w:rsidRDefault="002A170A">
      <w:r>
        <w:t>развитие материально-технической базы подведомственных учреждений, в том числе за счет более активного привлечения средств из внебюджетных источников.</w:t>
      </w:r>
    </w:p>
    <w:p w:rsidR="002A170A" w:rsidRDefault="002A170A">
      <w:r>
        <w:t>Основной мерой реализации основного мероприятия 4 является финансовое обеспечение оказания государственных услуг.</w:t>
      </w:r>
    </w:p>
    <w:p w:rsidR="002A170A" w:rsidRDefault="002A170A"/>
    <w:p w:rsidR="002A170A" w:rsidRDefault="002A170A">
      <w:bookmarkStart w:id="179" w:name="sub_16503"/>
      <w:r>
        <w:rPr>
          <w:rStyle w:val="a3"/>
          <w:bCs/>
        </w:rPr>
        <w:t>Основное мероприятие 5 "Повышение квалификации и поддержка молодых специалистов в агропромышленном комплексе"</w:t>
      </w:r>
    </w:p>
    <w:bookmarkEnd w:id="179"/>
    <w:p w:rsidR="002A170A" w:rsidRDefault="002A170A"/>
    <w:p w:rsidR="002A170A" w:rsidRDefault="002A170A">
      <w:r>
        <w:t>Реализация основного мероприятия 5 будет способствовать увеличению доли выпускников учебных заведений аграрного профиля, трудоустроившихся по специальности, привлечению квалифицированных специалистов в сельскохозяйственное производство, повышению уровня занятости населения.</w:t>
      </w:r>
    </w:p>
    <w:p w:rsidR="002A170A" w:rsidRDefault="002A170A">
      <w:r>
        <w:t>С учетом имеющейся потребности необходимо обеспечить ежегодное привлечение в отрасль до 100 специалистов (агрономов, зоотехников, ветврачей, инженеров-механиков, бухгалтеров и других).</w:t>
      </w:r>
    </w:p>
    <w:p w:rsidR="002A170A" w:rsidRDefault="002A170A">
      <w:r>
        <w:t>Молодым специалистам в возрасте до 35 лет, прибывшим после окончания обучения в образовательной организации высшего профессионального образования на работу в сельский населенный пункт на территории Оренбургской области и заключившим с уполномоченным органом исполнительной власти Оренбургской области договор, предусматривающий обязанность отработать у сельскохозяйственного товаропроизводителя не менее пяти лет на условиях в соответствии с трудовым договором, заключенным с данным сельскохозяйственным товаропроизводителем, предоставляется право на получение единовременной компенсационной выплаты.</w:t>
      </w:r>
    </w:p>
    <w:p w:rsidR="002A170A" w:rsidRDefault="002A170A">
      <w:r>
        <w:t>Перечень профессий (специальностей), занятых в сельском хозяйстве, размер, условия, порядок предоставления и расходования единовременной компенсационной выплаты устанавливаются Правительством Оренбургской области.</w:t>
      </w:r>
    </w:p>
    <w:p w:rsidR="002A170A" w:rsidRDefault="002A170A">
      <w:r>
        <w:t>Результатом реализации основного мероприятия 5 является привлечение квалифицированных молодых специалистов в сельскохозяйственное производство.</w:t>
      </w:r>
    </w:p>
    <w:p w:rsidR="002A170A" w:rsidRDefault="002A170A"/>
    <w:p w:rsidR="002A170A" w:rsidRDefault="002A170A">
      <w:bookmarkStart w:id="180" w:name="sub_16504"/>
      <w:r>
        <w:rPr>
          <w:rStyle w:val="a3"/>
          <w:bCs/>
        </w:rPr>
        <w:t>Основное мероприятие 6 "Формирование автоматизированной системы управления в сфере агропромышленного комплекса Оренбургской области"</w:t>
      </w:r>
    </w:p>
    <w:bookmarkEnd w:id="180"/>
    <w:p w:rsidR="002A170A" w:rsidRDefault="002A170A"/>
    <w:p w:rsidR="002A170A" w:rsidRDefault="002A170A">
      <w:r>
        <w:t>Основное мероприятие 6 направлено на предоставление областным и муниципальным органам управления АПК, а также сельскохозяйственным товаропроизводителям единого информационно-управляющего пространства с достоверной оперативной информацией для принятия решений, отвечающих современному уровню требований к инновационной деятельности, для повышения эффективности государственной поддержки сельскохозяйственных товаропроизводителей, максимального удовлетворения их потребностей в агропромышленных, коммуникационных и электронных информационных ресурсах, обеспечения необходимого уровня продовольственной безопасности.</w:t>
      </w:r>
    </w:p>
    <w:p w:rsidR="002A170A" w:rsidRDefault="002A170A">
      <w:r>
        <w:t>Создание автоматизированной системы управления в сфере АПК (АСУ АПК) предполагает:</w:t>
      </w:r>
    </w:p>
    <w:p w:rsidR="002A170A" w:rsidRDefault="002A170A">
      <w:r>
        <w:t>создание системы автоматизированного ведения паспортов сельскохозяйственных товаропроизводителей и учета результатов сельскохозяйственной деятельности;</w:t>
      </w:r>
    </w:p>
    <w:p w:rsidR="002A170A" w:rsidRDefault="002A170A">
      <w:r>
        <w:t>создание системы комплексного оперативного мониторинга;</w:t>
      </w:r>
    </w:p>
    <w:p w:rsidR="002A170A" w:rsidRDefault="002A170A">
      <w:r>
        <w:t>развитие электронной системы оказания государственных услуг;</w:t>
      </w:r>
    </w:p>
    <w:p w:rsidR="002A170A" w:rsidRDefault="002A170A">
      <w:r>
        <w:t>обеспечение ведения реестра бюджетополучателей.</w:t>
      </w:r>
    </w:p>
    <w:p w:rsidR="002A170A" w:rsidRDefault="002A170A">
      <w:r>
        <w:t>Выполнение основного мероприятия 6 будет направлено на внедрение в деятельность органов управления АПК областного и муниципального уровней современных агропромышленных коммуникационных и электронных информационных ресурсов и технологий, формирование и развитие инфраструктуры единого информационного пространства АПК. Предлагается в рамках основного мероприятия 6 осуществить постепенный качественный переход от системы государственного информационного обеспечения сельского хозяйства к государственной автоматизированной системе управления в сфере АПК.</w:t>
      </w:r>
    </w:p>
    <w:p w:rsidR="002A170A" w:rsidRDefault="002A170A">
      <w:r>
        <w:t>Это потребует модернизации и обеспечения в интересах АПК взаимодействия существующих информационных и коммуникационных ресурсов, а также разработки ряда принципиально новых моделей, комплексов и систем.</w:t>
      </w:r>
    </w:p>
    <w:p w:rsidR="002A170A" w:rsidRDefault="002A170A">
      <w:r>
        <w:t>Индикатором выполнения основного мероприятия 6 является доля областных и муниципальных органов управления АПК, использующих информационные ресурсы.</w:t>
      </w:r>
    </w:p>
    <w:p w:rsidR="002A170A" w:rsidRDefault="002A170A"/>
    <w:p w:rsidR="002A170A" w:rsidRDefault="002A170A">
      <w:bookmarkStart w:id="181" w:name="sub_16505"/>
      <w:r>
        <w:rPr>
          <w:rStyle w:val="a3"/>
          <w:bCs/>
        </w:rPr>
        <w:t>Основное мероприятие 7 "Компенсация сельскохозяйственным товаропроизводителям ущерба, причиненного в результате чрезвычайной ситуации природного характера"</w:t>
      </w:r>
    </w:p>
    <w:bookmarkEnd w:id="181"/>
    <w:p w:rsidR="002A170A" w:rsidRDefault="002A170A"/>
    <w:p w:rsidR="002A170A" w:rsidRDefault="002A170A">
      <w:r>
        <w:t>Реализация основного мероприятия 7 направлена на государственную поддержку сельскохозяйственных товаропроизводителей, пострадавших в результате чрезвычайной ситуации природного характера.</w:t>
      </w:r>
    </w:p>
    <w:p w:rsidR="002A170A" w:rsidRDefault="002A170A">
      <w:r>
        <w:t xml:space="preserve">Государственная поддержка осуществляется посредством предоставления </w:t>
      </w:r>
      <w:hyperlink r:id="rId103" w:history="1">
        <w:r>
          <w:rPr>
            <w:rStyle w:val="a4"/>
            <w:rFonts w:cs="Arial"/>
          </w:rPr>
          <w:t>субсидии</w:t>
        </w:r>
      </w:hyperlink>
      <w:r>
        <w:t xml:space="preserve"> на компенсацию сельскохозяйственным товаропроизводителям ущерба, причиненного в результате чрезвычайной ситуации природного характера.</w:t>
      </w:r>
    </w:p>
    <w:p w:rsidR="002A170A" w:rsidRDefault="002A170A">
      <w:r>
        <w:t xml:space="preserve">Основным источником финансирования основного мероприятия 7 являются средства </w:t>
      </w:r>
      <w:hyperlink r:id="rId104" w:history="1">
        <w:r>
          <w:rPr>
            <w:rStyle w:val="a4"/>
            <w:rFonts w:cs="Arial"/>
          </w:rPr>
          <w:t>федерального бюджета</w:t>
        </w:r>
      </w:hyperlink>
      <w:r>
        <w:t>.</w:t>
      </w:r>
    </w:p>
    <w:p w:rsidR="002A170A" w:rsidRDefault="002A170A"/>
    <w:p w:rsidR="002A170A" w:rsidRDefault="002A170A">
      <w:pPr>
        <w:pStyle w:val="1"/>
      </w:pPr>
      <w:bookmarkStart w:id="182" w:name="sub_16600"/>
      <w:r>
        <w:t>4. Информация о ресурсном обеспечении подпрограммы</w:t>
      </w:r>
    </w:p>
    <w:bookmarkEnd w:id="182"/>
    <w:p w:rsidR="002A170A" w:rsidRDefault="002A170A"/>
    <w:p w:rsidR="002A170A" w:rsidRDefault="002A170A">
      <w:bookmarkStart w:id="183" w:name="sub_16601"/>
      <w:r>
        <w:t xml:space="preserve">Финансирование мероприятий подпрограммы в 2013 - 2020 годах осуществляется за счет средств </w:t>
      </w:r>
      <w:hyperlink r:id="rId105" w:history="1">
        <w:r>
          <w:rPr>
            <w:rStyle w:val="a4"/>
            <w:rFonts w:cs="Arial"/>
          </w:rPr>
          <w:t>областного бюджета</w:t>
        </w:r>
      </w:hyperlink>
      <w:r>
        <w:t xml:space="preserve">. Предполагается привлечение средств </w:t>
      </w:r>
      <w:hyperlink r:id="rId106" w:history="1">
        <w:r>
          <w:rPr>
            <w:rStyle w:val="a4"/>
            <w:rFonts w:cs="Arial"/>
          </w:rPr>
          <w:t>федерального бюджета</w:t>
        </w:r>
      </w:hyperlink>
      <w:r>
        <w:t xml:space="preserve"> на софинансирование мероприятий подпрограммы на условиях, установленных законодательством Российской Федерации.</w:t>
      </w:r>
    </w:p>
    <w:bookmarkEnd w:id="183"/>
    <w:p w:rsidR="002A170A" w:rsidRDefault="002A170A">
      <w:r>
        <w:t xml:space="preserve">Объемы финансовых ресурсов, необходимых для реализации подпрограммы в разрезе основных мероприятий, приведены в </w:t>
      </w:r>
      <w:hyperlink w:anchor="sub_4000" w:history="1">
        <w:r>
          <w:rPr>
            <w:rStyle w:val="a4"/>
            <w:rFonts w:cs="Arial"/>
          </w:rPr>
          <w:t>приложениях N 3</w:t>
        </w:r>
      </w:hyperlink>
      <w:r>
        <w:t xml:space="preserve">, </w:t>
      </w:r>
      <w:hyperlink w:anchor="sub_5000" w:history="1">
        <w:r>
          <w:rPr>
            <w:rStyle w:val="a4"/>
            <w:rFonts w:cs="Arial"/>
          </w:rPr>
          <w:t>N 4</w:t>
        </w:r>
      </w:hyperlink>
      <w:r>
        <w:t xml:space="preserve"> к Программе.</w:t>
      </w:r>
    </w:p>
    <w:p w:rsidR="002A170A" w:rsidRDefault="002A170A"/>
    <w:p w:rsidR="002A170A" w:rsidRDefault="002A170A">
      <w:pPr>
        <w:pStyle w:val="1"/>
      </w:pPr>
      <w:bookmarkStart w:id="184" w:name="sub_16700"/>
      <w:r>
        <w:t>5. Информация о значимости подпрограммы для достижения цели Программы</w:t>
      </w:r>
    </w:p>
    <w:bookmarkEnd w:id="184"/>
    <w:p w:rsidR="002A170A" w:rsidRDefault="002A170A"/>
    <w:p w:rsidR="002A170A" w:rsidRDefault="002A170A">
      <w:r>
        <w:t>Коэффициент значимости подпрограммы для достижения цели Программы признается равным 0,1.</w:t>
      </w:r>
    </w:p>
    <w:p w:rsidR="002A170A" w:rsidRDefault="002A170A"/>
    <w:p w:rsidR="002A170A" w:rsidRDefault="002A170A">
      <w:pPr>
        <w:ind w:firstLine="698"/>
        <w:jc w:val="right"/>
      </w:pPr>
      <w:bookmarkStart w:id="185" w:name="sub_17000"/>
      <w:r>
        <w:rPr>
          <w:rStyle w:val="a3"/>
          <w:bCs/>
        </w:rPr>
        <w:t>Приложение N 11</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185"/>
    <w:p w:rsidR="002A170A" w:rsidRDefault="002A170A"/>
    <w:p w:rsidR="002A170A" w:rsidRDefault="002A170A">
      <w:pPr>
        <w:pStyle w:val="1"/>
      </w:pPr>
      <w:r>
        <w:t>Подпрограмма</w:t>
      </w:r>
      <w:r>
        <w:br/>
        <w:t>"Устойчивое развитие сельских территорий на 2014 - 2017 годы и на период до 2020 года"</w:t>
      </w:r>
      <w:r>
        <w:br/>
        <w:t>(далее - подпрограмма)</w:t>
      </w:r>
    </w:p>
    <w:p w:rsidR="002A170A" w:rsidRDefault="002A170A"/>
    <w:p w:rsidR="002A170A" w:rsidRDefault="002A170A">
      <w:pPr>
        <w:pStyle w:val="1"/>
      </w:pPr>
      <w:bookmarkStart w:id="186" w:name="sub_17099"/>
      <w:r>
        <w:t>Паспорт подпрограммы</w:t>
      </w:r>
    </w:p>
    <w:bookmarkEnd w:id="186"/>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420"/>
        <w:gridCol w:w="6580"/>
      </w:tblGrid>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Ответственный исполнитель подпрограммы</w:t>
            </w:r>
          </w:p>
        </w:tc>
        <w:tc>
          <w:tcPr>
            <w:tcW w:w="420" w:type="dxa"/>
            <w:tcBorders>
              <w:top w:val="nil"/>
              <w:left w:val="nil"/>
              <w:bottom w:val="nil"/>
              <w:right w:val="nil"/>
            </w:tcBorders>
          </w:tcPr>
          <w:p w:rsidR="002A170A" w:rsidRDefault="002A170A">
            <w:pPr>
              <w:pStyle w:val="afff0"/>
            </w:pPr>
            <w:r>
              <w:t>-</w:t>
            </w:r>
          </w:p>
        </w:tc>
        <w:tc>
          <w:tcPr>
            <w:tcW w:w="658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Участники подпрограммы</w:t>
            </w:r>
          </w:p>
        </w:tc>
        <w:tc>
          <w:tcPr>
            <w:tcW w:w="420" w:type="dxa"/>
            <w:tcBorders>
              <w:top w:val="nil"/>
              <w:left w:val="nil"/>
              <w:bottom w:val="nil"/>
              <w:right w:val="nil"/>
            </w:tcBorders>
          </w:tcPr>
          <w:p w:rsidR="002A170A" w:rsidRDefault="002A170A">
            <w:pPr>
              <w:pStyle w:val="afff0"/>
            </w:pPr>
            <w:r>
              <w:t>-</w:t>
            </w:r>
          </w:p>
        </w:tc>
        <w:tc>
          <w:tcPr>
            <w:tcW w:w="6580" w:type="dxa"/>
            <w:tcBorders>
              <w:top w:val="nil"/>
              <w:left w:val="nil"/>
              <w:bottom w:val="nil"/>
              <w:right w:val="nil"/>
            </w:tcBorders>
          </w:tcPr>
          <w:p w:rsidR="002A170A" w:rsidRDefault="002A170A">
            <w:pPr>
              <w:pStyle w:val="afff0"/>
            </w:pPr>
            <w:r>
              <w:t>минстрой, ОМС, ОАО "Сельский Дом"</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Цель подпрограммы</w:t>
            </w:r>
          </w:p>
        </w:tc>
        <w:tc>
          <w:tcPr>
            <w:tcW w:w="420" w:type="dxa"/>
            <w:tcBorders>
              <w:top w:val="nil"/>
              <w:left w:val="nil"/>
              <w:bottom w:val="nil"/>
              <w:right w:val="nil"/>
            </w:tcBorders>
          </w:tcPr>
          <w:p w:rsidR="002A170A" w:rsidRDefault="002A170A">
            <w:pPr>
              <w:pStyle w:val="afff0"/>
            </w:pPr>
            <w:r>
              <w:t>-</w:t>
            </w:r>
          </w:p>
        </w:tc>
        <w:tc>
          <w:tcPr>
            <w:tcW w:w="6580" w:type="dxa"/>
            <w:tcBorders>
              <w:top w:val="nil"/>
              <w:left w:val="nil"/>
              <w:bottom w:val="nil"/>
              <w:right w:val="nil"/>
            </w:tcBorders>
          </w:tcPr>
          <w:p w:rsidR="002A170A" w:rsidRDefault="002A170A">
            <w:pPr>
              <w:pStyle w:val="afff0"/>
            </w:pPr>
            <w:r>
              <w:t>создание комфортных условий жизнедеятельности в сельской местности и активизация участия граждан, проживающих в сельской местности, в решении вопросов местного значения</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Задачи подпрограммы</w:t>
            </w:r>
          </w:p>
        </w:tc>
        <w:tc>
          <w:tcPr>
            <w:tcW w:w="420" w:type="dxa"/>
            <w:tcBorders>
              <w:top w:val="nil"/>
              <w:left w:val="nil"/>
              <w:bottom w:val="nil"/>
              <w:right w:val="nil"/>
            </w:tcBorders>
          </w:tcPr>
          <w:p w:rsidR="002A170A" w:rsidRDefault="002A170A">
            <w:pPr>
              <w:pStyle w:val="afff0"/>
            </w:pPr>
            <w:r>
              <w:t>-</w:t>
            </w:r>
          </w:p>
        </w:tc>
        <w:tc>
          <w:tcPr>
            <w:tcW w:w="6580" w:type="dxa"/>
            <w:tcBorders>
              <w:top w:val="nil"/>
              <w:left w:val="nil"/>
              <w:bottom w:val="nil"/>
              <w:right w:val="nil"/>
            </w:tcBorders>
          </w:tcPr>
          <w:p w:rsidR="002A170A" w:rsidRDefault="002A170A">
            <w:pPr>
              <w:pStyle w:val="afff0"/>
            </w:pPr>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A170A" w:rsidRDefault="002A170A">
            <w:pPr>
              <w:pStyle w:val="afff0"/>
            </w:pPr>
            <w:r>
              <w:t>удовлетворение потребностей сельского населения, в том числе молодых семей и молодых специалистов, в благоустроенном жилье;</w:t>
            </w:r>
          </w:p>
          <w:p w:rsidR="002A170A" w:rsidRDefault="002A170A">
            <w:pPr>
              <w:pStyle w:val="afff0"/>
            </w:pPr>
            <w:r>
              <w:t>концентрация ресурсов, направляемых на комплексное обустройство объектами социальной, инженерной инфраструктуры населенных пунктов и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расположенных в сельской местности, в которых осуществляются инвестиционные проекты в сфере агропромышленного комплекса;</w:t>
            </w:r>
          </w:p>
          <w:p w:rsidR="002A170A" w:rsidRDefault="002A170A">
            <w:pPr>
              <w:pStyle w:val="afff0"/>
            </w:pPr>
            <w:r>
              <w:t>грантовая поддержка местных инициатив граждан, проживающих в сельской местности</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bookmarkStart w:id="187" w:name="sub_17995"/>
            <w:r>
              <w:t>Показатели (индикаторы) подпрограммы</w:t>
            </w:r>
            <w:bookmarkEnd w:id="187"/>
          </w:p>
        </w:tc>
        <w:tc>
          <w:tcPr>
            <w:tcW w:w="420" w:type="dxa"/>
            <w:tcBorders>
              <w:top w:val="nil"/>
              <w:left w:val="nil"/>
              <w:bottom w:val="nil"/>
              <w:right w:val="nil"/>
            </w:tcBorders>
          </w:tcPr>
          <w:p w:rsidR="002A170A" w:rsidRDefault="002A170A">
            <w:pPr>
              <w:pStyle w:val="afff0"/>
            </w:pPr>
            <w:r>
              <w:t>-</w:t>
            </w:r>
          </w:p>
        </w:tc>
        <w:tc>
          <w:tcPr>
            <w:tcW w:w="6580" w:type="dxa"/>
            <w:tcBorders>
              <w:top w:val="nil"/>
              <w:left w:val="nil"/>
              <w:bottom w:val="nil"/>
              <w:right w:val="nil"/>
            </w:tcBorders>
          </w:tcPr>
          <w:p w:rsidR="002A170A" w:rsidRDefault="002A170A">
            <w:pPr>
              <w:pStyle w:val="afff0"/>
            </w:pPr>
            <w:r>
              <w:t>ввод (приобретение) жилья для граждан, проживающих в сельской местности;</w:t>
            </w:r>
          </w:p>
          <w:p w:rsidR="002A170A" w:rsidRDefault="002A170A">
            <w:pPr>
              <w:pStyle w:val="afff0"/>
            </w:pPr>
            <w:r>
              <w:t>ввод в действие общеобразовательных организаций в сельской местности;</w:t>
            </w:r>
          </w:p>
          <w:p w:rsidR="002A170A" w:rsidRDefault="002A170A">
            <w:pPr>
              <w:pStyle w:val="afff0"/>
            </w:pPr>
            <w:r>
              <w:t>открытие фельдшерско-акушерских пунктов и (или) офисов врачей общей практики в сельской местности;</w:t>
            </w:r>
          </w:p>
          <w:p w:rsidR="002A170A" w:rsidRDefault="002A170A">
            <w:pPr>
              <w:pStyle w:val="afff0"/>
            </w:pPr>
            <w:r>
              <w:t>ввод в действие учреждений культурно-досугового типа;</w:t>
            </w:r>
          </w:p>
          <w:p w:rsidR="002A170A" w:rsidRDefault="002A170A">
            <w:pPr>
              <w:pStyle w:val="afff0"/>
            </w:pPr>
            <w:r>
              <w:t>ввод в действие распределительных газовых сетей в сельской местности;</w:t>
            </w:r>
          </w:p>
          <w:p w:rsidR="002A170A" w:rsidRDefault="002A170A">
            <w:pPr>
              <w:pStyle w:val="afff0"/>
            </w:pPr>
            <w:r>
              <w:t>уровень газификации домов (квартир) сетевым газом;</w:t>
            </w:r>
          </w:p>
          <w:p w:rsidR="002A170A" w:rsidRDefault="002A170A">
            <w:pPr>
              <w:pStyle w:val="afff0"/>
            </w:pPr>
            <w:r>
              <w:t>ввод в действие локальных водопроводов в сельской местности;</w:t>
            </w:r>
          </w:p>
          <w:p w:rsidR="002A170A" w:rsidRDefault="002A170A">
            <w:pPr>
              <w:pStyle w:val="afff0"/>
            </w:pPr>
            <w:r>
              <w:t>уровень обеспеченности сельского населения питьевой водой;</w:t>
            </w:r>
          </w:p>
          <w:p w:rsidR="002A170A" w:rsidRDefault="002A170A">
            <w:pPr>
              <w:pStyle w:val="afff0"/>
            </w:pPr>
            <w:r>
              <w:t>количество сельских поселений, в которых реализованы пилотные проекты комплексной компактной застройки и благоустройства;</w:t>
            </w:r>
          </w:p>
          <w:p w:rsidR="002A170A" w:rsidRDefault="002A170A">
            <w:pPr>
              <w:pStyle w:val="afff0"/>
            </w:pPr>
            <w:r>
              <w:t>количество реализованных проектов местных инициатив граждан, проживающих в сельской местности, получивших грантовую поддержку;</w:t>
            </w:r>
          </w:p>
          <w:p w:rsidR="002A170A" w:rsidRDefault="002A170A">
            <w:pPr>
              <w:pStyle w:val="afff0"/>
            </w:pPr>
            <w:r>
              <w:t>ввод в действие плоскостных спортивных сооружений в сельской местности;</w:t>
            </w:r>
          </w:p>
          <w:p w:rsidR="002A170A" w:rsidRDefault="002A170A">
            <w:pPr>
              <w:pStyle w:val="afff0"/>
            </w:pPr>
            <w:r>
              <w:t>ввод в действие автомобильных дорог в сельской местности</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Срок и этапы реализации подпрограммы</w:t>
            </w:r>
          </w:p>
        </w:tc>
        <w:tc>
          <w:tcPr>
            <w:tcW w:w="420" w:type="dxa"/>
            <w:tcBorders>
              <w:top w:val="nil"/>
              <w:left w:val="nil"/>
              <w:bottom w:val="nil"/>
              <w:right w:val="nil"/>
            </w:tcBorders>
          </w:tcPr>
          <w:p w:rsidR="002A170A" w:rsidRDefault="002A170A">
            <w:pPr>
              <w:pStyle w:val="afff0"/>
            </w:pPr>
            <w:r>
              <w:t>-</w:t>
            </w:r>
          </w:p>
        </w:tc>
        <w:tc>
          <w:tcPr>
            <w:tcW w:w="6580" w:type="dxa"/>
            <w:tcBorders>
              <w:top w:val="nil"/>
              <w:left w:val="nil"/>
              <w:bottom w:val="nil"/>
              <w:right w:val="nil"/>
            </w:tcBorders>
          </w:tcPr>
          <w:p w:rsidR="002A170A" w:rsidRDefault="002A170A">
            <w:pPr>
              <w:pStyle w:val="afff0"/>
            </w:pPr>
            <w:r>
              <w:t>2014 - 2020 годы:</w:t>
            </w:r>
          </w:p>
          <w:p w:rsidR="002A170A" w:rsidRDefault="002A170A">
            <w:pPr>
              <w:pStyle w:val="afff0"/>
            </w:pPr>
            <w:r>
              <w:t>I этап -2014 - 2017 годы;</w:t>
            </w:r>
          </w:p>
          <w:p w:rsidR="002A170A" w:rsidRDefault="002A170A">
            <w:pPr>
              <w:pStyle w:val="afff0"/>
            </w:pPr>
            <w:r>
              <w:t>II этап - 2018 - 2020 годы</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bookmarkStart w:id="188" w:name="sub_177"/>
            <w:r>
              <w:t>Объемы бюджетных ассигнований подпрограммы</w:t>
            </w:r>
            <w:bookmarkEnd w:id="188"/>
          </w:p>
        </w:tc>
        <w:tc>
          <w:tcPr>
            <w:tcW w:w="420" w:type="dxa"/>
            <w:tcBorders>
              <w:top w:val="nil"/>
              <w:left w:val="nil"/>
              <w:bottom w:val="nil"/>
              <w:right w:val="nil"/>
            </w:tcBorders>
          </w:tcPr>
          <w:p w:rsidR="002A170A" w:rsidRDefault="002A170A">
            <w:pPr>
              <w:pStyle w:val="afff0"/>
            </w:pPr>
            <w:r>
              <w:t>-</w:t>
            </w:r>
          </w:p>
        </w:tc>
        <w:tc>
          <w:tcPr>
            <w:tcW w:w="6580" w:type="dxa"/>
            <w:tcBorders>
              <w:top w:val="nil"/>
              <w:left w:val="nil"/>
              <w:bottom w:val="nil"/>
              <w:right w:val="nil"/>
            </w:tcBorders>
          </w:tcPr>
          <w:p w:rsidR="002A170A" w:rsidRDefault="002A170A">
            <w:pPr>
              <w:pStyle w:val="afff0"/>
            </w:pPr>
            <w:r>
              <w:t>3 580 606,6 тыс. рублей, из них по годам реализации:</w:t>
            </w:r>
          </w:p>
          <w:p w:rsidR="002A170A" w:rsidRDefault="002A170A">
            <w:pPr>
              <w:pStyle w:val="afff0"/>
            </w:pPr>
            <w:r>
              <w:t>2014 год - 331 590,9 тыс. рублей;</w:t>
            </w:r>
          </w:p>
          <w:p w:rsidR="002A170A" w:rsidRDefault="002A170A">
            <w:pPr>
              <w:pStyle w:val="afff0"/>
            </w:pPr>
            <w:r>
              <w:t>2015 год - 596 152,5 тыс. рублей;</w:t>
            </w:r>
          </w:p>
          <w:p w:rsidR="002A170A" w:rsidRDefault="002A170A">
            <w:pPr>
              <w:pStyle w:val="afff0"/>
            </w:pPr>
            <w:r>
              <w:t>2016 год - 576 718,2 тыс. рублей;</w:t>
            </w:r>
          </w:p>
          <w:p w:rsidR="002A170A" w:rsidRDefault="002A170A">
            <w:pPr>
              <w:pStyle w:val="afff0"/>
            </w:pPr>
            <w:r>
              <w:t>2017 год - 558 845,0 тыс. рублей;</w:t>
            </w:r>
          </w:p>
          <w:p w:rsidR="002A170A" w:rsidRDefault="002A170A">
            <w:pPr>
              <w:pStyle w:val="afff0"/>
            </w:pPr>
            <w:r>
              <w:t>2018 год - 530 850,0 тыс. рублей;</w:t>
            </w:r>
          </w:p>
          <w:p w:rsidR="002A170A" w:rsidRDefault="002A170A">
            <w:pPr>
              <w:pStyle w:val="afff0"/>
            </w:pPr>
            <w:r>
              <w:t>2019 год - 484 150,0 тыс. рублей;</w:t>
            </w:r>
          </w:p>
          <w:p w:rsidR="002A170A" w:rsidRDefault="002A170A">
            <w:pPr>
              <w:pStyle w:val="afff0"/>
            </w:pPr>
            <w:r>
              <w:t>2020 год - 502 300,0 тыс. рублей</w:t>
            </w:r>
          </w:p>
        </w:tc>
      </w:tr>
      <w:tr w:rsidR="002A170A">
        <w:tblPrEx>
          <w:tblCellMar>
            <w:top w:w="0" w:type="dxa"/>
            <w:bottom w:w="0" w:type="dxa"/>
          </w:tblCellMar>
        </w:tblPrEx>
        <w:tc>
          <w:tcPr>
            <w:tcW w:w="2940" w:type="dxa"/>
            <w:tcBorders>
              <w:top w:val="nil"/>
              <w:left w:val="nil"/>
              <w:bottom w:val="nil"/>
              <w:right w:val="nil"/>
            </w:tcBorders>
          </w:tcPr>
          <w:p w:rsidR="002A170A" w:rsidRDefault="002A170A">
            <w:pPr>
              <w:pStyle w:val="afff0"/>
            </w:pPr>
            <w:r>
              <w:t>Ожидаемые результаты реализации подпрограммы</w:t>
            </w:r>
          </w:p>
        </w:tc>
        <w:tc>
          <w:tcPr>
            <w:tcW w:w="420" w:type="dxa"/>
            <w:tcBorders>
              <w:top w:val="nil"/>
              <w:left w:val="nil"/>
              <w:bottom w:val="nil"/>
              <w:right w:val="nil"/>
            </w:tcBorders>
          </w:tcPr>
          <w:p w:rsidR="002A170A" w:rsidRDefault="002A170A">
            <w:pPr>
              <w:pStyle w:val="afff0"/>
            </w:pPr>
            <w:r>
              <w:t>-</w:t>
            </w:r>
          </w:p>
        </w:tc>
        <w:tc>
          <w:tcPr>
            <w:tcW w:w="6580" w:type="dxa"/>
            <w:tcBorders>
              <w:top w:val="nil"/>
              <w:left w:val="nil"/>
              <w:bottom w:val="nil"/>
              <w:right w:val="nil"/>
            </w:tcBorders>
          </w:tcPr>
          <w:p w:rsidR="002A170A" w:rsidRDefault="002A170A">
            <w:pPr>
              <w:pStyle w:val="afff0"/>
            </w:pPr>
            <w:r>
              <w:t>стабилизация численности сельского населения на уровне 820 тыс. человек;</w:t>
            </w:r>
          </w:p>
          <w:p w:rsidR="002A170A" w:rsidRDefault="002A170A">
            <w:pPr>
              <w:pStyle w:val="afff0"/>
            </w:pPr>
            <w:r>
              <w:t>улучшение жилищных условий более 6000 сельских семей, в том числе более 1100 молодых специалистов и молодых семей;</w:t>
            </w:r>
          </w:p>
          <w:p w:rsidR="002A170A" w:rsidRDefault="002A170A">
            <w:pPr>
              <w:pStyle w:val="afff0"/>
            </w:pPr>
            <w:r>
              <w:t>повышение уровня инженерного обустройства сельских поселений;</w:t>
            </w:r>
          </w:p>
          <w:p w:rsidR="002A170A" w:rsidRDefault="002A170A">
            <w:pPr>
              <w:pStyle w:val="afff0"/>
            </w:pPr>
            <w:r>
              <w:t>повышение уровня газификации домов (квартир) сетевым газом до 99,8 процента;</w:t>
            </w:r>
          </w:p>
          <w:p w:rsidR="002A170A" w:rsidRDefault="002A170A">
            <w:pPr>
              <w:pStyle w:val="afff0"/>
            </w:pPr>
            <w:r>
              <w:t>повышение уровня обеспеченности сельского населения питьевой водой до 75,0 процента;</w:t>
            </w:r>
          </w:p>
          <w:p w:rsidR="002A170A" w:rsidRDefault="002A170A">
            <w:pPr>
              <w:pStyle w:val="afff0"/>
            </w:pPr>
            <w:r>
              <w:t>повышение территориальной доступности объектов социальной сферы села;</w:t>
            </w:r>
          </w:p>
          <w:p w:rsidR="002A170A" w:rsidRDefault="002A170A">
            <w:pPr>
              <w:pStyle w:val="afff0"/>
            </w:pPr>
            <w:r>
              <w:t>активизация участия сельского населения в культурных и спортивных мероприятиях, физическое и нравственное оздоровление сельского социума, повышение гражданской активности жителей села;</w:t>
            </w:r>
          </w:p>
          <w:p w:rsidR="002A170A" w:rsidRDefault="002A170A">
            <w:pPr>
              <w:pStyle w:val="afff0"/>
            </w:pPr>
            <w:r>
              <w:t>повышение общественной оценки сельскохозяйственного труда и привлекательности сельского образа жизни, снижение миграционных настроений среди сельского населения;</w:t>
            </w:r>
          </w:p>
          <w:p w:rsidR="002A170A" w:rsidRDefault="002A170A">
            <w:pPr>
              <w:pStyle w:val="afff0"/>
            </w:pPr>
            <w:r>
              <w:t>наращивание в сельских поселениях человеческого капитала и повышение его вклада в модернизацию и инновационное развитие агропромышленного производства и сельских территорий;</w:t>
            </w:r>
          </w:p>
          <w:p w:rsidR="002A170A" w:rsidRDefault="002A170A">
            <w:pPr>
              <w:pStyle w:val="afff0"/>
            </w:pPr>
            <w:r>
              <w:t>создание не менее 1000 дополнительных рабочих мест на объектах социально-инженерной инфраструктуры села</w:t>
            </w:r>
          </w:p>
        </w:tc>
      </w:tr>
    </w:tbl>
    <w:p w:rsidR="002A170A" w:rsidRDefault="002A170A"/>
    <w:p w:rsidR="002A170A" w:rsidRDefault="002A170A">
      <w:pPr>
        <w:pStyle w:val="1"/>
      </w:pPr>
      <w:bookmarkStart w:id="189" w:name="sub_17100"/>
      <w:r>
        <w:t>1. Общая характеристика сферы реализации подпрограммы</w:t>
      </w:r>
    </w:p>
    <w:bookmarkEnd w:id="189"/>
    <w:p w:rsidR="002A170A" w:rsidRDefault="002A170A"/>
    <w:p w:rsidR="002A170A" w:rsidRDefault="002A170A">
      <w:r>
        <w:t>Подпрограмма охватывает вопросы государственной поддержки, направленной на развитие социальной сферы и инженерной инфраструктуры села, создание сельскому населению нормальных условий жизнедеятельности, расширение рынка труда и его привлекательности для сельского населения.</w:t>
      </w:r>
    </w:p>
    <w:p w:rsidR="002A170A" w:rsidRDefault="002A170A"/>
    <w:p w:rsidR="002A170A" w:rsidRDefault="002A170A">
      <w:pPr>
        <w:pStyle w:val="1"/>
      </w:pPr>
      <w:bookmarkStart w:id="190" w:name="sub_17200"/>
      <w:r>
        <w:t>2. Приоритеты государственной политики в сфере реализации подпрограммы, цель, задачи и показатели (индикаторы) их достижения</w:t>
      </w:r>
    </w:p>
    <w:bookmarkEnd w:id="190"/>
    <w:p w:rsidR="002A170A" w:rsidRDefault="002A170A"/>
    <w:p w:rsidR="002A170A" w:rsidRDefault="002A170A">
      <w: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благосостояния граждан.</w:t>
      </w:r>
    </w:p>
    <w:p w:rsidR="002A170A" w:rsidRDefault="002A170A">
      <w:bookmarkStart w:id="191" w:name="sub_17202"/>
      <w:r>
        <w:t xml:space="preserve">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утвержденной </w:t>
      </w:r>
      <w:hyperlink r:id="rId107" w:history="1">
        <w:r>
          <w:rPr>
            <w:rStyle w:val="a4"/>
            <w:rFonts w:cs="Arial"/>
          </w:rPr>
          <w:t>Федеральным законом</w:t>
        </w:r>
      </w:hyperlink>
      <w:r>
        <w:t xml:space="preserve"> от 29 декабря 2006 года N 264-ФЗ "О развитии сельского хозяйства", </w:t>
      </w:r>
      <w:hyperlink r:id="rId108" w:history="1">
        <w:r>
          <w:rPr>
            <w:rStyle w:val="a4"/>
            <w:rFonts w:cs="Arial"/>
          </w:rPr>
          <w:t>Доктриной</w:t>
        </w:r>
      </w:hyperlink>
      <w:r>
        <w:t xml:space="preserve"> продовольственной безопасности Российской Федерации (</w:t>
      </w:r>
      <w:hyperlink r:id="rId109" w:history="1">
        <w:r>
          <w:rPr>
            <w:rStyle w:val="a4"/>
            <w:rFonts w:cs="Arial"/>
          </w:rPr>
          <w:t>Указ</w:t>
        </w:r>
      </w:hyperlink>
      <w:r>
        <w:t xml:space="preserve"> Президента Российской Федерации от 30 января 2010 года N 120), </w:t>
      </w:r>
      <w:hyperlink r:id="rId110" w:history="1">
        <w:r>
          <w:rPr>
            <w:rStyle w:val="a4"/>
            <w:rFonts w:cs="Arial"/>
          </w:rPr>
          <w:t>Концепцией</w:t>
        </w:r>
      </w:hyperlink>
      <w:r>
        <w:t xml:space="preserve"> устойчивого развития сельских территорий Российской Федерации на период до 2020 года (</w:t>
      </w:r>
      <w:hyperlink r:id="rId111" w:history="1">
        <w:r>
          <w:rPr>
            <w:rStyle w:val="a4"/>
            <w:rFonts w:cs="Arial"/>
          </w:rPr>
          <w:t>распоряжение</w:t>
        </w:r>
      </w:hyperlink>
      <w:r>
        <w:t xml:space="preserve"> Правительства Российской Федерации от 30 ноября 2010 года N 2136-р), </w:t>
      </w:r>
      <w:hyperlink r:id="rId112" w:history="1">
        <w:r>
          <w:rPr>
            <w:rStyle w:val="a4"/>
            <w:rFonts w:cs="Arial"/>
          </w:rPr>
          <w:t>федеральной целевой программой</w:t>
        </w:r>
      </w:hyperlink>
      <w:r>
        <w:t xml:space="preserve"> "Устойчивое развитие сельских территорий на 2014 - 2017 годы и на период до 2020 года" (</w:t>
      </w:r>
      <w:hyperlink r:id="rId113" w:history="1">
        <w:r>
          <w:rPr>
            <w:rStyle w:val="a4"/>
            <w:rFonts w:cs="Arial"/>
          </w:rPr>
          <w:t>постановление</w:t>
        </w:r>
      </w:hyperlink>
      <w:r>
        <w:t xml:space="preserve"> Правительства Российской Федерации от 15 июля 2013 года N 598).</w:t>
      </w:r>
    </w:p>
    <w:p w:rsidR="002A170A" w:rsidRDefault="002A170A">
      <w:bookmarkStart w:id="192" w:name="sub_17300"/>
      <w:bookmarkEnd w:id="191"/>
      <w:r>
        <w:t>Подпрограмма разработана для достижения следующих целей:</w:t>
      </w:r>
    </w:p>
    <w:bookmarkEnd w:id="192"/>
    <w:p w:rsidR="002A170A" w:rsidRDefault="002A170A">
      <w:r>
        <w:t>создание комфортных условий жизнедеятельности в сельской местности;</w:t>
      </w:r>
    </w:p>
    <w:p w:rsidR="002A170A" w:rsidRDefault="002A170A">
      <w:r>
        <w:t>активизация участия граждан, проживающих в сельской местности, в решении вопросов местного значения.</w:t>
      </w:r>
    </w:p>
    <w:p w:rsidR="002A170A" w:rsidRDefault="002A170A">
      <w:r>
        <w:t>Достижение целей подпрограммы будет осуществляться с учетом следующих подходов:</w:t>
      </w:r>
    </w:p>
    <w:p w:rsidR="002A170A" w:rsidRDefault="002A170A">
      <w:r>
        <w:t>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(схемой территориального планирования Оренбургской области, муниципальных районов Оренбургской области и генеральными планами сельских поселений);</w:t>
      </w:r>
    </w:p>
    <w:p w:rsidR="002A170A" w:rsidRDefault="002A170A">
      <w:bookmarkStart w:id="193" w:name="sub_17306"/>
      <w:r>
        <w:t>преимущественное обустройство объектами социальной, инженерной инфраструктуры и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 сельских поселениях и городских округах, населенные пункты которых отнесены к сельской местности, в которых осуществляются инвестиционные проекты в сфере агропромышленного комплекса;</w:t>
      </w:r>
    </w:p>
    <w:bookmarkEnd w:id="193"/>
    <w:p w:rsidR="002A170A" w:rsidRDefault="002A170A">
      <w: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2A170A" w:rsidRDefault="002A170A">
      <w:r>
        <w:t>Для достижения целей государственной политики в Оренбургской области устойчивого развития сельских территорий в рамках реализации подпрограммы предусматривается решение следующих задач в области создания комфортных условий жизнедеятельности:</w:t>
      </w:r>
    </w:p>
    <w:p w:rsidR="002A170A" w:rsidRDefault="002A170A">
      <w:bookmarkStart w:id="194" w:name="sub_17309"/>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w:t>
      </w:r>
    </w:p>
    <w:bookmarkEnd w:id="194"/>
    <w:p w:rsidR="002A170A" w:rsidRDefault="002A170A">
      <w:r>
        <w:t>удовлетворение потребностей сельского населения, в том числе молодых семей и молодых специалистов, в благоустроенном жилье.</w:t>
      </w:r>
    </w:p>
    <w:p w:rsidR="002A170A" w:rsidRDefault="002A170A">
      <w:r>
        <w:t>Решение поставленных задач будет осуществляться посредством:</w:t>
      </w:r>
    </w:p>
    <w:p w:rsidR="002A170A" w:rsidRDefault="002A170A">
      <w:r>
        <w:t>удовлетворения потребности сельского населения, в том числе молодых семей и молодых специалистов, в благоустроенном жилье;</w:t>
      </w:r>
    </w:p>
    <w:p w:rsidR="002A170A" w:rsidRDefault="002A170A">
      <w:bookmarkStart w:id="195" w:name="sub_17323"/>
      <w:r>
        <w:t>повышения уровня социального и инженерного обустройства сельских территорий, строительства и реконструкции автомобильных дорог и обеспечения для населения доступности и общественно приемлемого качества базовых социальных благ;</w:t>
      </w:r>
    </w:p>
    <w:p w:rsidR="002A170A" w:rsidRDefault="002A170A">
      <w:bookmarkStart w:id="196" w:name="sub_17324"/>
      <w:bookmarkEnd w:id="195"/>
      <w:r>
        <w:t>сокращения разрыва между городом и селом по уровню обеспеченности объектами социальной и инженерной инфраструктуры, автомобильными дорогами; создания основ для повышения престижности проживания в сельской местности;</w:t>
      </w:r>
    </w:p>
    <w:bookmarkEnd w:id="196"/>
    <w:p w:rsidR="002A170A" w:rsidRDefault="002A170A">
      <w:r>
        <w:t>создания правовых, административных и экономических условий для перехода к устойчивому социально-экономическому развитию сельских муниципальных образований, эффективной реализации конституционных полномочий ОМС.</w:t>
      </w:r>
    </w:p>
    <w:p w:rsidR="002A170A" w:rsidRDefault="002A170A">
      <w:r>
        <w:t>Основные пути решения поставленных задач:</w:t>
      </w:r>
    </w:p>
    <w:p w:rsidR="002A170A" w:rsidRDefault="002A170A">
      <w:r>
        <w:t>приоритетная государственная поддержка развития социальной сферы и инженерного обустройства сельских муниципальных образований на областном и местном уровнях;</w:t>
      </w:r>
    </w:p>
    <w:p w:rsidR="002A170A" w:rsidRDefault="002A170A">
      <w:r>
        <w:t>повышение сохранности имеющегося потенциала социальной и инженерной инфраструктуры на основе разработки и реализации эффективных механизмов, обеспечивающих содержание и эксплуатацию объектов социальной и инженерной инфраструктуры села на уровне нормативных требований;</w:t>
      </w:r>
    </w:p>
    <w:p w:rsidR="002A170A" w:rsidRDefault="002A170A">
      <w:r>
        <w:t>удешевление сельского жилищно-гражданского строительства путем внедрения новых конструктивных решений, использования отечественных строительных материалов и технологий, строительства жилья "под ключ", снижения стоимости строительных материалов;</w:t>
      </w:r>
    </w:p>
    <w:p w:rsidR="002A170A" w:rsidRDefault="002A170A">
      <w:r>
        <w:t>создание благоприятных условий для привлечения в социальную сферу села средств сельскохозяйственных товаропроизводителей, других внебюджетных источников, организаций и функционирования в сфере обслуживания сельского населения малых предпринимательских структур.</w:t>
      </w:r>
    </w:p>
    <w:p w:rsidR="002A170A" w:rsidRDefault="002A170A">
      <w:r>
        <w:t>Целевыми индикаторами подпрограммы являются:</w:t>
      </w:r>
    </w:p>
    <w:p w:rsidR="002A170A" w:rsidRDefault="002A170A">
      <w:r>
        <w:t>ввод (приобретение) жилья для граждан, проживающих в сельской местности;</w:t>
      </w:r>
    </w:p>
    <w:p w:rsidR="002A170A" w:rsidRDefault="002A170A">
      <w:r>
        <w:t>ввод в действие общеобразовательных организаций в сельской местности;</w:t>
      </w:r>
    </w:p>
    <w:p w:rsidR="002A170A" w:rsidRDefault="002A170A">
      <w:r>
        <w:t>открытие фельдшерско-акушерских пунктов и (или) офисов врачей общей практики в сельской местности;</w:t>
      </w:r>
    </w:p>
    <w:p w:rsidR="002A170A" w:rsidRDefault="002A170A">
      <w:r>
        <w:t>ввод в действие учреждений культурно-досугового типа;</w:t>
      </w:r>
    </w:p>
    <w:p w:rsidR="002A170A" w:rsidRDefault="002A170A">
      <w:r>
        <w:t>ввод в действие распределительных газовых сетей в сельской местности;</w:t>
      </w:r>
    </w:p>
    <w:p w:rsidR="002A170A" w:rsidRDefault="002A170A">
      <w:r>
        <w:t>уровень газификации домов (квартир) сетевым газом;</w:t>
      </w:r>
    </w:p>
    <w:p w:rsidR="002A170A" w:rsidRDefault="002A170A">
      <w:r>
        <w:t>ввод в действие локальных водопроводов в сельской местности;</w:t>
      </w:r>
    </w:p>
    <w:p w:rsidR="002A170A" w:rsidRDefault="002A170A">
      <w:r>
        <w:t>уровень обеспеченности сельского населения питьевой водой;</w:t>
      </w:r>
    </w:p>
    <w:p w:rsidR="002A170A" w:rsidRDefault="002A170A">
      <w:r>
        <w:t>количество сельских поселений, в которых реализованы пилотные проекты комплексной компактной застройки и благоустройства;</w:t>
      </w:r>
    </w:p>
    <w:p w:rsidR="002A170A" w:rsidRDefault="002A170A">
      <w:r>
        <w:t>количество реализованных проектов местных инициатив граждан, проживающих в сельской местности, получивших грантовую поддержку;</w:t>
      </w:r>
    </w:p>
    <w:p w:rsidR="002A170A" w:rsidRDefault="002A170A">
      <w:r>
        <w:t>ввод в действие плоскостных спортивных сооружений в сельской местности;</w:t>
      </w:r>
    </w:p>
    <w:p w:rsidR="002A170A" w:rsidRDefault="002A170A">
      <w:bookmarkStart w:id="197" w:name="sub_173019"/>
      <w:r>
        <w:t>ввод в действие автомобильных дорог в сельской местности.</w:t>
      </w:r>
    </w:p>
    <w:bookmarkEnd w:id="197"/>
    <w:p w:rsidR="002A170A" w:rsidRDefault="002A170A"/>
    <w:p w:rsidR="002A170A" w:rsidRDefault="002A170A">
      <w:pPr>
        <w:pStyle w:val="1"/>
      </w:pPr>
      <w:bookmarkStart w:id="198" w:name="sub_17500"/>
      <w:r>
        <w:t>3. Перечень и характеристика ведомственных целевых программ и основных мероприятий подпрограммы</w:t>
      </w:r>
    </w:p>
    <w:bookmarkEnd w:id="198"/>
    <w:p w:rsidR="002A170A" w:rsidRDefault="002A170A"/>
    <w:p w:rsidR="002A170A" w:rsidRDefault="002A170A">
      <w:bookmarkStart w:id="199" w:name="sub_17501"/>
      <w:r>
        <w:rPr>
          <w:rStyle w:val="a3"/>
          <w:bCs/>
        </w:rPr>
        <w:t>Основное мероприятие 1 "Улучшение жилищных условий граждан, проживающих в сельской местности, в том числе молодых семей и молодых специалистов"</w:t>
      </w:r>
    </w:p>
    <w:bookmarkEnd w:id="199"/>
    <w:p w:rsidR="002A170A" w:rsidRDefault="002A170A"/>
    <w:p w:rsidR="002A170A" w:rsidRDefault="002A170A">
      <w:r>
        <w:t>В целях улучшения жилищных условий граждан, проживающих в сельской местности (далее - граждане), и молодых семей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(далее - молодые семьи и молодые специалисты) и не обладающих достаточными собственными накоплениями, подпрограмма предусматривает:</w:t>
      </w:r>
    </w:p>
    <w:p w:rsidR="002A170A" w:rsidRDefault="002A170A">
      <w:r>
        <w:t>формирование финансовых, организационных и кредитно-финансовых механизмов строительства (приобретения) жилья гражданами, молодыми семьями (молодыми специалистами), включая ипотечное жилищное кредитование;</w:t>
      </w:r>
    </w:p>
    <w:p w:rsidR="002A170A" w:rsidRDefault="002A170A">
      <w:r>
        <w:t>создание условий, способствующих привлечению внебюджетных средств для строительства (приобретения) жилья в сельской местности.</w:t>
      </w:r>
    </w:p>
    <w:p w:rsidR="002A170A" w:rsidRDefault="002A170A">
      <w:r>
        <w:t xml:space="preserve">Под </w:t>
      </w:r>
      <w:r>
        <w:rPr>
          <w:rStyle w:val="a3"/>
          <w:bCs/>
        </w:rPr>
        <w:t>сельской местностью</w:t>
      </w:r>
      <w:r>
        <w:t xml:space="preserve"> (сельскими территориями) в подпрограмме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округов,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на территории Оренбургской области определяется Правительством Оренбургской области.</w:t>
      </w:r>
    </w:p>
    <w:p w:rsidR="002A170A" w:rsidRDefault="002A170A">
      <w:r>
        <w:t xml:space="preserve">Под </w:t>
      </w:r>
      <w:r>
        <w:rPr>
          <w:rStyle w:val="a3"/>
          <w:bCs/>
        </w:rPr>
        <w:t>организациями АПК</w:t>
      </w:r>
      <w:r>
        <w:t xml:space="preserve"> понимаются сельскохозяйственные товаропроизводители, признанные таковыми в соответствии со </w:t>
      </w:r>
      <w:hyperlink r:id="rId114" w:history="1">
        <w:r>
          <w:rPr>
            <w:rStyle w:val="a4"/>
            <w:rFonts w:cs="Arial"/>
          </w:rPr>
          <w:t>статьей 3</w:t>
        </w:r>
      </w:hyperlink>
      <w:r>
        <w:t xml:space="preserve"> Федерального закона от 29 декабря 2006 года N 264-ФЗ "О развитии сельского хозяйства".</w:t>
      </w:r>
    </w:p>
    <w:p w:rsidR="002A170A" w:rsidRDefault="002A170A">
      <w:r>
        <w:t xml:space="preserve">Под </w:t>
      </w:r>
      <w:r>
        <w:rPr>
          <w:rStyle w:val="a3"/>
          <w:bCs/>
        </w:rPr>
        <w:t>социальной сферой в сельской местности</w:t>
      </w:r>
      <w:r>
        <w:t xml:space="preserve"> понимаются организации различных организационно-правовых форм (ИП), работающие в сельской местности и выполняющие работы или оказывающие услуги в области здравоохранения, ветеринарной деятельности в сфере АПК, образования, социального обслуживания, культуры, физической культуры и спорта.</w:t>
      </w:r>
    </w:p>
    <w:p w:rsidR="002A170A" w:rsidRDefault="002A170A">
      <w:r>
        <w:t>Повышение доступности улучшения жилищных условий граждан, проживающих в сельской местности, в том числе молодых семей и молодых специалистов, будет осуществляться путем:</w:t>
      </w:r>
    </w:p>
    <w:p w:rsidR="002A170A" w:rsidRDefault="002A170A">
      <w:r>
        <w:t xml:space="preserve">предоставления за счет средств </w:t>
      </w:r>
      <w:hyperlink r:id="rId115" w:history="1">
        <w:r>
          <w:rPr>
            <w:rStyle w:val="a4"/>
            <w:rFonts w:cs="Arial"/>
          </w:rPr>
          <w:t>федерального</w:t>
        </w:r>
      </w:hyperlink>
      <w:r>
        <w:t xml:space="preserve"> и </w:t>
      </w:r>
      <w:hyperlink r:id="rId116" w:history="1">
        <w:r>
          <w:rPr>
            <w:rStyle w:val="a4"/>
            <w:rFonts w:cs="Arial"/>
          </w:rPr>
          <w:t>областного бюджетов</w:t>
        </w:r>
      </w:hyperlink>
      <w:r>
        <w:t xml:space="preserve"> социальных выплат на строительство (приобретение) жилья;</w:t>
      </w:r>
    </w:p>
    <w:p w:rsidR="002A170A" w:rsidRDefault="002A170A">
      <w: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2A170A" w:rsidRDefault="002A170A">
      <w:r>
        <w:t xml:space="preserve">В целях удешевления сельского жилищно-гражданского строительства за счет внедрения новых конструктивных решений, использования отечественных строительных материалов и технологий, расширения применения комплектов деталей и сборных домов, строительства жилья "под ключ", снижения стоимости строительных материалов, применяемых в сельском строительстве, предусматривается привлечение организаций, оказывающих содействие гражданам в строительстве жилья в форме предоставления целевых займов на строительство жилья. Государственная поддержка указанных организаций в рамках подпрограммы осуществляется в соответствии с требованиями </w:t>
      </w:r>
      <w:hyperlink r:id="rId117" w:history="1">
        <w:r>
          <w:rPr>
            <w:rStyle w:val="a4"/>
            <w:rFonts w:cs="Arial"/>
          </w:rPr>
          <w:t>Бюджетного кодекса</w:t>
        </w:r>
      </w:hyperlink>
      <w:r>
        <w:t xml:space="preserve"> Российской Федерации в виде взноса в уставный капитал.</w:t>
      </w:r>
    </w:p>
    <w:p w:rsidR="002A170A" w:rsidRDefault="002A170A">
      <w:r>
        <w:t>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2A170A" w:rsidRDefault="002A170A">
      <w:r>
        <w:t xml:space="preserve">Первоочередное предоставление социальных выплат осуществляется гражданам, молодым семьям и молодым специалистам, включенным в списки граждан, изъявивших желание улучшить жилищные условия с использованием социальных выплат в рамках </w:t>
      </w:r>
      <w:hyperlink w:anchor="sub_18000" w:history="1">
        <w:r>
          <w:rPr>
            <w:rStyle w:val="a4"/>
            <w:rFonts w:cs="Arial"/>
          </w:rPr>
          <w:t>областной целевой программы</w:t>
        </w:r>
      </w:hyperlink>
      <w:r>
        <w:t xml:space="preserve"> "Социальное развитие села до 2013 года", при соблюдении условий, установленных настоящей подпрограммой.</w:t>
      </w:r>
    </w:p>
    <w:p w:rsidR="002A170A" w:rsidRDefault="002A170A">
      <w:hyperlink r:id="rId118" w:history="1">
        <w:r>
          <w:rPr>
            <w:rStyle w:val="a4"/>
            <w:rFonts w:cs="Arial"/>
          </w:rPr>
          <w:t>Порядок</w:t>
        </w:r>
      </w:hyperlink>
      <w:r>
        <w:t xml:space="preserve"> формирования и утверждения списков граждан, молодых семей и молодых специалистов, участников мероприятий подпрограммы, и порядок выдачи свидетельств устанавливаются Правительством Оренбургской области.</w:t>
      </w:r>
    </w:p>
    <w:p w:rsidR="002A170A" w:rsidRDefault="002A170A"/>
    <w:p w:rsidR="002A170A" w:rsidRDefault="002A170A">
      <w:bookmarkStart w:id="200" w:name="sub_17511"/>
      <w:r>
        <w:rPr>
          <w:rStyle w:val="a3"/>
          <w:bCs/>
        </w:rPr>
        <w:t>1.1. Предоставление социальных выплат на улучшение жилищных условий граждан</w:t>
      </w:r>
    </w:p>
    <w:p w:rsidR="002A170A" w:rsidRDefault="002A170A">
      <w:bookmarkStart w:id="201" w:name="sub_175111"/>
      <w:bookmarkEnd w:id="200"/>
      <w:r>
        <w:t>1. Основаниями для получения гражданами социальных выплат на улучшение жилищных условий (далее - социальная выплата) по совокупности являются:</w:t>
      </w:r>
    </w:p>
    <w:bookmarkEnd w:id="201"/>
    <w:p w:rsidR="002A170A" w:rsidRDefault="002A170A">
      <w:r>
        <w:t>а) постоянное проживание в сельской местности;</w:t>
      </w:r>
    </w:p>
    <w:p w:rsidR="002A170A" w:rsidRDefault="002A170A">
      <w:r>
        <w:t>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w:t>
      </w:r>
    </w:p>
    <w:p w:rsidR="002A170A" w:rsidRDefault="002A170A">
      <w:bookmarkStart w:id="202" w:name="sub_175101"/>
      <w:r>
        <w:t xml:space="preserve">в) наличие собственных и (или) заемных средств (в том числе целевых займов) в размере не менее 30,0 процента расчетной стоимости строительства (приобретения) жилья, определяемой в соответствии с </w:t>
      </w:r>
      <w:hyperlink w:anchor="sub_1751111" w:history="1">
        <w:r>
          <w:rPr>
            <w:rStyle w:val="a4"/>
            <w:rFonts w:cs="Arial"/>
          </w:rPr>
          <w:t>пунктом 11</w:t>
        </w:r>
      </w:hyperlink>
      <w:r>
        <w:t xml:space="preserve"> настоящего подраздела, а также средств, необходимых для строительства (приобретения) жилья сверх установленного в </w:t>
      </w:r>
      <w:hyperlink w:anchor="sub_1751114" w:history="1">
        <w:r>
          <w:rPr>
            <w:rStyle w:val="a4"/>
            <w:rFonts w:cs="Arial"/>
          </w:rPr>
          <w:t>пункте 14</w:t>
        </w:r>
      </w:hyperlink>
      <w:r>
        <w:t xml:space="preserve"> настоящего подраздела размера общей площади жилого помещения.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w:t>
      </w:r>
      <w:hyperlink r:id="rId119" w:history="1">
        <w:r>
          <w:rPr>
            <w:rStyle w:val="a4"/>
            <w:rFonts w:cs="Arial"/>
          </w:rPr>
          <w:t>порядке</w:t>
        </w:r>
      </w:hyperlink>
      <w:r>
        <w:t xml:space="preserve">, установленном </w:t>
      </w:r>
      <w:hyperlink r:id="rId120" w:history="1">
        <w:r>
          <w:rPr>
            <w:rStyle w:val="a4"/>
            <w:rFonts w:cs="Arial"/>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2A170A" w:rsidRDefault="002A170A">
      <w:bookmarkStart w:id="203" w:name="sub_175103"/>
      <w:bookmarkEnd w:id="202"/>
      <w:r>
        <w:t>г) признание гражданина нуждающимся в улучшении жилищных условий.</w:t>
      </w:r>
    </w:p>
    <w:p w:rsidR="002A170A" w:rsidRDefault="002A170A">
      <w:bookmarkStart w:id="204" w:name="sub_175112"/>
      <w:bookmarkEnd w:id="203"/>
      <w:r>
        <w:t xml:space="preserve">2. Признание граждан нуждающимися в улучшении жилищных условий осуществляется ОМС по месту их постоянного жительства по основаниям, установленным </w:t>
      </w:r>
      <w:hyperlink r:id="rId121" w:history="1">
        <w:r>
          <w:rPr>
            <w:rStyle w:val="a4"/>
            <w:rFonts w:cs="Arial"/>
          </w:rPr>
          <w:t>статьей 51</w:t>
        </w:r>
      </w:hyperlink>
      <w:r>
        <w:t xml:space="preserve"> Жилищного кодекса Российской Федерации.</w:t>
      </w:r>
    </w:p>
    <w:bookmarkEnd w:id="204"/>
    <w:p w:rsidR="002A170A" w:rsidRDefault="002A170A">
      <w: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2A170A" w:rsidRDefault="002A170A">
      <w:bookmarkStart w:id="205" w:name="sub_175113"/>
      <w:r>
        <w:t>3. Предоставление гражданам социальных выплат осуществляется согласно следующей очередности:</w:t>
      </w:r>
    </w:p>
    <w:p w:rsidR="002A170A" w:rsidRDefault="002A170A">
      <w:bookmarkStart w:id="206" w:name="sub_1751131"/>
      <w:bookmarkEnd w:id="205"/>
      <w:r>
        <w:t>а) гражданам,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или участия в долевом строительстве жилых домов (квартир);</w:t>
      </w:r>
    </w:p>
    <w:bookmarkEnd w:id="206"/>
    <w:p w:rsidR="002A170A" w:rsidRDefault="002A170A">
      <w:r>
        <w:t>б) гражданам,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или участия в долевом строительстве жилых домов (квартир);</w:t>
      </w:r>
    </w:p>
    <w:p w:rsidR="002A170A" w:rsidRDefault="002A170A">
      <w:r>
        <w:t>в) гражданам, работающим по трудовым договорам или осуществляющим индивидуальную предпринимательскую деятельность в АПК, изъявившим желание улучшить жилищные условия путем приобретения жилых помещений;</w:t>
      </w:r>
    </w:p>
    <w:p w:rsidR="002A170A" w:rsidRDefault="002A170A">
      <w:r>
        <w:t>г) гражданам,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2A170A" w:rsidRDefault="002A170A">
      <w:r>
        <w:t xml:space="preserve">д) гражданам, осуществляющим трудовую деятельность в сельской местности (за исключением граждан, указанных в </w:t>
      </w:r>
      <w:hyperlink w:anchor="sub_1751131" w:history="1">
        <w:r>
          <w:rPr>
            <w:rStyle w:val="a4"/>
            <w:rFonts w:cs="Arial"/>
          </w:rPr>
          <w:t>подпунктах "а" - "г"</w:t>
        </w:r>
      </w:hyperlink>
      <w:r>
        <w:t xml:space="preserve"> настоящего пункта), изъявившим желание улучшить жилищные условия путем строительства или участия в долевом строительстве жилых домов (квартир);</w:t>
      </w:r>
    </w:p>
    <w:p w:rsidR="002A170A" w:rsidRDefault="002A170A">
      <w:r>
        <w:t xml:space="preserve">е) гражданам, осуществляющим трудовую деятельность в сельской местности (за исключением граждан, указанных в </w:t>
      </w:r>
      <w:hyperlink w:anchor="sub_1751131" w:history="1">
        <w:r>
          <w:rPr>
            <w:rStyle w:val="a4"/>
            <w:rFonts w:cs="Arial"/>
          </w:rPr>
          <w:t>подпунктах "а" - "г"</w:t>
        </w:r>
      </w:hyperlink>
      <w:r>
        <w:t xml:space="preserve"> настоящего пункта), изъявившим желание улучшить жилищные условия путем приобретения жилых помещений.</w:t>
      </w:r>
    </w:p>
    <w:p w:rsidR="002A170A" w:rsidRDefault="002A170A">
      <w:bookmarkStart w:id="207" w:name="sub_175114"/>
      <w:r>
        <w:t xml:space="preserve">4. В каждой из указанных в </w:t>
      </w:r>
      <w:hyperlink w:anchor="sub_175113" w:history="1">
        <w:r>
          <w:rPr>
            <w:rStyle w:val="a4"/>
            <w:rFonts w:cs="Arial"/>
          </w:rPr>
          <w:t>пункте 3</w:t>
        </w:r>
      </w:hyperlink>
      <w:r>
        <w:t xml:space="preserve"> настоящего подраздела групп очередность предоставления социальных выплат гражданам определяется по дате подачи ими заявления согласно </w:t>
      </w:r>
      <w:hyperlink w:anchor="sub_1751117" w:history="1">
        <w:r>
          <w:rPr>
            <w:rStyle w:val="a4"/>
            <w:rFonts w:cs="Arial"/>
          </w:rPr>
          <w:t>пункту 17</w:t>
        </w:r>
      </w:hyperlink>
      <w:r>
        <w:t xml:space="preserve"> настоящего подраздела с учетом первоочередного предоставления социальных выплат:</w:t>
      </w:r>
    </w:p>
    <w:bookmarkEnd w:id="207"/>
    <w:p w:rsidR="002A170A" w:rsidRDefault="002A170A">
      <w:r>
        <w:t>гражданам, имеющим трех и более детей;</w:t>
      </w:r>
    </w:p>
    <w:p w:rsidR="002A170A" w:rsidRDefault="002A170A">
      <w:r>
        <w:t xml:space="preserve">гражданам, включенным в списки граждан, изъявивших желание улучшить жилищные условия с использованием социальных выплат в рамках </w:t>
      </w:r>
      <w:hyperlink w:anchor="sub_18000" w:history="1">
        <w:r>
          <w:rPr>
            <w:rStyle w:val="a4"/>
            <w:rFonts w:cs="Arial"/>
          </w:rPr>
          <w:t>областной</w:t>
        </w:r>
      </w:hyperlink>
      <w:r>
        <w:t xml:space="preserve"> и </w:t>
      </w:r>
      <w:hyperlink r:id="rId122" w:history="1">
        <w:r>
          <w:rPr>
            <w:rStyle w:val="a4"/>
            <w:rFonts w:cs="Arial"/>
          </w:rPr>
          <w:t>федеральной целевых программ</w:t>
        </w:r>
      </w:hyperlink>
      <w:r>
        <w:t xml:space="preserve"> "Социальное развитие села до 2013 года".</w:t>
      </w:r>
    </w:p>
    <w:p w:rsidR="002A170A" w:rsidRDefault="002A170A">
      <w:bookmarkStart w:id="208" w:name="sub_175115"/>
      <w:r>
        <w:t>5. К членам семьи гражданина применительно к настоящей подпрограмме относятся постоянно проживающие совместно с ним его супруг (супруга), а также дети и родители. Другие родственники,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2A170A" w:rsidRDefault="002A170A">
      <w:bookmarkStart w:id="209" w:name="sub_175116"/>
      <w:bookmarkEnd w:id="208"/>
      <w:r>
        <w:t>6. Гражданин, которому предоставляется социальная выплата (далее - получатель социальной выплаты), вправе ее использовать на:</w:t>
      </w:r>
    </w:p>
    <w:bookmarkEnd w:id="209"/>
    <w:p w:rsidR="002A170A" w:rsidRDefault="002A170A">
      <w:r>
        <w:t>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2A170A" w:rsidRDefault="002A170A">
      <w:r>
        <w:t>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2A170A" w:rsidRDefault="002A170A">
      <w:r>
        <w:t>участие в долевом строительстве жилых домов (квартир) в сельской местности.</w:t>
      </w:r>
    </w:p>
    <w:p w:rsidR="002A170A" w:rsidRDefault="002A170A">
      <w:bookmarkStart w:id="210" w:name="sub_175117"/>
      <w:r>
        <w:t xml:space="preserve">7.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sub_175111" w:history="1">
        <w:r>
          <w:rPr>
            <w:rStyle w:val="a4"/>
            <w:rFonts w:cs="Arial"/>
          </w:rPr>
          <w:t>пунктом 1</w:t>
        </w:r>
      </w:hyperlink>
      <w:r>
        <w:t xml:space="preserve"> настоящего подраздела и включение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bookmarkEnd w:id="210"/>
    <w:p w:rsidR="002A170A" w:rsidRDefault="002A170A">
      <w: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2A170A" w:rsidRDefault="002A170A">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2A170A" w:rsidRDefault="002A170A">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2A170A" w:rsidRDefault="002A170A">
      <w:bookmarkStart w:id="211" w:name="sub_175118"/>
      <w:r>
        <w:t>8. Право граждан на получение социальной выплаты возникает с момента вручения им именного документа - свидетельства, которое не является ценной бумагой (далее - свидетельство). Форма свидетельства утверждается Правительством Российской Федерации. Срок действия свидетельства составляет один год с даты выдачи, указанной в свидетельстве. Свидетельство подлежит хранению в течение 5 лет.</w:t>
      </w:r>
    </w:p>
    <w:p w:rsidR="002A170A" w:rsidRDefault="002A170A">
      <w:bookmarkStart w:id="212" w:name="sub_175119"/>
      <w:bookmarkEnd w:id="211"/>
      <w:r>
        <w:t xml:space="preserve">9. Выдача свидетельства получателю социальной выплаты осуществляется МСХПиПП, которое ведет реестры выданных свидетельств по </w:t>
      </w:r>
      <w:hyperlink r:id="rId123" w:history="1">
        <w:r>
          <w:rPr>
            <w:rStyle w:val="a4"/>
            <w:rFonts w:cs="Arial"/>
          </w:rPr>
          <w:t>форме</w:t>
        </w:r>
      </w:hyperlink>
      <w:r>
        <w:t>, утвержденной Правительством Оренбургской области.</w:t>
      </w:r>
    </w:p>
    <w:p w:rsidR="002A170A" w:rsidRDefault="002A170A">
      <w:bookmarkStart w:id="213" w:name="sub_1751110"/>
      <w:bookmarkEnd w:id="212"/>
      <w:r>
        <w:t>10. Размер социальной выплаты должен в совокупности с собственными и (или) заемными средствами граждан (включая целевые займы) обеспечивать строительство (приобретение) жилья, но не превышать 70,0 процента от расчетной стоимости строительства (приобретения) жилья.</w:t>
      </w:r>
    </w:p>
    <w:bookmarkEnd w:id="213"/>
    <w:p w:rsidR="002A170A" w:rsidRDefault="002A170A">
      <w:r>
        <w:t>Объем средств федерального бюджета определяется в соответствии с соглашением, заключаемым МСХПиПП с Министерством сельского хозяйства Российской Федерации.</w:t>
      </w:r>
    </w:p>
    <w:p w:rsidR="002A170A" w:rsidRDefault="002A170A">
      <w:r>
        <w:t>Финансовое обеспечение оставшейся части стоимости строительства (приобретения) жилья осуществляется за счет средств внебюджетных источников, в том числе собственных и (или) заемных средств граждан (включая целевые займы).</w:t>
      </w:r>
    </w:p>
    <w:p w:rsidR="002A170A" w:rsidRDefault="002A170A">
      <w:bookmarkStart w:id="214" w:name="sub_1751111"/>
      <w:r>
        <w:t>11.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 на каждого члена семьи при численности семьи, составляющей 3 и более человек), и средней рыночной стоимости 1 кв. метра общей площади жилья в сельской местности на территории Оренбургской области, утвержденной постановлением Правительства Оренбургской области на очередной год исходя из фактической стоимости строительства (приобретения) жилья в рамках подпрограммы за предыдущий год с учетом прогнозного уровня инфляции, но не превышающей средней рыночной стоимости 1 кв. метра общей площади жилья по Оренбургской области, определяемой уполномоченным органом исполнительной власти Российской Федерации на I квартал очередного финансового года.</w:t>
      </w:r>
    </w:p>
    <w:p w:rsidR="002A170A" w:rsidRDefault="002A170A">
      <w:bookmarkStart w:id="215" w:name="sub_1751112"/>
      <w:bookmarkEnd w:id="214"/>
      <w:r>
        <w:t>12.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bookmarkEnd w:id="215"/>
    <w:p w:rsidR="002A170A" w:rsidRDefault="002A170A">
      <w:r>
        <w:t xml:space="preserve">При этом стоимость незавершенного строительством жилого дома, определенная администрацией МО, учитывается в качестве собственных средств гражданина в софинансировании строительства жилого дома в соответствии с </w:t>
      </w:r>
      <w:hyperlink w:anchor="sub_175101" w:history="1">
        <w:r>
          <w:rPr>
            <w:rStyle w:val="a4"/>
            <w:rFonts w:cs="Arial"/>
          </w:rPr>
          <w:t>подпунктом "в" пункта 1</w:t>
        </w:r>
      </w:hyperlink>
      <w:r>
        <w:t xml:space="preserve"> настоящего подраздела.</w:t>
      </w:r>
    </w:p>
    <w:p w:rsidR="002A170A" w:rsidRDefault="002A170A">
      <w:bookmarkStart w:id="216" w:name="sub_1751113"/>
      <w:r>
        <w:t xml:space="preserve">13. В случае если фактическая стоимость 1 кв. метра общей площади строящегося (приобретаемого) жилья меньше средней рыночной стоимости 1 кв. метра общей площади жилья, утвержденной Правительством Оренбургской области, размер социальной выплаты подлежит пересчету исходя из фактической стоимости 1 кв. метра общей площади жилья. После перерасчета излишне перечисленная сумма социальной выплаты (в случае такого перечисления) подлежит возврату в </w:t>
      </w:r>
      <w:hyperlink r:id="rId124" w:history="1">
        <w:r>
          <w:rPr>
            <w:rStyle w:val="a4"/>
            <w:rFonts w:cs="Arial"/>
          </w:rPr>
          <w:t>бюджет</w:t>
        </w:r>
      </w:hyperlink>
      <w:r>
        <w:t xml:space="preserve"> Оренбургской области.</w:t>
      </w:r>
    </w:p>
    <w:bookmarkEnd w:id="216"/>
    <w:p w:rsidR="002A170A" w:rsidRDefault="002A170A">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установленной ОМС, социальная выплата пересчитывается исходя из фактической площади жилья.</w:t>
      </w:r>
    </w:p>
    <w:p w:rsidR="002A170A" w:rsidRDefault="002A170A">
      <w:bookmarkStart w:id="217" w:name="sub_1751114"/>
      <w:r>
        <w:t xml:space="preserve">14. Получатель социальной выплаты вправе осуществить строительство (приобретение) жилья сверх установленного в </w:t>
      </w:r>
      <w:hyperlink w:anchor="sub_1751111" w:history="1">
        <w:r>
          <w:rPr>
            <w:rStyle w:val="a4"/>
            <w:rFonts w:cs="Arial"/>
          </w:rPr>
          <w:t>пункте 11</w:t>
        </w:r>
      </w:hyperlink>
      <w:r>
        <w:t xml:space="preserve"> настоящего подраздела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2A170A" w:rsidRDefault="002A170A">
      <w:bookmarkStart w:id="218" w:name="sub_1751115"/>
      <w:bookmarkEnd w:id="217"/>
      <w:r>
        <w:t>15. Построенное или приобретенное получателем социальной выплаты жилое помещение должно быть пригодным для постоянного проживания,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bookmarkEnd w:id="218"/>
    <w:p w:rsidR="002A170A" w:rsidRDefault="002A170A">
      <w:r>
        <w:t>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ОМС.</w:t>
      </w:r>
    </w:p>
    <w:p w:rsidR="002A170A" w:rsidRDefault="002A170A">
      <w:r>
        <w:t xml:space="preserve">Соответствие жилого помещения указанным требованиям устанавливается комиссией, созданной ОМС, в соответствии с </w:t>
      </w:r>
      <w:hyperlink r:id="rId125" w:history="1">
        <w:r>
          <w:rPr>
            <w:rStyle w:val="a4"/>
            <w:rFonts w:cs="Arial"/>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A170A" w:rsidRDefault="002A170A">
      <w:bookmarkStart w:id="219" w:name="sub_1751116"/>
      <w:r>
        <w:t>16. Жилое помещение оформляется в общую собственность всех членов семьи, указанных в свидетельстве.</w:t>
      </w:r>
    </w:p>
    <w:bookmarkEnd w:id="219"/>
    <w:p w:rsidR="002A170A" w:rsidRDefault="002A170A">
      <w:r>
        <w:t>При строительстве жилья оформление построенного жилого помещения в собственность всех членов семьи, указанных в свидетельстве, осуществляется в течение шести месяцев после принятия дома в эксплуатацию.</w:t>
      </w:r>
    </w:p>
    <w:p w:rsidR="002A170A" w:rsidRDefault="002A170A">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МСХПиПП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МСХПиПП.</w:t>
      </w:r>
    </w:p>
    <w:p w:rsidR="002A170A" w:rsidRDefault="002A170A">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w:t>
      </w:r>
      <w:hyperlink r:id="rId126" w:history="1">
        <w:r>
          <w:rPr>
            <w:rStyle w:val="a4"/>
            <w:rFonts w:cs="Arial"/>
          </w:rPr>
          <w:t>порядке</w:t>
        </w:r>
      </w:hyperlink>
      <w:r>
        <w:t xml:space="preserve">, установленном </w:t>
      </w:r>
      <w:hyperlink r:id="rId127" w:history="1">
        <w:r>
          <w:rPr>
            <w:rStyle w:val="a4"/>
            <w:rFonts w:cs="Arial"/>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2A170A" w:rsidRDefault="002A170A">
      <w:r>
        <w:t>МСХПиПП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2A170A" w:rsidRDefault="002A170A">
      <w:bookmarkStart w:id="220" w:name="sub_1751117"/>
      <w:r>
        <w:t>17. Гражданин, имеющий право на получение социальной выплаты, представляет в ОМС по месту постоянного жительства:</w:t>
      </w:r>
    </w:p>
    <w:bookmarkEnd w:id="220"/>
    <w:p w:rsidR="002A170A" w:rsidRDefault="002A170A">
      <w:r>
        <w:t>заявление об участии в реализации мероприятий подпрограммы;</w:t>
      </w:r>
    </w:p>
    <w:p w:rsidR="002A170A" w:rsidRDefault="002A170A">
      <w:r>
        <w:t>копии документов, удостоверяющих личность гражданина и членов его семьи;</w:t>
      </w:r>
    </w:p>
    <w:p w:rsidR="002A170A" w:rsidRDefault="002A170A">
      <w:r>
        <w:t>копии документов, подтверждающих родственные отношения между лицами, указанными в заявлении в качестве членов семьи;</w:t>
      </w:r>
    </w:p>
    <w:p w:rsidR="002A170A" w:rsidRDefault="002A170A">
      <w:r>
        <w:t>копии документов, подтверждающих наличие у гражданина собственных и (или) заемных средств и (или) право гражданина (лица, состоящего в зарегистрированном браке с гражданином) на получение материнского (семейного) капитала в размере не менее 30,0 процента расчетной стоимости строительства (приобретения) жилья;</w:t>
      </w:r>
    </w:p>
    <w:p w:rsidR="002A170A" w:rsidRDefault="002A170A">
      <w:r>
        <w:t>выписку из домовой книги или копию финансового лицевого счета;</w:t>
      </w:r>
    </w:p>
    <w:p w:rsidR="002A170A" w:rsidRDefault="002A170A">
      <w:r>
        <w:t>документ, подтверждающий признание гражданина нуждающимся в улучшении жилищных условий;</w:t>
      </w:r>
    </w:p>
    <w:p w:rsidR="002A170A" w:rsidRDefault="002A170A">
      <w:r>
        <w:t>копию трудовой книжки (для работающих по трудовым договорам) или копии выписок из Единого государственного реестра индивидуальных предпринимателей (для ИП, глав КФХ);</w:t>
      </w:r>
    </w:p>
    <w:p w:rsidR="002A170A" w:rsidRDefault="002A170A">
      <w:r>
        <w:t>иные разрешительные документы, подтверждающие стоимость жилья, планируемого к строительству (приобретению).</w:t>
      </w:r>
    </w:p>
    <w:p w:rsidR="002A170A" w:rsidRDefault="002A170A">
      <w:r>
        <w:t xml:space="preserve">Перечень таких документов, сроки и порядок их представления </w:t>
      </w:r>
      <w:hyperlink r:id="rId128" w:history="1">
        <w:r>
          <w:rPr>
            <w:rStyle w:val="a4"/>
            <w:rFonts w:cs="Arial"/>
          </w:rPr>
          <w:t>определяются</w:t>
        </w:r>
      </w:hyperlink>
      <w:r>
        <w:t xml:space="preserve"> Правительством Оренбургской области.</w:t>
      </w:r>
    </w:p>
    <w:p w:rsidR="002A170A" w:rsidRDefault="002A170A">
      <w: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порядке, установленном законодательством Российской Федерации.</w:t>
      </w:r>
    </w:p>
    <w:p w:rsidR="002A170A" w:rsidRDefault="002A170A">
      <w:bookmarkStart w:id="221" w:name="sub_1751118"/>
      <w:r>
        <w:t>18. ОМС проверяют правильность оформления документов, представленных гражданами, и достоверность содержащихся в них сведений, формируют списки граждан, изъявивших желание улучшить жилищные условия с помощью социальных выплат, сроком на очередной финансовый год и плановый период и направляют их с приложением сведений о привлечении средств местных бюджетов для этих целей в администрацию соответствующего муниципального района для включения в списки граждан по муниципальному району.</w:t>
      </w:r>
    </w:p>
    <w:bookmarkEnd w:id="221"/>
    <w:p w:rsidR="002A170A" w:rsidRDefault="002A170A">
      <w:r>
        <w:t>При выявлении недостоверной информации, содержащейся в указанных документах, ОМС возвращают их гражданам с указанием причин возврата.</w:t>
      </w:r>
    </w:p>
    <w:p w:rsidR="002A170A" w:rsidRDefault="002A170A">
      <w:bookmarkStart w:id="222" w:name="sub_1751119"/>
      <w:r>
        <w:t xml:space="preserve">19. Администрации муниципальных районов проверяют правильность оформления представленных документов, достоверность содержащихся в них сведений и в соответствии с перечнем граждан, имеющих преимущественное право на получение государственной поддержки, указанном в </w:t>
      </w:r>
      <w:hyperlink w:anchor="sub_175113" w:history="1">
        <w:r>
          <w:rPr>
            <w:rStyle w:val="a4"/>
            <w:rFonts w:cs="Arial"/>
          </w:rPr>
          <w:t>пункте 3</w:t>
        </w:r>
      </w:hyperlink>
      <w:r>
        <w:t xml:space="preserve"> настоящего подраздела, формируют списки граждан, изъявивших желание улучшить жилищные условия с помощью социальной выплаты, по муниципальному району (далее - сводный список).</w:t>
      </w:r>
    </w:p>
    <w:bookmarkEnd w:id="222"/>
    <w:p w:rsidR="002A170A" w:rsidRDefault="002A170A">
      <w:r>
        <w:t>Сводные списки, утвержденные главами администраций муниципальных районов, представляются вместе с копиями сопутствующих документов в МСХПиПП для формирования областного сводного списка граждан, изъявивших желание улучшить жилищные условия с помощью социальной выплаты.</w:t>
      </w:r>
    </w:p>
    <w:p w:rsidR="002A170A" w:rsidRDefault="002A170A">
      <w:bookmarkStart w:id="223" w:name="sub_1751120"/>
      <w:r>
        <w:t xml:space="preserve">20. МСХПиПП на основании сводных списков, поступивших от администраций муниципальных районов (городских округов), с учетом средств, которые планируется выделить на предоставление социальных выплат из </w:t>
      </w:r>
      <w:hyperlink r:id="rId129" w:history="1">
        <w:r>
          <w:rPr>
            <w:rStyle w:val="a4"/>
            <w:rFonts w:cs="Arial"/>
          </w:rPr>
          <w:t>областного</w:t>
        </w:r>
      </w:hyperlink>
      <w:r>
        <w:t xml:space="preserve"> и </w:t>
      </w:r>
      <w:hyperlink r:id="rId130" w:history="1">
        <w:r>
          <w:rPr>
            <w:rStyle w:val="a4"/>
            <w:rFonts w:cs="Arial"/>
          </w:rPr>
          <w:t>федерального бюджетов</w:t>
        </w:r>
      </w:hyperlink>
      <w:r>
        <w:t xml:space="preserve"> на соответствующий год в порядке, установленном Правительством Оренбургской области, формирует и утверждает сводный список участников подпрограммы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письменно уведомляет ОМС о принятом решении для доведения до сведения граждан информации о включении их в указанные списки.</w:t>
      </w:r>
    </w:p>
    <w:bookmarkEnd w:id="223"/>
    <w:p w:rsidR="002A170A" w:rsidRDefault="002A170A">
      <w:r>
        <w:t>МСХПиПП вправе внести изменения в сводный список, утвержденный на очередной финансовый год, с учетом объема субсидии, предусмотренного бюджету Оренбургской области на очередной финансовый год.</w:t>
      </w:r>
    </w:p>
    <w:p w:rsidR="002A170A" w:rsidRDefault="002A170A">
      <w:bookmarkStart w:id="224" w:name="sub_1751121"/>
      <w:r>
        <w:t xml:space="preserve">21. Определение размера социальной выплаты производится МСХПиПП на дату выдачи свидетельства в соответствии с </w:t>
      </w:r>
      <w:hyperlink w:anchor="sub_1751110" w:history="1">
        <w:r>
          <w:rPr>
            <w:rStyle w:val="a4"/>
            <w:rFonts w:cs="Arial"/>
          </w:rPr>
          <w:t>пунктами 10 - 13</w:t>
        </w:r>
      </w:hyperlink>
      <w:r>
        <w:t xml:space="preserve"> настоящего подраздела.</w:t>
      </w:r>
    </w:p>
    <w:p w:rsidR="002A170A" w:rsidRDefault="002A170A">
      <w:bookmarkStart w:id="225" w:name="sub_1751122"/>
      <w:bookmarkEnd w:id="224"/>
      <w:r>
        <w:t>22. МСХПиПП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2A170A" w:rsidRDefault="002A170A">
      <w:bookmarkStart w:id="226" w:name="sub_1751123"/>
      <w:bookmarkEnd w:id="225"/>
      <w:r>
        <w:t>23. Получатель социальной выплаты в трехдневный срок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 и представляет его с указанием ИНН в администрацию муниципального района (городского округа).</w:t>
      </w:r>
    </w:p>
    <w:p w:rsidR="002A170A" w:rsidRDefault="002A170A">
      <w:bookmarkStart w:id="227" w:name="sub_1751124"/>
      <w:bookmarkEnd w:id="226"/>
      <w:r>
        <w:t xml:space="preserve">24. МСХПиПП в соответствии с соглашениями с кредитными организациями о порядке обслуживания социальных выплат перечисляет указанные в </w:t>
      </w:r>
      <w:hyperlink w:anchor="sub_1751121" w:history="1">
        <w:r>
          <w:rPr>
            <w:rStyle w:val="a4"/>
            <w:rFonts w:cs="Arial"/>
          </w:rPr>
          <w:t>пункте 21</w:t>
        </w:r>
      </w:hyperlink>
      <w:r>
        <w:t xml:space="preserve"> настоящего подраздела средства на банковские счета получателей социальных выплат (субсидии, представленные из федерального бюджета, перечисляются на счета получателей социальных выплат в течение 30 календарных дней со дня поступления их в бюджет Оренбургской области).</w:t>
      </w:r>
    </w:p>
    <w:p w:rsidR="002A170A" w:rsidRDefault="002A170A">
      <w:bookmarkStart w:id="228" w:name="sub_1751125"/>
      <w:bookmarkEnd w:id="227"/>
      <w:r>
        <w:t>25. МСХПиПП уведомляет получателя социальной выплаты о поступлении денежных средств на счет получателя социальной выплаты путем размещения на официальном сайте МСХПиПП номера его свидетельства.</w:t>
      </w:r>
    </w:p>
    <w:p w:rsidR="002A170A" w:rsidRDefault="002A170A">
      <w:bookmarkStart w:id="229" w:name="sub_1751126"/>
      <w:bookmarkEnd w:id="228"/>
      <w:r>
        <w:t>26. Перечисление социальных выплат с банковских счетов получателей социальных выплат производится кредитной организацией:</w:t>
      </w:r>
    </w:p>
    <w:bookmarkEnd w:id="229"/>
    <w:p w:rsidR="002A170A" w:rsidRDefault="002A170A">
      <w: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2A170A" w:rsidRDefault="002A170A">
      <w:r>
        <w:t>исполнителю (подрядчику), указанному в договоре подряда на строительство жилого дома для получателя социальной выплаты;</w:t>
      </w:r>
    </w:p>
    <w:p w:rsidR="002A170A" w:rsidRDefault="002A170A">
      <w:r>
        <w:t xml:space="preserve">застройщику, указанному в договоре долевого участия в строительстве жилых домов (квартир), в котором получатель социальной выплаты является участником долевого строительства, оформленному в соответствии с требованиями </w:t>
      </w:r>
      <w:hyperlink r:id="rId131" w:history="1">
        <w:r>
          <w:rPr>
            <w:rStyle w:val="a4"/>
            <w:rFonts w:cs="Arial"/>
          </w:rPr>
          <w:t>Федерального 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A170A" w:rsidRDefault="002A170A">
      <w: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2A170A" w:rsidRDefault="002A170A">
      <w:r>
        <w:t>кредитной организации или юридическому лицу, указанному в кредитном договоре (договоре займа) на предоставление кредита (займа) на строительство (приобретение) жилья, в том числе ипотечного.</w:t>
      </w:r>
    </w:p>
    <w:p w:rsidR="002A170A" w:rsidRDefault="002A170A">
      <w:bookmarkStart w:id="230" w:name="sub_1751127"/>
      <w:r>
        <w:t xml:space="preserve">27. Проверка указанных в </w:t>
      </w:r>
      <w:hyperlink w:anchor="sub_1751126" w:history="1">
        <w:r>
          <w:rPr>
            <w:rStyle w:val="a4"/>
            <w:rFonts w:cs="Arial"/>
          </w:rPr>
          <w:t>пункте 26</w:t>
        </w:r>
      </w:hyperlink>
      <w:r>
        <w:t xml:space="preserve"> настоящего подраздела договоров до их представления в кредитную организацию на предмет соответствия сведений, указанных в них, сведениям, содержащимся в свидетельствах, производится администрацией муниципального района.</w:t>
      </w:r>
    </w:p>
    <w:bookmarkEnd w:id="230"/>
    <w:p w:rsidR="002A170A" w:rsidRDefault="002A170A"/>
    <w:p w:rsidR="002A170A" w:rsidRDefault="002A170A">
      <w:bookmarkStart w:id="231" w:name="sub_17512"/>
      <w:r>
        <w:rPr>
          <w:rStyle w:val="a3"/>
          <w:bCs/>
        </w:rPr>
        <w:t>1.2. Предоставление социальных выплат молодым семьям и молодым специалистам</w:t>
      </w:r>
    </w:p>
    <w:bookmarkEnd w:id="231"/>
    <w:p w:rsidR="002A170A" w:rsidRDefault="002A170A"/>
    <w:p w:rsidR="002A170A" w:rsidRDefault="002A170A">
      <w:bookmarkStart w:id="232" w:name="sub_175121"/>
      <w:r>
        <w:t xml:space="preserve">1. Молодые семьи и молодые специалисты - участники подпрограммы, имеющие собственные и (или) заемные средства в размере части стоимости строительства (приобретения) жилья, не обеспеченной за счет средств социальной выплаты, вправе улучшить свои жилищные условия в порядке, предусмотренном </w:t>
      </w:r>
      <w:hyperlink w:anchor="sub_17511" w:history="1">
        <w:r>
          <w:rPr>
            <w:rStyle w:val="a4"/>
            <w:rFonts w:cs="Arial"/>
          </w:rPr>
          <w:t>подразделом 1.1</w:t>
        </w:r>
      </w:hyperlink>
      <w:r>
        <w:t xml:space="preserve"> основного мероприятия 1 подпрограммы.</w:t>
      </w:r>
    </w:p>
    <w:p w:rsidR="002A170A" w:rsidRDefault="002A170A">
      <w:bookmarkStart w:id="233" w:name="sub_175122"/>
      <w:bookmarkEnd w:id="232"/>
      <w:r>
        <w:t>2. Право на получение социальных выплат на условиях, предусмотренных настоящим пунктом, имеют:</w:t>
      </w:r>
    </w:p>
    <w:bookmarkEnd w:id="233"/>
    <w:p w:rsidR="002A170A" w:rsidRDefault="002A170A">
      <w:r>
        <w:t>а) молодая семья, под которой понимаются состоящие в зарегистрированном браке лица в возрасте на дату подачи заявления об участии в реализации мероприятий подпрограммы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при соблюдении в совокупности следующих условий:</w:t>
      </w:r>
    </w:p>
    <w:p w:rsidR="002A170A" w:rsidRDefault="002A170A">
      <w:r>
        <w:t>работа хотя бы одного из членов молодой семьи по трудовому договору или осуществление индивидуальной предпринимательской деятельности в АПК или социальной сфере (основное место работы) в сельской местности;</w:t>
      </w:r>
    </w:p>
    <w:p w:rsidR="002A170A" w:rsidRDefault="002A170A">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АПК или социальной сфере;</w:t>
      </w:r>
    </w:p>
    <w:p w:rsidR="002A170A" w:rsidRDefault="002A170A">
      <w:r>
        <w:t xml:space="preserve">признание молодой семьи нуждающейся в улучшении жилищных условий в соответствии с </w:t>
      </w:r>
      <w:hyperlink w:anchor="sub_175112" w:history="1">
        <w:r>
          <w:rPr>
            <w:rStyle w:val="a4"/>
            <w:rFonts w:cs="Arial"/>
          </w:rPr>
          <w:t>пунктом 2 подраздела 1.1</w:t>
        </w:r>
      </w:hyperlink>
      <w:r>
        <w:t xml:space="preserve"> основного мероприятия 1 подпрограммы;</w:t>
      </w:r>
    </w:p>
    <w:p w:rsidR="002A170A" w:rsidRDefault="002A170A">
      <w:r>
        <w:t xml:space="preserve">наличие собственных и (или) заемных средств в соответствии с </w:t>
      </w:r>
      <w:hyperlink w:anchor="sub_175101" w:history="1">
        <w:r>
          <w:rPr>
            <w:rStyle w:val="a4"/>
            <w:rFonts w:cs="Arial"/>
          </w:rPr>
          <w:t>подпунктом "в" пункта 1 подраздела 1.1</w:t>
        </w:r>
      </w:hyperlink>
      <w:r>
        <w:t xml:space="preserve"> основного мероприятия 1 настоящей подпрограммы;</w:t>
      </w:r>
    </w:p>
    <w:p w:rsidR="002A170A" w:rsidRDefault="002A170A">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при соблюдении в совокупности следующих условий:</w:t>
      </w:r>
    </w:p>
    <w:p w:rsidR="002A170A" w:rsidRDefault="002A170A">
      <w:r>
        <w:t>работа по трудовому договору или осуществление индивидуальной предпринимательской деятельности в АПК или социальной сфере (основное место работы) в сельской местности в соответствии с полученной квалификацией;</w:t>
      </w:r>
    </w:p>
    <w:p w:rsidR="002A170A" w:rsidRDefault="002A170A">
      <w: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АПК или социальной сфере;</w:t>
      </w:r>
    </w:p>
    <w:p w:rsidR="002A170A" w:rsidRDefault="002A170A">
      <w:r>
        <w:t xml:space="preserve">признание молодого специалиста (и членов его семьи) нуждающимися в улучшении жилищных условий в соответствии с </w:t>
      </w:r>
      <w:hyperlink w:anchor="sub_175112" w:history="1">
        <w:r>
          <w:rPr>
            <w:rStyle w:val="a4"/>
            <w:rFonts w:cs="Arial"/>
          </w:rPr>
          <w:t>пунктом 2 раздела 1.1</w:t>
        </w:r>
      </w:hyperlink>
      <w:r>
        <w:t xml:space="preserve"> основного мероприятия 1 настоящей подпрограммы;</w:t>
      </w:r>
    </w:p>
    <w:p w:rsidR="002A170A" w:rsidRDefault="002A170A">
      <w:r>
        <w:t xml:space="preserve">наличие у молодого специалиста (и членов его семьи) собственных и (или) заемных средств в соответствии с </w:t>
      </w:r>
      <w:hyperlink w:anchor="sub_175101" w:history="1">
        <w:r>
          <w:rPr>
            <w:rStyle w:val="a4"/>
            <w:rFonts w:cs="Arial"/>
          </w:rPr>
          <w:t>подпунктом "в" пункта 1 подраздела 1.1</w:t>
        </w:r>
      </w:hyperlink>
      <w:r>
        <w:t xml:space="preserve"> основного мероприятия 1 настоящей подпрограммы.</w:t>
      </w:r>
    </w:p>
    <w:p w:rsidR="002A170A" w:rsidRDefault="002A170A">
      <w:bookmarkStart w:id="234" w:name="sub_175123"/>
      <w:r>
        <w:t>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АПК или социальной сфере (основное место работы) в сельской местности.</w:t>
      </w:r>
    </w:p>
    <w:p w:rsidR="002A170A" w:rsidRDefault="002A170A">
      <w:bookmarkStart w:id="235" w:name="sub_175124"/>
      <w:bookmarkEnd w:id="234"/>
      <w:r>
        <w:t xml:space="preserve">4. Под молодыми семьями и молодыми специалистами, указанными в </w:t>
      </w:r>
      <w:hyperlink w:anchor="sub_175113" w:history="1">
        <w:r>
          <w:rPr>
            <w:rStyle w:val="a4"/>
            <w:rFonts w:cs="Arial"/>
          </w:rPr>
          <w:t>пункте 3</w:t>
        </w:r>
      </w:hyperlink>
      <w:r>
        <w:t xml:space="preserve"> настоящего подраздела, понимаются:</w:t>
      </w:r>
    </w:p>
    <w:bookmarkEnd w:id="235"/>
    <w:p w:rsidR="002A170A" w:rsidRDefault="002A170A">
      <w:r>
        <w:t>а) молодые семьи и молодые специалисты (и члены их семей), соответствующие в совокупности следующим условиям:</w:t>
      </w:r>
    </w:p>
    <w:p w:rsidR="002A170A" w:rsidRDefault="002A170A">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АПК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2A170A" w:rsidRDefault="002A170A">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2A170A" w:rsidRDefault="002A170A">
      <w:r>
        <w:t>зарегистрированы по месту пребывания в соответствии с законодательством Российской Федерации;</w:t>
      </w:r>
    </w:p>
    <w:p w:rsidR="002A170A" w:rsidRDefault="002A170A">
      <w:r>
        <w:t>не имеют собственного жилья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АПК или социальной сфере;</w:t>
      </w:r>
    </w:p>
    <w:p w:rsidR="002A170A" w:rsidRDefault="002A170A">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(ОМС)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АПК или социальной сфере по окончании обучения в указанной образовательной организации.</w:t>
      </w:r>
    </w:p>
    <w:p w:rsidR="002A170A" w:rsidRDefault="002A170A">
      <w:bookmarkStart w:id="236" w:name="sub_175125"/>
      <w:r>
        <w:t>5. Предоставление молодым семьям и молодым специалистам социальных выплат осуществляется согласно следующей очередности:</w:t>
      </w:r>
    </w:p>
    <w:bookmarkEnd w:id="236"/>
    <w:p w:rsidR="002A170A" w:rsidRDefault="002A170A">
      <w:r>
        <w:t xml:space="preserve">а) молодым семьям и молодым специалистам, указанным в </w:t>
      </w:r>
      <w:hyperlink w:anchor="sub_175123" w:history="1">
        <w:r>
          <w:rPr>
            <w:rStyle w:val="a4"/>
            <w:rFonts w:cs="Arial"/>
          </w:rPr>
          <w:t>пункте 3</w:t>
        </w:r>
      </w:hyperlink>
      <w:r>
        <w:t xml:space="preserve"> настоящего подраздела, изъявившим желание работать по трудовому договору или осуществлять индивидуальную предпринимательскую деятельность в АПК и улучшить жилищные условия путем строительства или участия в долевом строительстве жилых домов (квартир);</w:t>
      </w:r>
    </w:p>
    <w:p w:rsidR="002A170A" w:rsidRDefault="002A170A">
      <w:r>
        <w:t xml:space="preserve">б) молодым семьям и молодым специалистам, указанным в </w:t>
      </w:r>
      <w:hyperlink w:anchor="sub_175123" w:history="1">
        <w:r>
          <w:rPr>
            <w:rStyle w:val="a4"/>
            <w:rFonts w:cs="Arial"/>
          </w:rPr>
          <w:t>пункте 3</w:t>
        </w:r>
      </w:hyperlink>
      <w:r>
        <w:t xml:space="preserve"> настоящего подраздела,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или участия в долевом строительстве жилых домов (квартир);</w:t>
      </w:r>
    </w:p>
    <w:p w:rsidR="002A170A" w:rsidRDefault="002A170A">
      <w:r>
        <w:t xml:space="preserve">в) молодым семьям и молодым специалистам, указанным в </w:t>
      </w:r>
      <w:hyperlink w:anchor="sub_175122" w:history="1">
        <w:r>
          <w:rPr>
            <w:rStyle w:val="a4"/>
            <w:rFonts w:cs="Arial"/>
          </w:rPr>
          <w:t>пункте 2</w:t>
        </w:r>
      </w:hyperlink>
      <w:r>
        <w:t xml:space="preserve"> настоящего подраздела, работающим по трудовым договорам или осуществляющим индивидуальную предпринимательскую деятельность в АПК, изъявившим желание улучшить жилищные условия путем строительства или участия в долевом строительстве жилых домов (квартир);</w:t>
      </w:r>
    </w:p>
    <w:p w:rsidR="002A170A" w:rsidRDefault="002A170A">
      <w:r>
        <w:t xml:space="preserve">г) молодым семьям и молодым специалистам, указанным в </w:t>
      </w:r>
      <w:hyperlink w:anchor="sub_175122" w:history="1">
        <w:r>
          <w:rPr>
            <w:rStyle w:val="a4"/>
            <w:rFonts w:cs="Arial"/>
          </w:rPr>
          <w:t>пункте 2</w:t>
        </w:r>
      </w:hyperlink>
      <w:r>
        <w:t xml:space="preserve"> настоящего подраздела,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или участия в долевом строительстве жилых домов (квартир);</w:t>
      </w:r>
    </w:p>
    <w:p w:rsidR="002A170A" w:rsidRDefault="002A170A">
      <w:r>
        <w:t xml:space="preserve">д) молодым семьям и молодым специалистам, указанным в </w:t>
      </w:r>
      <w:hyperlink w:anchor="sub_175123" w:history="1">
        <w:r>
          <w:rPr>
            <w:rStyle w:val="a4"/>
            <w:rFonts w:cs="Arial"/>
          </w:rPr>
          <w:t>пункте 3</w:t>
        </w:r>
      </w:hyperlink>
      <w:r>
        <w:t xml:space="preserve"> настоящего подраздела, изъявившим желание работать по трудовому договору или осуществлять индивидуальную предпринимательскую деятельность в АПК и улучшить жилищные условия путем приобретения жилых помещений;</w:t>
      </w:r>
    </w:p>
    <w:p w:rsidR="002A170A" w:rsidRDefault="002A170A">
      <w:r>
        <w:t xml:space="preserve">е) молодым семьям и молодым специалистам, указанным в </w:t>
      </w:r>
      <w:hyperlink w:anchor="sub_175123" w:history="1">
        <w:r>
          <w:rPr>
            <w:rStyle w:val="a4"/>
            <w:rFonts w:cs="Arial"/>
          </w:rPr>
          <w:t>пункте 3</w:t>
        </w:r>
      </w:hyperlink>
      <w:r>
        <w:t xml:space="preserve"> настоящего подраздела,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2A170A" w:rsidRDefault="002A170A">
      <w:r>
        <w:t xml:space="preserve">ж) молодым семьям и молодым специалистам, указанным в </w:t>
      </w:r>
      <w:hyperlink w:anchor="sub_175122" w:history="1">
        <w:r>
          <w:rPr>
            <w:rStyle w:val="a4"/>
            <w:rFonts w:cs="Arial"/>
          </w:rPr>
          <w:t>пункте 2</w:t>
        </w:r>
      </w:hyperlink>
      <w:r>
        <w:t xml:space="preserve"> настоящего подраздела, работающим по трудовым договорам или осуществляющим индивидуальную предпринимательскую деятельность в АПК, изъявившим желание улучшить жилищные условия путем приобретения жилых помещений;</w:t>
      </w:r>
    </w:p>
    <w:p w:rsidR="002A170A" w:rsidRDefault="002A170A">
      <w:r>
        <w:t xml:space="preserve">з) молодым семьям и молодым специалистам, указанным в </w:t>
      </w:r>
      <w:hyperlink w:anchor="sub_175122" w:history="1">
        <w:r>
          <w:rPr>
            <w:rStyle w:val="a4"/>
            <w:rFonts w:cs="Arial"/>
          </w:rPr>
          <w:t>пункте 2</w:t>
        </w:r>
      </w:hyperlink>
      <w:r>
        <w:t xml:space="preserve"> настоящего подраздела,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2A170A" w:rsidRDefault="002A170A">
      <w:bookmarkStart w:id="237" w:name="sub_175126"/>
      <w:r>
        <w:t xml:space="preserve">6. В каждой из указанных в </w:t>
      </w:r>
      <w:hyperlink w:anchor="sub_175125" w:history="1">
        <w:r>
          <w:rPr>
            <w:rStyle w:val="a4"/>
            <w:rFonts w:cs="Arial"/>
          </w:rPr>
          <w:t>пункте 5</w:t>
        </w:r>
      </w:hyperlink>
      <w:r>
        <w:t xml:space="preserve"> настоящего подраздела групп очередность определяется в хронологической последовательности по дате подачи заявления согласно </w:t>
      </w:r>
      <w:hyperlink w:anchor="sub_175125" w:history="1">
        <w:r>
          <w:rPr>
            <w:rStyle w:val="a4"/>
            <w:rFonts w:cs="Arial"/>
          </w:rPr>
          <w:t>пункту 5</w:t>
        </w:r>
      </w:hyperlink>
      <w:r>
        <w:t xml:space="preserve"> настоящего подраздела с учетом первоочередного предоставления социальных выплат молодым семьям и молодым специалистам:</w:t>
      </w:r>
    </w:p>
    <w:bookmarkEnd w:id="237"/>
    <w:p w:rsidR="002A170A" w:rsidRDefault="002A170A">
      <w:r>
        <w:t>имеющим трех и более детей;</w:t>
      </w:r>
    </w:p>
    <w:p w:rsidR="002A170A" w:rsidRDefault="002A170A">
      <w:r>
        <w:t xml:space="preserve">включенным в списки молодых семей и молодых специалистов, изъявивших желание улучшить жилищные условия с использованием социальных выплат в рамках </w:t>
      </w:r>
      <w:hyperlink w:anchor="sub_18000" w:history="1">
        <w:r>
          <w:rPr>
            <w:rStyle w:val="a4"/>
            <w:rFonts w:cs="Arial"/>
          </w:rPr>
          <w:t>областной</w:t>
        </w:r>
      </w:hyperlink>
      <w:r>
        <w:t xml:space="preserve"> и </w:t>
      </w:r>
      <w:hyperlink r:id="rId132" w:history="1">
        <w:r>
          <w:rPr>
            <w:rStyle w:val="a4"/>
            <w:rFonts w:cs="Arial"/>
          </w:rPr>
          <w:t>федеральной целевых программ</w:t>
        </w:r>
      </w:hyperlink>
      <w:r>
        <w:t xml:space="preserve"> "Социальное развитие села до 2013 года".</w:t>
      </w:r>
    </w:p>
    <w:p w:rsidR="002A170A" w:rsidRDefault="002A170A">
      <w:bookmarkStart w:id="238" w:name="sub_175127"/>
      <w:r>
        <w:t>7. Молодые семьи и молодые специалисты, изъявившие желание улучшить жилищные условия в рамках реализации мероприятий настоящей подпрограммы, представляют в ОМС:</w:t>
      </w:r>
    </w:p>
    <w:p w:rsidR="002A170A" w:rsidRDefault="002A170A">
      <w:bookmarkStart w:id="239" w:name="sub_1751272"/>
      <w:bookmarkEnd w:id="238"/>
      <w:r>
        <w:t>заявление по форме, утверждаемой Министерством сельского хозяйства Российской Федерации;</w:t>
      </w:r>
    </w:p>
    <w:bookmarkEnd w:id="239"/>
    <w:p w:rsidR="002A170A" w:rsidRDefault="002A170A">
      <w:r>
        <w:t>копии документов, удостоверяющих личность заявителя и членов его семьи;</w:t>
      </w:r>
    </w:p>
    <w:p w:rsidR="002A170A" w:rsidRDefault="002A170A">
      <w:r>
        <w:t>копию документа об образовании либо справку из образовательной организации об обучении заявителя на последнем курсе образовательной организации;</w:t>
      </w:r>
    </w:p>
    <w:p w:rsidR="002A170A" w:rsidRDefault="002A170A">
      <w:r>
        <w:t>копию свидетельства о браке (для лиц, состоящих в браке);</w:t>
      </w:r>
    </w:p>
    <w:p w:rsidR="002A170A" w:rsidRDefault="002A170A">
      <w:r>
        <w:t>копии свидетельств о рождении или усыновлении ребенка (детей);</w:t>
      </w:r>
    </w:p>
    <w:p w:rsidR="002A170A" w:rsidRDefault="002A170A">
      <w:r>
        <w:t>копию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2A170A" w:rsidRDefault="002A170A">
      <w:r>
        <w:t>копию соглашения с работодателем (ОМС) в сельской местности о трудоустройстве в сельской местности по окончании обучения в образовательной организации (для учащихся последнего курса образовательной организации);</w:t>
      </w:r>
    </w:p>
    <w:p w:rsidR="002A170A" w:rsidRDefault="002A170A">
      <w:r>
        <w:t>выписку из домовой книги или копия финансового лицевого счета;</w:t>
      </w:r>
    </w:p>
    <w:p w:rsidR="002A170A" w:rsidRDefault="002A170A">
      <w:r>
        <w:t xml:space="preserve">документы, подтверждающие признание заявителя нуждающимся в улучшении жилищных условий (для лиц, постоянно проживающих в сельской местности) или копии документов, подтверждающих соответствие условиям, установленным </w:t>
      </w:r>
      <w:hyperlink w:anchor="sub_175123" w:history="1">
        <w:r>
          <w:rPr>
            <w:rStyle w:val="a4"/>
            <w:rFonts w:cs="Arial"/>
          </w:rPr>
          <w:t>пунктом 3</w:t>
        </w:r>
      </w:hyperlink>
      <w:r>
        <w:t xml:space="preserve"> настоящего подраздела (для лиц, изъявивших желание постоянно проживать в сельской местности);</w:t>
      </w:r>
    </w:p>
    <w:p w:rsidR="002A170A" w:rsidRDefault="002A170A">
      <w:r>
        <w:t xml:space="preserve">копии 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 в размере, предусмотренном </w:t>
      </w:r>
      <w:hyperlink w:anchor="sub_175103" w:history="1">
        <w:r>
          <w:rPr>
            <w:rStyle w:val="a4"/>
            <w:rFonts w:cs="Arial"/>
          </w:rPr>
          <w:t>подпунктом "в" пункта 1 подраздела 1.1</w:t>
        </w:r>
      </w:hyperlink>
      <w:r>
        <w:t xml:space="preserve"> основного мероприятия 1 настоящей подпрограммы;</w:t>
      </w:r>
    </w:p>
    <w:p w:rsidR="002A170A" w:rsidRDefault="002A170A">
      <w:r>
        <w:t>иные разрешительные документы на строительство жилья, а также документы, подтверждающие стоимость жилья, планируемого к строительству (приобретению).</w:t>
      </w:r>
    </w:p>
    <w:p w:rsidR="002A170A" w:rsidRDefault="002A170A">
      <w:bookmarkStart w:id="240" w:name="sub_175128"/>
      <w:r>
        <w:t>8.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порядке, установленном законодательством Российской Федерации.</w:t>
      </w:r>
    </w:p>
    <w:p w:rsidR="002A170A" w:rsidRDefault="002A170A">
      <w:bookmarkStart w:id="241" w:name="sub_175129"/>
      <w:bookmarkEnd w:id="240"/>
      <w:r>
        <w:t xml:space="preserve">9. Предоставление социальных выплат молодым семьям и молодым специалистам и их использование осуществляются в порядке, предусмотренном </w:t>
      </w:r>
      <w:hyperlink w:anchor="sub_175116" w:history="1">
        <w:r>
          <w:rPr>
            <w:rStyle w:val="a4"/>
            <w:rFonts w:cs="Arial"/>
          </w:rPr>
          <w:t>пунктами 6 - 16</w:t>
        </w:r>
      </w:hyperlink>
      <w:r>
        <w:t xml:space="preserve">, </w:t>
      </w:r>
      <w:hyperlink w:anchor="sub_1751118" w:history="1">
        <w:r>
          <w:rPr>
            <w:rStyle w:val="a4"/>
            <w:rFonts w:cs="Arial"/>
          </w:rPr>
          <w:t>18 - 27 подраздела 1.1</w:t>
        </w:r>
      </w:hyperlink>
      <w:r>
        <w:t xml:space="preserve"> основного мероприятия 1 подпрограммы.</w:t>
      </w:r>
    </w:p>
    <w:p w:rsidR="002A170A" w:rsidRDefault="002A170A">
      <w:bookmarkStart w:id="242" w:name="sub_1751210"/>
      <w:bookmarkEnd w:id="241"/>
      <w:r>
        <w:t>10. МСХПиПП, член молодой семьи (молодой специалист) и работодатель заключают трехсторонний договор об обеспечении жильем молодой семьи (молодого специалиста) с учетом предусмотренной на эти цели социальной выплаты.</w:t>
      </w:r>
    </w:p>
    <w:bookmarkEnd w:id="242"/>
    <w:p w:rsidR="002A170A" w:rsidRDefault="002A170A">
      <w:r>
        <w:t>В случае если получателем социальной выплаты является ИП, глава КФХ, заключается трехсторонний договор (с участием ОМС).</w:t>
      </w:r>
    </w:p>
    <w:p w:rsidR="002A170A" w:rsidRDefault="002A170A">
      <w:bookmarkStart w:id="243" w:name="sub_1751211"/>
      <w:r>
        <w:t>11. Существенными условиями договора являются:</w:t>
      </w:r>
    </w:p>
    <w:p w:rsidR="002A170A" w:rsidRDefault="002A170A">
      <w:bookmarkStart w:id="244" w:name="sub_17512111"/>
      <w:bookmarkEnd w:id="243"/>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МО) не менее 5 лет со дня получения социальной выплаты;</w:t>
      </w:r>
    </w:p>
    <w:bookmarkEnd w:id="244"/>
    <w:p w:rsidR="002A170A" w:rsidRDefault="002A170A">
      <w:r>
        <w:t xml:space="preserve">б) право МСХПиПП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обязательства, предусмотренного в </w:t>
      </w:r>
      <w:hyperlink w:anchor="sub_17512111" w:history="1">
        <w:r>
          <w:rPr>
            <w:rStyle w:val="a4"/>
            <w:rFonts w:cs="Arial"/>
          </w:rPr>
          <w:t>подпункте "а" пункта 11</w:t>
        </w:r>
      </w:hyperlink>
      <w:r>
        <w:t xml:space="preserve"> настоящего подраздела.</w:t>
      </w:r>
    </w:p>
    <w:p w:rsidR="002A170A" w:rsidRDefault="002A170A">
      <w:bookmarkStart w:id="245" w:name="sub_1751212"/>
      <w:r>
        <w:t xml:space="preserve">12. Одним из условий трехстороннего договора, указанного в </w:t>
      </w:r>
      <w:hyperlink w:anchor="sub_1751211" w:history="1">
        <w:r>
          <w:rPr>
            <w:rStyle w:val="a4"/>
            <w:rFonts w:cs="Arial"/>
          </w:rPr>
          <w:t>пункте 11</w:t>
        </w:r>
      </w:hyperlink>
      <w:r>
        <w:t xml:space="preserve"> настоящего подраздела, является обязательство ОМС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2A170A" w:rsidRDefault="002A170A">
      <w:bookmarkStart w:id="246" w:name="sub_1751213"/>
      <w:bookmarkEnd w:id="245"/>
      <w:r>
        <w:t>13.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АПК или социальной сфере (основное место работы) в сельской местности.</w:t>
      </w:r>
    </w:p>
    <w:bookmarkEnd w:id="246"/>
    <w:p w:rsidR="002A170A" w:rsidRDefault="002A170A">
      <w:r>
        <w:t xml:space="preserve">При этом период трудовой деятельности у прежнего работодателя (ведения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трехсторонним договором, указанным в </w:t>
      </w:r>
      <w:hyperlink w:anchor="sub_1751211" w:history="1">
        <w:r>
          <w:rPr>
            <w:rStyle w:val="a4"/>
            <w:rFonts w:cs="Arial"/>
          </w:rPr>
          <w:t>пункте 11</w:t>
        </w:r>
      </w:hyperlink>
      <w:r>
        <w:t xml:space="preserve"> настоящего подраздела.</w:t>
      </w:r>
    </w:p>
    <w:p w:rsidR="002A170A" w:rsidRDefault="002A170A">
      <w:r>
        <w:t>При несоблюдении вышеуказанных условий МСХПиПП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трехстороннем договоре.</w:t>
      </w:r>
    </w:p>
    <w:p w:rsidR="002A170A" w:rsidRDefault="002A170A">
      <w:r>
        <w:t xml:space="preserve">В случае представления документов в соответствии с </w:t>
      </w:r>
      <w:hyperlink w:anchor="sub_175127" w:history="1">
        <w:r>
          <w:rPr>
            <w:rStyle w:val="a4"/>
            <w:rFonts w:cs="Arial"/>
          </w:rPr>
          <w:t>пунктом 7</w:t>
        </w:r>
      </w:hyperlink>
      <w:r>
        <w:t xml:space="preserve"> настоящего подраздела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 даты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2A170A" w:rsidRDefault="002A170A">
      <w:bookmarkStart w:id="247" w:name="sub_1751214"/>
      <w:r>
        <w:t>14. При рождении (усыновлении) у молодой семьи (молодого специалиста) одного и более детей МО вправе осуществить дополнительное сверх предусмотренного объема социальной выплаты выделение средств на погашение основной суммы долга и уплату процентов по ипотечным жилищным кредитам (займам) на строительство (приобретение) жилья за счет средств местного бюджета в порядке и на условиях, определяемых администрацией МО.</w:t>
      </w:r>
    </w:p>
    <w:bookmarkEnd w:id="247"/>
    <w:p w:rsidR="002A170A" w:rsidRDefault="002A170A"/>
    <w:p w:rsidR="002A170A" w:rsidRDefault="002A170A">
      <w:bookmarkStart w:id="248" w:name="sub_17513"/>
      <w:r>
        <w:rPr>
          <w:rStyle w:val="a3"/>
          <w:bCs/>
        </w:rPr>
        <w:t>1.3. Софинансирование строительства (приобретения) жилья, предоставляемого молодым семьям и молодым специалистам по договорам найма с правом последующего выкупа</w:t>
      </w:r>
    </w:p>
    <w:bookmarkEnd w:id="248"/>
    <w:p w:rsidR="002A170A" w:rsidRDefault="002A170A"/>
    <w:p w:rsidR="002A170A" w:rsidRDefault="002A170A">
      <w:r>
        <w:t>Молодые семьи и молодые специалисты - участники подпрограммы, не имеющие собственных (заемных) средств в размере, установленном подпрограммой (далее - молодые семьи или молодые специалисты), имеют право на обеспечение жильем по договорам найма муниципального жилого фонда с правом последующего выкупа.</w:t>
      </w:r>
    </w:p>
    <w:p w:rsidR="002A170A" w:rsidRDefault="002A170A">
      <w:r>
        <w:t xml:space="preserve">В рамках подпрограммы осуществляется отбор МО для участия в </w:t>
      </w:r>
      <w:hyperlink r:id="rId133" w:history="1">
        <w:r>
          <w:rPr>
            <w:rStyle w:val="a4"/>
            <w:rFonts w:cs="Arial"/>
          </w:rPr>
          <w:t>федеральной целевой программе</w:t>
        </w:r>
      </w:hyperlink>
      <w:r>
        <w:t xml:space="preserve"> "Устойчивое развитие сельских территорий на 2014 - 2017 годы и на период до 2020 года" с целью софинансирования расходных обязательств МО по строительству (приобретению) жилья с привлечением средств работодателей для последующего предоставления молодым семьям и молодым специалистам по договорам найма с правом последующего выкупа.</w:t>
      </w:r>
    </w:p>
    <w:p w:rsidR="002A170A" w:rsidRDefault="002A170A">
      <w:r>
        <w:t xml:space="preserve">Субсидия предоставляется МО в </w:t>
      </w:r>
      <w:hyperlink r:id="rId134" w:history="1">
        <w:r>
          <w:rPr>
            <w:rStyle w:val="a4"/>
            <w:rFonts w:cs="Arial"/>
          </w:rPr>
          <w:t>порядке</w:t>
        </w:r>
      </w:hyperlink>
      <w:r>
        <w:t xml:space="preserve">, установленном </w:t>
      </w:r>
      <w:hyperlink r:id="rId135" w:history="1">
        <w:r>
          <w:rPr>
            <w:rStyle w:val="a4"/>
            <w:rFonts w:cs="Arial"/>
          </w:rPr>
          <w:t>постановлением</w:t>
        </w:r>
      </w:hyperlink>
      <w:r>
        <w:t xml:space="preserve"> Правительства Российской Федерации от 15 июля 2013 N 598 "О федеральной целевой программе "Устойчивое развитие сельских территорий на 2014 - 2017 годы и на период до 2020 года".</w:t>
      </w:r>
    </w:p>
    <w:p w:rsidR="002A170A" w:rsidRDefault="002A170A"/>
    <w:p w:rsidR="002A170A" w:rsidRDefault="002A170A">
      <w:bookmarkStart w:id="249" w:name="sub_17502"/>
      <w:r>
        <w:rPr>
          <w:rStyle w:val="a3"/>
          <w:bCs/>
        </w:rPr>
        <w:t>Основное мероприятие 2 "Развитие сети общеобразовательных организаций в сельской местности"</w:t>
      </w:r>
    </w:p>
    <w:bookmarkEnd w:id="249"/>
    <w:p w:rsidR="002A170A" w:rsidRDefault="002A170A"/>
    <w:p w:rsidR="002A170A" w:rsidRDefault="002A170A">
      <w:r>
        <w:t>Для реализации принципа общедоступности образования, повышения качества образования в соответствии с экономическими и социальными требованиями, повышения конкурентоспособности учащихся при поступлении в образовательные организации среднего и высшего профессионального образования осуществляется софинансирование расходов МО по строительству и реконструкции объектов образования муниципальной собственности на условиях, установленных настоящей подпрограммой.</w:t>
      </w:r>
    </w:p>
    <w:p w:rsidR="002A170A" w:rsidRDefault="002A170A"/>
    <w:p w:rsidR="002A170A" w:rsidRDefault="002A170A">
      <w:bookmarkStart w:id="250" w:name="sub_17503"/>
      <w:r>
        <w:rPr>
          <w:rStyle w:val="a3"/>
          <w:bCs/>
        </w:rPr>
        <w:t>Основное мероприятие 3 "Развитие сети фельдшерско-акушерских пунктов и (или) офисов врачей общей практики в сельской местности"</w:t>
      </w:r>
    </w:p>
    <w:bookmarkEnd w:id="250"/>
    <w:p w:rsidR="002A170A" w:rsidRDefault="002A170A"/>
    <w:p w:rsidR="002A170A" w:rsidRDefault="002A170A">
      <w:r>
        <w:t>Реализация основного мероприятия 3 направлена на развитие сети учреждений здравоохранения и совершенствование осуществления первичной медико-санитарной помощи на базе фельдшерско-акушерских пунктов и (или) офисов врачей общей практики. Осуществление основного мероприятия в полном объеме к 2020 году улучшит медицинское обслуживание населения сельских территорий, приблизит оказание медицинской помощи к отдаленным сельским территориям, приведет к сокращению прямых и косвенных потерь общества за счет снижения показателей заболеваний и смертности населения.</w:t>
      </w:r>
    </w:p>
    <w:p w:rsidR="002A170A" w:rsidRDefault="002A170A">
      <w:r>
        <w:t>Основное мероприятие направлено на:</w:t>
      </w:r>
    </w:p>
    <w:p w:rsidR="002A170A" w:rsidRDefault="002A170A">
      <w:r>
        <w:t>укрепление материально-технической базы лечебно-профилактических учреждений здравоохранения в сельской местности;</w:t>
      </w:r>
    </w:p>
    <w:p w:rsidR="002A170A" w:rsidRDefault="002A170A">
      <w:r>
        <w:t>совершенствование оказания первичной медико-санитарной помощи сельскому населению на основе внедрения принципов общей врачебной (семейной) практики;</w:t>
      </w:r>
    </w:p>
    <w:p w:rsidR="002A170A" w:rsidRDefault="002A170A">
      <w:r>
        <w:t>совершенствование консультативной, диагностической и лечебной помощи на основе внедрения выездных форм оказания медицинской помощи;</w:t>
      </w:r>
    </w:p>
    <w:p w:rsidR="002A170A" w:rsidRDefault="002A170A">
      <w:r>
        <w:t>строительство фельдшерско-акушерских пунктов модульного типа в сельской местности.</w:t>
      </w:r>
    </w:p>
    <w:p w:rsidR="002A170A" w:rsidRDefault="002A170A">
      <w:r>
        <w:t xml:space="preserve">Капитальные вложения в объекты государственной собственности в целях реализации проектов по строительству фельдшерско-акушерских пунктов модульного типа в сельской местности осуществляются на основании решений о подготовке и реализации капитальных вложений в </w:t>
      </w:r>
      <w:hyperlink r:id="rId136" w:history="1">
        <w:r>
          <w:rPr>
            <w:rStyle w:val="a4"/>
            <w:rFonts w:cs="Arial"/>
          </w:rPr>
          <w:t>порядке</w:t>
        </w:r>
      </w:hyperlink>
      <w:r>
        <w:t>, установленном Правительством Оренбургской области.</w:t>
      </w:r>
    </w:p>
    <w:p w:rsidR="002A170A" w:rsidRDefault="002A170A"/>
    <w:p w:rsidR="002A170A" w:rsidRDefault="002A170A">
      <w:bookmarkStart w:id="251" w:name="sub_17504"/>
      <w:r>
        <w:rPr>
          <w:rStyle w:val="a3"/>
          <w:bCs/>
        </w:rPr>
        <w:t>Основное мероприятие 4 "Развитие сети учреждений культурно-досуговой деятельности в сельской местности"</w:t>
      </w:r>
    </w:p>
    <w:bookmarkEnd w:id="251"/>
    <w:p w:rsidR="002A170A" w:rsidRDefault="002A170A"/>
    <w:p w:rsidR="002A170A" w:rsidRDefault="002A170A">
      <w:r>
        <w:t>Реализация основного мероприятия 4 направлена на сохранение и развитие культурного потенциала сельских муниципальных образований, улучшение условий доступа различных групп сельского населения к культурным ценностям и информационным ресурсам.</w:t>
      </w:r>
    </w:p>
    <w:p w:rsidR="002A170A" w:rsidRDefault="002A170A">
      <w:r>
        <w:t>В области развития культурно-досуговых учреждений предусмотрены следующие мероприятия, проводимые ОМС за счет средств местных бюджетов и предполагаемых инвесторов:</w:t>
      </w:r>
    </w:p>
    <w:p w:rsidR="002A170A" w:rsidRDefault="002A170A">
      <w:r>
        <w:t>проведение инвентаризации, паспортизации и реструктуризации сельских учреждений культуры, разработка территориальных схем их размещения;</w:t>
      </w:r>
    </w:p>
    <w:p w:rsidR="002A170A" w:rsidRDefault="002A170A">
      <w:r>
        <w:t>повышение уровня обеспеченности учреждениями культуры в сельской местности;</w:t>
      </w:r>
    </w:p>
    <w:p w:rsidR="002A170A" w:rsidRDefault="002A170A">
      <w:r>
        <w:t>привлечение и закрепление специалистов для работы в сельских учреждениях культуры;</w:t>
      </w:r>
    </w:p>
    <w:p w:rsidR="002A170A" w:rsidRDefault="002A170A">
      <w:r>
        <w:t>возрождение и развитие традиционных форм самодеятельного художественного и научно-технического творчества;</w:t>
      </w:r>
    </w:p>
    <w:p w:rsidR="002A170A" w:rsidRDefault="002A170A">
      <w:r>
        <w:t>сохранение и обогащение историко-культурного наследия, национальных, местных обычаев, обрядов и фольклора;</w:t>
      </w:r>
    </w:p>
    <w:p w:rsidR="002A170A" w:rsidRDefault="002A170A">
      <w:r>
        <w:t>сохранение и развитие сельских библиотек;</w:t>
      </w:r>
    </w:p>
    <w:p w:rsidR="002A170A" w:rsidRDefault="002A170A">
      <w:r>
        <w:t>улучшение качества кинопроката и кинообслуживания сельского населения путем переоснащения киноустановок.</w:t>
      </w:r>
    </w:p>
    <w:p w:rsidR="002A170A" w:rsidRDefault="002A170A">
      <w:r>
        <w:t>Предусматривается софинансирование расходов МО по строительству и реконструкции культурно-досуговых учреждений муниципальной собственности.</w:t>
      </w:r>
    </w:p>
    <w:p w:rsidR="002A170A" w:rsidRDefault="002A170A"/>
    <w:p w:rsidR="002A170A" w:rsidRDefault="002A170A">
      <w:bookmarkStart w:id="252" w:name="sub_17505"/>
      <w:r>
        <w:rPr>
          <w:rStyle w:val="a3"/>
          <w:bCs/>
        </w:rPr>
        <w:t>Основное мероприятие 5 "Развитие газификации в сельской местности"</w:t>
      </w:r>
    </w:p>
    <w:bookmarkEnd w:id="252"/>
    <w:p w:rsidR="002A170A" w:rsidRDefault="002A170A"/>
    <w:p w:rsidR="002A170A" w:rsidRDefault="002A170A">
      <w:r>
        <w:t>Основными целями подпрограммы в Оренбургской области развития газификации являются повышение уровня снабжения природным газом сельского населения и создание комфортных условий труда и быта.</w:t>
      </w:r>
    </w:p>
    <w:p w:rsidR="002A170A" w:rsidRDefault="002A170A">
      <w:r>
        <w:t>Подпрограмма предусматривает следующие мероприятия в области газификации:</w:t>
      </w:r>
    </w:p>
    <w:p w:rsidR="002A170A" w:rsidRDefault="002A170A">
      <w:r>
        <w:t>строительство и реконструкцию распределительных газовых сетей, расположенных в сельской местности;</w:t>
      </w:r>
    </w:p>
    <w:p w:rsidR="002A170A" w:rsidRDefault="002A170A">
      <w:r>
        <w:t>повышение уровня газификации жилого фонда;</w:t>
      </w:r>
    </w:p>
    <w:p w:rsidR="002A170A" w:rsidRDefault="002A170A">
      <w:r>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2A170A" w:rsidRDefault="002A170A">
      <w:r>
        <w:t>Предусматривается софинансирование расходов МО по строительству объектов газоснабжения муниципальной собственности.</w:t>
      </w:r>
    </w:p>
    <w:p w:rsidR="002A170A" w:rsidRDefault="002A170A"/>
    <w:p w:rsidR="002A170A" w:rsidRDefault="002A170A">
      <w:bookmarkStart w:id="253" w:name="sub_17506"/>
      <w:r>
        <w:rPr>
          <w:rStyle w:val="a3"/>
          <w:bCs/>
        </w:rPr>
        <w:t>Основное мероприятие 6 "Развитие водоснабжения в сельской местности"</w:t>
      </w:r>
    </w:p>
    <w:bookmarkEnd w:id="253"/>
    <w:p w:rsidR="002A170A" w:rsidRDefault="002A170A"/>
    <w:p w:rsidR="002A170A" w:rsidRDefault="002A170A">
      <w:r>
        <w:t>Реализация основного мероприятия 6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а также обеспечение рационального использования природных водных источников, на которых базируется питьевое водоснабжение.</w:t>
      </w:r>
    </w:p>
    <w:p w:rsidR="002A170A" w:rsidRDefault="002A170A">
      <w:r>
        <w:t>Предусматривается софинансирование расходов МО по строительству и реконструкции объектов водоснабжения муниципальной собственности.</w:t>
      </w:r>
    </w:p>
    <w:p w:rsidR="002A170A" w:rsidRDefault="002A170A"/>
    <w:p w:rsidR="002A170A" w:rsidRDefault="002A170A">
      <w:bookmarkStart w:id="254" w:name="sub_17507"/>
      <w:r>
        <w:rPr>
          <w:rStyle w:val="a3"/>
          <w:bCs/>
        </w:rPr>
        <w:t>Основное мероприятие 7 "Комплексное обустройство площадок под компактную жилищную застройку в сельской местности"</w:t>
      </w:r>
    </w:p>
    <w:bookmarkEnd w:id="254"/>
    <w:p w:rsidR="002A170A" w:rsidRDefault="002A170A"/>
    <w:p w:rsidR="002A170A" w:rsidRDefault="002A170A">
      <w:r>
        <w:t>Реализация основного мероприятия 7 направлена на комплексное освоение земельных участков в целях осуществления компактного жилищного строительства, повышение уровня комфортности и привлекательности проживания в сельской местности, рост инвестиционной активности в социально-экономическом развитии сельских территорий.</w:t>
      </w:r>
    </w:p>
    <w:p w:rsidR="002A170A" w:rsidRDefault="002A170A">
      <w:r>
        <w:t>Проекты комплексного обустройства объектами социальной и инженерной инфраструктуры новых площадок под компактную жилищную застройку предусматривается осуществлять в первую очередь в зонах ускоренного развития агропромышленного комплекса, нуждающегося в привлечении дополнительных трудовых ресурсов, прежде всего - молодых специалистов, обладающих современными знаниями в области новейших технологий агропромышленного производства.</w:t>
      </w:r>
    </w:p>
    <w:p w:rsidR="002A170A" w:rsidRDefault="002A170A">
      <w:r>
        <w:t>Поддержка комплексного обустройства площадок под компактную жилищную застройку сельских поселений будет осуществляться по проектам, предусматривающим комплексное освоение земельных участков в целях массового жилищного строительства и создания благоприятных условий для жизнедеятельности граждан, отобранным на конкурсной основе, в порядке, установленном Правительством Оренбургской области.</w:t>
      </w:r>
    </w:p>
    <w:p w:rsidR="002A170A" w:rsidRDefault="002A170A">
      <w:r>
        <w:t>Проекты комплексного обустройства площадок под компактную жилищную застройку (далее - проекты комплексной застройки) предусматривают:</w:t>
      </w:r>
    </w:p>
    <w:p w:rsidR="002A170A" w:rsidRDefault="002A170A">
      <w:r>
        <w:t>инженерную подготовку площадки под компактную жилищную застройку;</w:t>
      </w:r>
    </w:p>
    <w:p w:rsidR="002A170A" w:rsidRDefault="002A170A">
      <w:r>
        <w:t>строительство и реконструкцию объектов социальной и культурной сферы (дошкольные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2A170A" w:rsidRDefault="002A170A">
      <w:r>
        <w:t>обеспечение уличного освещения, строительство уличных дорог и тротуаров, озеленение.</w:t>
      </w:r>
    </w:p>
    <w:p w:rsidR="002A170A" w:rsidRDefault="002A170A">
      <w:r>
        <w:t>За период реализации подпрограммы предусматривается реализовать проекты комплексной застройки в 5 населенных пунктах, расположенных в сельской местности.</w:t>
      </w:r>
    </w:p>
    <w:p w:rsidR="002A170A" w:rsidRDefault="002A170A">
      <w:r>
        <w:t>Предусматривается софинансирование расходов МО по реализации проектов комплексной застройки сельских территорий.</w:t>
      </w:r>
    </w:p>
    <w:p w:rsidR="002A170A" w:rsidRDefault="002A170A"/>
    <w:p w:rsidR="002A170A" w:rsidRDefault="002A170A">
      <w:bookmarkStart w:id="255" w:name="sub_17508"/>
      <w:r>
        <w:rPr>
          <w:rStyle w:val="a3"/>
          <w:bCs/>
        </w:rPr>
        <w:t>Основное мероприятие 8 "Улучшение условий жизнедеятельности граждан, проживающих в сельской местности"</w:t>
      </w:r>
    </w:p>
    <w:bookmarkEnd w:id="255"/>
    <w:p w:rsidR="002A170A" w:rsidRDefault="002A170A"/>
    <w:p w:rsidR="002A170A" w:rsidRDefault="002A170A">
      <w:r>
        <w:t>Реализация основного мероприятия 8 направлена на:</w:t>
      </w:r>
    </w:p>
    <w:p w:rsidR="002A170A" w:rsidRDefault="002A170A">
      <w:r>
        <w:t>активизацию участия сельского населения в решении вопросов местного значения;</w:t>
      </w:r>
    </w:p>
    <w:p w:rsidR="002A170A" w:rsidRDefault="002A170A">
      <w:r>
        <w:t>мобилизацию собственных материальных, трудовых и финансовых ресурсов отдельных граждан и их объединений, МО и хозяйствующих субъектов для местного развития;</w:t>
      </w:r>
    </w:p>
    <w:p w:rsidR="002A170A" w:rsidRDefault="002A170A">
      <w:r>
        <w:t>формирование и развитие в сельской местности институтов гражданского общества, способствующих устойчивому развитию сельских территорий;</w:t>
      </w:r>
    </w:p>
    <w:p w:rsidR="002A170A" w:rsidRDefault="002A170A">
      <w:r>
        <w:t>консолидацию граждан, проживающих в сельской местности, в решении вопросов благоустройства населенных пунктов и улучшения природной и социальной среды обитания, участия в разработке планов их перспективного развития и формирования благоприятного социально-психологического климата в сельской местности.</w:t>
      </w:r>
    </w:p>
    <w:p w:rsidR="002A170A" w:rsidRDefault="002A170A">
      <w:r>
        <w:t xml:space="preserve">Поддержку местных инициатив предполагается осуществлять в форме предоставления грантов. Гранты предоставляются за счет средств </w:t>
      </w:r>
      <w:hyperlink r:id="rId137" w:history="1">
        <w:r>
          <w:rPr>
            <w:rStyle w:val="a4"/>
            <w:rFonts w:cs="Arial"/>
          </w:rPr>
          <w:t>федерального</w:t>
        </w:r>
      </w:hyperlink>
      <w:r>
        <w:t xml:space="preserve"> и </w:t>
      </w:r>
      <w:hyperlink r:id="rId138" w:history="1">
        <w:r>
          <w:rPr>
            <w:rStyle w:val="a4"/>
            <w:rFonts w:cs="Arial"/>
          </w:rPr>
          <w:t>областного бюджетов</w:t>
        </w:r>
      </w:hyperlink>
      <w:r>
        <w:t xml:space="preserve"> на реализацию проектов, отобранных на конкурсной основе в порядке, установленном Правительством Оренбургской области.</w:t>
      </w:r>
    </w:p>
    <w:p w:rsidR="002A170A" w:rsidRDefault="002A170A">
      <w:r>
        <w:t>Гранты предоставляются на реализацию проектов по следующим приоритетным направлениям:</w:t>
      </w:r>
    </w:p>
    <w:p w:rsidR="002A170A" w:rsidRDefault="002A170A">
      <w:r>
        <w:t>создание и обустройство зон отдыха, спортивных и детских игровых площадок;</w:t>
      </w:r>
    </w:p>
    <w:p w:rsidR="002A170A" w:rsidRDefault="002A170A">
      <w:r>
        <w:t>сохранение и восстановление природных ландшафтов, историко-культурных памятников;</w:t>
      </w:r>
    </w:p>
    <w:p w:rsidR="002A170A" w:rsidRDefault="002A170A">
      <w:r>
        <w:t>поддержка национальных культурных традиций, народных промыслов и ремесел.</w:t>
      </w:r>
    </w:p>
    <w:p w:rsidR="002A170A" w:rsidRDefault="002A170A">
      <w:r>
        <w:t>Грант предоставляется однократно на реализацию не более одного проекта в сельском поселении.</w:t>
      </w:r>
    </w:p>
    <w:p w:rsidR="002A170A" w:rsidRDefault="002A170A">
      <w:r>
        <w:t>Размер гранта не может превышать 60,0 процента общей стоимости проекта.</w:t>
      </w:r>
    </w:p>
    <w:p w:rsidR="002A170A" w:rsidRDefault="002A170A">
      <w:r>
        <w:t>Финансирование оставшейся части осуществляется за счет средств местного бюджета сельского поселения,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другое.).</w:t>
      </w:r>
    </w:p>
    <w:p w:rsidR="002A170A" w:rsidRDefault="002A170A">
      <w:r>
        <w:t>Максимальный размер одного гранта составляет 1,5 млн. рублей.</w:t>
      </w:r>
    </w:p>
    <w:p w:rsidR="002A170A" w:rsidRDefault="002A170A">
      <w:r>
        <w:t>Проект, получивший грантовую поддержку, должен быть реализован в течение не более 12 месяцев с момента получения гранта.</w:t>
      </w:r>
    </w:p>
    <w:p w:rsidR="002A170A" w:rsidRDefault="002A170A">
      <w:r>
        <w:t>Предоставление грантов муниципальным районам для последующего перечисления сельскому поселению осуществляется (при условии выделения средств федерального бюджета) в соответствии с соглашением, заключенным между МСХПиПП и администрацией МО (далее - соглашение), включающим:</w:t>
      </w:r>
    </w:p>
    <w:p w:rsidR="002A170A" w:rsidRDefault="002A170A">
      <w:r>
        <w:t>а) сведения об объеме и целевом назначении гранта;</w:t>
      </w:r>
    </w:p>
    <w:p w:rsidR="002A170A" w:rsidRDefault="002A170A">
      <w:r>
        <w:t>б) сведения об объеме бюджетных ассигнований, предусмотренных в местных бюджетах сельских поселений муниципального района, и внебюджетных источников, привлекаемых для реализации проекта, в размере разницы между стоимостью проекта и предоставляемого гранта;</w:t>
      </w:r>
    </w:p>
    <w:p w:rsidR="002A170A" w:rsidRDefault="002A170A">
      <w:r>
        <w:t>в) обязательство администрации муниципального района заключить соглашения с ОМС (органами территориального общественного самоуправления) сельских поселений о предоставлении грантов на реализацию проектов;</w:t>
      </w:r>
    </w:p>
    <w:p w:rsidR="002A170A" w:rsidRDefault="002A170A">
      <w:r>
        <w:t>г) значение целевых показателей;</w:t>
      </w:r>
    </w:p>
    <w:p w:rsidR="002A170A" w:rsidRDefault="002A170A">
      <w:r>
        <w:t>д) порядок осуществления контроля за исполнением условий соглашения;</w:t>
      </w:r>
    </w:p>
    <w:p w:rsidR="002A170A" w:rsidRDefault="002A170A">
      <w:r>
        <w:t>и) иные условия, определяемые по соглашению сторон.</w:t>
      </w:r>
    </w:p>
    <w:p w:rsidR="002A170A" w:rsidRDefault="002A170A"/>
    <w:p w:rsidR="002A170A" w:rsidRDefault="002A170A">
      <w:bookmarkStart w:id="256" w:name="sub_17509"/>
      <w:r>
        <w:rPr>
          <w:rStyle w:val="a3"/>
          <w:bCs/>
        </w:rPr>
        <w:t>Основное мероприятие 9 "Развитие сети плоскостных спортивных сооружений в сельской местности"</w:t>
      </w:r>
    </w:p>
    <w:bookmarkEnd w:id="256"/>
    <w:p w:rsidR="002A170A" w:rsidRDefault="002A170A"/>
    <w:p w:rsidR="002A170A" w:rsidRDefault="002A170A">
      <w:r>
        <w:t>В целях популяризации здорового образа жизни и привлечения сельских жителей к занятиям физической культуры и спортом основное мероприятие 9 направлено на:</w:t>
      </w:r>
    </w:p>
    <w:p w:rsidR="002A170A" w:rsidRDefault="002A170A">
      <w:r>
        <w:t>разработку региональных, муниципальных подпрограмм развития физической культуры и спорта, предусматривающих создание условий для занятий физической культурой, вовлечение в активные занятия физической культурой детей и молодежи, проведение спортивно-массовых мероприятий;</w:t>
      </w:r>
    </w:p>
    <w:p w:rsidR="002A170A" w:rsidRDefault="002A170A">
      <w:r>
        <w:t>создание материально-технической базы для проведения физкультурно-оздоровительных и спортивных мероприятий путем расширения сети плоскостных спортивных сооружений и площадок.</w:t>
      </w:r>
    </w:p>
    <w:p w:rsidR="002A170A" w:rsidRDefault="002A170A">
      <w:r>
        <w:t>Предусматривается софинансирование расходов МО по строительству и реконструкции объектов физической культуры и спорта муниципальной собственности.</w:t>
      </w:r>
    </w:p>
    <w:p w:rsidR="002A170A" w:rsidRDefault="002A170A"/>
    <w:p w:rsidR="002A170A" w:rsidRDefault="002A170A">
      <w:bookmarkStart w:id="257" w:name="sub_17510"/>
      <w:r>
        <w:rPr>
          <w:rStyle w:val="a3"/>
          <w:bCs/>
        </w:rPr>
        <w:t>Основное мероприятие 10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bookmarkEnd w:id="257"/>
    <w:p w:rsidR="002A170A" w:rsidRDefault="002A170A"/>
    <w:p w:rsidR="002A170A" w:rsidRDefault="002A170A">
      <w:r>
        <w:t>Реализация основного мероприятия 10 направлена на строительство и реконструкцию автомобильных дорог общего пользования с твердым покрытием, ведущих от сети автомобильных дорог общего пользования до населенных пунктов,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A170A" w:rsidRDefault="002A170A">
      <w:r>
        <w:t>К общественно значимым объектам сельских населенных пунктов относятся здания почтовой связи, органа государственной власти или ОМС либо иные расположенные в сельском населенном пункте здания или сооружения, в которых размещены школа, детский сад, больница, поликлиника или фельдшерско-акушерский пункт, объекты культуры, спорта и торговли.</w:t>
      </w:r>
    </w:p>
    <w:p w:rsidR="002A170A" w:rsidRDefault="002A170A">
      <w:r>
        <w:t xml:space="preserve">Капитальные вложения в объекты государственной собственности в целях реализации проектов по строительству и реконструкции автомобильных дорог общего пользования с твердым покрытием, ведущих от сети автомобильных дорог общего пользования до населенных пунктов, осуществляются на основании решений о подготовке и реализации капитальных вложений в </w:t>
      </w:r>
      <w:hyperlink r:id="rId139" w:history="1">
        <w:r>
          <w:rPr>
            <w:rStyle w:val="a4"/>
            <w:rFonts w:cs="Arial"/>
          </w:rPr>
          <w:t>порядке</w:t>
        </w:r>
      </w:hyperlink>
      <w:r>
        <w:t>, установленном Правительством Оренбургской области.</w:t>
      </w:r>
    </w:p>
    <w:p w:rsidR="002A170A" w:rsidRDefault="002A170A">
      <w:bookmarkStart w:id="258" w:name="sub_175104"/>
      <w:r>
        <w:t>Реализация основного мероприятия 10 позволит повысить уровень комфортности и привлекательности проживания в сельской местности.</w:t>
      </w:r>
    </w:p>
    <w:bookmarkEnd w:id="258"/>
    <w:p w:rsidR="002A170A" w:rsidRDefault="002A170A">
      <w:r>
        <w:t>Финансирование основного мероприятия 10 будет осуществляться за счет средств дорожного фонда Оренбургской области и муниципальных дорожных фондов.</w:t>
      </w:r>
    </w:p>
    <w:p w:rsidR="002A170A" w:rsidRDefault="002A170A">
      <w:r>
        <w:t>Предусматривается софинансирование расходов МО по строительству автомобильных дорог общего пользования местного значения за счет ассигнований областного дорожного фонда.</w:t>
      </w:r>
    </w:p>
    <w:p w:rsidR="002A170A" w:rsidRDefault="002A170A"/>
    <w:p w:rsidR="002A170A" w:rsidRDefault="002A170A">
      <w:pPr>
        <w:pStyle w:val="1"/>
      </w:pPr>
      <w:bookmarkStart w:id="259" w:name="sub_17600"/>
      <w:r>
        <w:t>4. Информация о ресурсном обеспечении подпрограммы</w:t>
      </w:r>
    </w:p>
    <w:bookmarkEnd w:id="259"/>
    <w:p w:rsidR="002A170A" w:rsidRDefault="002A170A"/>
    <w:p w:rsidR="002A170A" w:rsidRDefault="002A170A">
      <w:r>
        <w:t>При разработке стратегии ресурсного обеспечения подпрограммы учитывались реальная ситуация в финансово-бюджетной сфере на федеральном и областном уровнях, высокая общеэкономическая, социально-демографическая и политическая значимость проблемы, а также реальная возможность ее решения только при поддержке бюджетов бюджетной системы Российской Федерации и вовлечении в инвестиционную деятельность всех участников реализации подпрограммы, включая сельское население.</w:t>
      </w:r>
    </w:p>
    <w:p w:rsidR="002A170A" w:rsidRDefault="002A170A">
      <w:bookmarkStart w:id="260" w:name="sub_17602"/>
      <w:r>
        <w:t xml:space="preserve">Сумма расходов </w:t>
      </w:r>
      <w:hyperlink r:id="rId140" w:history="1">
        <w:r>
          <w:rPr>
            <w:rStyle w:val="a4"/>
            <w:rFonts w:cs="Arial"/>
          </w:rPr>
          <w:t>областного бюджета</w:t>
        </w:r>
      </w:hyperlink>
      <w:r>
        <w:t xml:space="preserve"> на реализацию подпрограммы составит 3 580 606,6 тыс. рублей, в том числе за счет средств областного бюджета - 3 285 811,7 тыс. рублей, за счет средств </w:t>
      </w:r>
      <w:hyperlink r:id="rId141" w:history="1">
        <w:r>
          <w:rPr>
            <w:rStyle w:val="a4"/>
            <w:rFonts w:cs="Arial"/>
          </w:rPr>
          <w:t>федерального бюджета</w:t>
        </w:r>
      </w:hyperlink>
      <w:r>
        <w:t xml:space="preserve"> - 294 794,9 тыс. рублей. Предполагается привлечь средства иных источников в сумме 896 600,0 тыс. рублей. Средства граждан, молодых семей и молодых специалистов, участников мероприятий программы - получателей социальной выплаты, определяются в размере, установленном подпрограммой.</w:t>
      </w:r>
    </w:p>
    <w:bookmarkEnd w:id="260"/>
    <w:p w:rsidR="002A170A" w:rsidRDefault="002A170A"/>
    <w:p w:rsidR="002A170A" w:rsidRDefault="002A170A">
      <w:pPr>
        <w:pStyle w:val="1"/>
      </w:pPr>
      <w:bookmarkStart w:id="261" w:name="sub_17700"/>
      <w:r>
        <w:t>5. Информация о значимости подпрограммы для достижения цели Программы</w:t>
      </w:r>
    </w:p>
    <w:bookmarkEnd w:id="261"/>
    <w:p w:rsidR="002A170A" w:rsidRDefault="002A170A"/>
    <w:p w:rsidR="002A170A" w:rsidRDefault="002A170A">
      <w:r>
        <w:t>Коэффициент значимости подпрограммы для достижения цели Программы признается равным 0,15.</w:t>
      </w:r>
    </w:p>
    <w:p w:rsidR="002A170A" w:rsidRDefault="002A170A"/>
    <w:p w:rsidR="002A170A" w:rsidRDefault="002A170A">
      <w:pPr>
        <w:pStyle w:val="1"/>
      </w:pPr>
      <w:bookmarkStart w:id="262" w:name="sub_17800"/>
      <w:r>
        <w:t>6. Правила предоставления субсидий муниципальным образованиям Оренбургской области из областного бюджета в рамках подпрограммы</w:t>
      </w:r>
    </w:p>
    <w:bookmarkEnd w:id="262"/>
    <w:p w:rsidR="002A170A" w:rsidRDefault="002A170A"/>
    <w:p w:rsidR="002A170A" w:rsidRDefault="002A170A">
      <w:bookmarkStart w:id="263" w:name="sub_17604"/>
      <w:r>
        <w:t>В рамках реализации мероприятий подпрограммы, направленных на повышение уровня обустройства села социальной, инженерной инфраструктурой и автомобильными дорогами предусматривается предоставление субсидий МО в целях оказания финансовой поддержки при исполнении расходных обязательств, возникающих при выполнении ОМС полномочий по вопросам местного значения (далее - субсидии) по:</w:t>
      </w:r>
    </w:p>
    <w:bookmarkEnd w:id="263"/>
    <w:p w:rsidR="002A170A" w:rsidRDefault="002A170A">
      <w:r>
        <w:t>строительству и реконструкции объектов образования муниципальной собственности;</w:t>
      </w:r>
    </w:p>
    <w:p w:rsidR="002A170A" w:rsidRDefault="002A170A">
      <w:r>
        <w:t>строительству и реконструкции культурно-досуговых учреждений муниципальной собственности;</w:t>
      </w:r>
    </w:p>
    <w:p w:rsidR="002A170A" w:rsidRDefault="002A170A">
      <w:r>
        <w:t>строительству объектов газоснабжения муниципальной собственности;</w:t>
      </w:r>
    </w:p>
    <w:p w:rsidR="002A170A" w:rsidRDefault="002A170A">
      <w:r>
        <w:t>строительству и реконструкции объектов водоснабжения муниципальной собственности;</w:t>
      </w:r>
    </w:p>
    <w:p w:rsidR="002A170A" w:rsidRDefault="002A170A">
      <w:r>
        <w:t>реализации проектов комплексной застройки сельских территорий;</w:t>
      </w:r>
    </w:p>
    <w:p w:rsidR="002A170A" w:rsidRDefault="002A170A">
      <w:r>
        <w:t>строительству и реконструкции объектов физической культуры и спорта муниципальной собственности;</w:t>
      </w:r>
    </w:p>
    <w:p w:rsidR="002A170A" w:rsidRDefault="002A170A">
      <w:r>
        <w:t>строительству автомобильных дорог общего пользования местного значения.</w:t>
      </w:r>
    </w:p>
    <w:p w:rsidR="002A170A" w:rsidRDefault="002A170A">
      <w:r>
        <w:t>В случае предоставления указанных субсидий на исполнение расходных обязательств сельских поселений указанные субсидии подлежат перечислению муниципальными районами в бюджеты поселений.</w:t>
      </w:r>
    </w:p>
    <w:p w:rsidR="002A170A" w:rsidRDefault="002A170A">
      <w:r>
        <w:t>Субсидии предоставляются при соблюдении следующих условий:</w:t>
      </w:r>
    </w:p>
    <w:p w:rsidR="002A170A" w:rsidRDefault="002A170A">
      <w:r>
        <w:t>наличие правового акта ОМС, устанавливающего расходное обязательство МО, на исполнение которого предоставляется субсидия;</w:t>
      </w:r>
    </w:p>
    <w:p w:rsidR="002A170A" w:rsidRDefault="002A170A">
      <w:r>
        <w:t>наличие утвержденной муниципальной программы, предусматривающей мероприятия, аналогичные мероприятиям подпрограммы;</w:t>
      </w:r>
    </w:p>
    <w:p w:rsidR="002A170A" w:rsidRDefault="002A170A">
      <w:r>
        <w:t>наличие проектов по строительству объектов социальной, инженерной инфраструктуры и автомобильных дорог муниципальной собственности (далее - инвестиционный проект), прошедших отбор в порядке, установленном настоящим разделом;</w:t>
      </w:r>
    </w:p>
    <w:p w:rsidR="002A170A" w:rsidRDefault="002A170A">
      <w:r>
        <w:t>заключение соглашения о предоставлении субсидии между МСХПиПП и администрацией МО.</w:t>
      </w:r>
    </w:p>
    <w:p w:rsidR="002A170A" w:rsidRDefault="002A170A">
      <w:r>
        <w:t>В целях реализации мероприятий подпрограммы производится отбор МО и инвестиционных проектов.</w:t>
      </w:r>
    </w:p>
    <w:p w:rsidR="002A170A" w:rsidRDefault="002A170A">
      <w:bookmarkStart w:id="264" w:name="sub_176012"/>
      <w:r>
        <w:t>Для участия в вышеуказанном отборе МО ежегодно, не позднее 1 июля текущего финансового года, представляют в МСХПиПП заявки на участие в реализации мероприятий подпрограммы (далее - заявка).</w:t>
      </w:r>
    </w:p>
    <w:bookmarkEnd w:id="264"/>
    <w:p w:rsidR="002A170A" w:rsidRDefault="002A170A">
      <w:r>
        <w:t>К заявке прилагаются следующие документы:</w:t>
      </w:r>
    </w:p>
    <w:p w:rsidR="002A170A" w:rsidRDefault="002A170A">
      <w:r>
        <w:t>обязательство МО по достижению целевого показателя эффективности использования бюджетных средств в результате реализации инвестиционного проекта;</w:t>
      </w:r>
    </w:p>
    <w:p w:rsidR="002A170A" w:rsidRDefault="002A170A">
      <w:r>
        <w:t xml:space="preserve">обязательство МО о финансировании инвестиционного проекта за счет местного бюджета в объеме, необходимом для обеспечения уровня софинансирования из </w:t>
      </w:r>
      <w:hyperlink r:id="rId142" w:history="1">
        <w:r>
          <w:rPr>
            <w:rStyle w:val="a4"/>
            <w:rFonts w:cs="Arial"/>
          </w:rPr>
          <w:t>областного бюджета</w:t>
        </w:r>
      </w:hyperlink>
      <w:r>
        <w:t>, подписанное главой МО;</w:t>
      </w:r>
    </w:p>
    <w:p w:rsidR="002A170A" w:rsidRDefault="002A170A">
      <w:r>
        <w:t>копия документа об утверждении муниципальной программы, предусматривающей реализацию заявленных инвестиционных проектов;</w:t>
      </w:r>
    </w:p>
    <w:p w:rsidR="002A170A" w:rsidRDefault="002A170A">
      <w:r>
        <w:t>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2A170A" w:rsidRDefault="002A170A">
      <w:r>
        <w:t>документ об утверждении проектной документации в соответствии с законодательством Российской Федерации;</w:t>
      </w:r>
    </w:p>
    <w:p w:rsidR="002A170A" w:rsidRDefault="002A170A">
      <w:r>
        <w:t>титульные списки вновь начинаемых и переходящих объектов капитального строительства на очередной финансовый год и на плановый период, утвержденные муниципальным заказчиком;</w:t>
      </w:r>
    </w:p>
    <w:p w:rsidR="002A170A" w:rsidRDefault="002A170A">
      <w:r>
        <w:t xml:space="preserve">документ, содержащий результаты оценки эффективности использования бюджетных средств, направляемых на капитальные вложения (в соответствии с порядком оценки эффективности инвестиционных проектов, финансирование которых планируется осуществлять за счет средств местных бюджетов, утвержденным МО, либо в соответствии с </w:t>
      </w:r>
      <w:hyperlink r:id="rId143" w:history="1">
        <w:r>
          <w:rPr>
            <w:rStyle w:val="a4"/>
            <w:rFonts w:cs="Arial"/>
          </w:rPr>
          <w:t>постановлением</w:t>
        </w:r>
      </w:hyperlink>
      <w:r>
        <w:t xml:space="preserve"> Правительства Оренбургской области от 30 июня 2009 года N 320-п "Об утверждении порядка оценки эффективности инвестиционных проектов, финансирование которых планируется осуществлять за счет средств областного бюджета").</w:t>
      </w:r>
    </w:p>
    <w:p w:rsidR="002A170A" w:rsidRDefault="002A170A">
      <w:bookmarkStart w:id="265" w:name="sub_17621"/>
      <w:r>
        <w:t>МСХПиПП в сроки и порядке, установленном для составления проекта областного бюджета на очередной финансовый год и плановый период, в пределах объема средств на реализацию мероприятий подпрограммы, доведенного минстроем, производит отбор инвестиционных проектов, который осуществляется с учетом даты поступления заявок в порядке убывания приоритетности:</w:t>
      </w:r>
    </w:p>
    <w:bookmarkEnd w:id="265"/>
    <w:p w:rsidR="002A170A" w:rsidRDefault="002A170A">
      <w:r>
        <w:t>незавершенные строительством объекты прошлых лет, подлежащие вводу в эксплуатацию в планируемом году и переходящие строительством;</w:t>
      </w:r>
    </w:p>
    <w:p w:rsidR="002A170A" w:rsidRDefault="002A170A">
      <w:r>
        <w:t xml:space="preserve">объекты, софинансирование которых предусматривается за счет средств </w:t>
      </w:r>
      <w:hyperlink r:id="rId144" w:history="1">
        <w:r>
          <w:rPr>
            <w:rStyle w:val="a4"/>
            <w:rFonts w:cs="Arial"/>
          </w:rPr>
          <w:t>федерального бюджета</w:t>
        </w:r>
      </w:hyperlink>
      <w:r>
        <w:t>;</w:t>
      </w:r>
    </w:p>
    <w:p w:rsidR="002A170A" w:rsidRDefault="002A170A">
      <w:r>
        <w:t>объекты, находящиеся в ветхом и аварийном состоянии;</w:t>
      </w:r>
    </w:p>
    <w:p w:rsidR="002A170A" w:rsidRDefault="002A170A">
      <w:r>
        <w:t>вновь начинаемые объекты капитального строительства.</w:t>
      </w:r>
    </w:p>
    <w:p w:rsidR="002A170A" w:rsidRDefault="002A170A">
      <w:bookmarkStart w:id="266" w:name="sub_17612"/>
      <w:r>
        <w:t>Число отобранных инвестиционных проектов и МО определяется исходя из суммарной потребности в субсидии на софинансирование переходящих и вновь начинаемых объектов, отобранных с учетом критериев, установленных в настоящем разделе подпрограммы, и объема средств, доведенного минстроем на реализацию соответствующего мероприятия подпрограммы.</w:t>
      </w:r>
    </w:p>
    <w:p w:rsidR="002A170A" w:rsidRDefault="002A170A">
      <w:bookmarkStart w:id="267" w:name="sub_17613"/>
      <w:bookmarkEnd w:id="266"/>
      <w:r>
        <w:t xml:space="preserve">По результатам отбора МО МСХПиПП готовит заключение о необходимости софинансирования строительства (реконструкции) инвестиционных проектов, заявленных МО, и направляют его минстрою. Право на получение субсидии в очередном финансовом году имеют МО, имеющие наибольшие значения оценочных критериев с учетом приоритетности их проектов. При этом в целях достижения наибольшего значения целевых показателей доля средств </w:t>
      </w:r>
      <w:hyperlink r:id="rId145" w:history="1">
        <w:r>
          <w:rPr>
            <w:rStyle w:val="a4"/>
            <w:rFonts w:cs="Arial"/>
          </w:rPr>
          <w:t>областного бюджета</w:t>
        </w:r>
      </w:hyperlink>
      <w:r>
        <w:t>, определенная в настоящем разделе, может быть уменьшена МСХПиПП в одинаковой пропорции по всем МО в случае недостаточности объема субсидий областного бюджета на софинансирование отобранных проектов.</w:t>
      </w:r>
    </w:p>
    <w:p w:rsidR="002A170A" w:rsidRDefault="002A170A">
      <w:bookmarkStart w:id="268" w:name="sub_17614"/>
      <w:bookmarkEnd w:id="267"/>
      <w:r>
        <w:t>Минстрой с учетом заключения, полученного от МСХПиПП, включает в установленном порядке в областную адресную инвестиционную программу объекты муниципальной собственности, предлагаемые к финансированию на очередной финансовый год.</w:t>
      </w:r>
    </w:p>
    <w:p w:rsidR="002A170A" w:rsidRDefault="002A170A">
      <w:bookmarkStart w:id="269" w:name="sub_17615"/>
      <w:bookmarkEnd w:id="268"/>
      <w:r>
        <w:t>В случае если в течение текущего финансового года образуется остаток субсидии по результатам реализации инвестиционных проектов, а также увеличивается объем бюджетных ассигнований, МСХПиПП распределяет дополнительные средства между МО, на реализацию инвестиционных проектов которых предоставляется субсидия, но ее размер был рассчитан исходя из уровня софинансирования ниже установленного, либо инвестиционные проекты которых отобраны для предоставления субсидии, но они не вошли в число получателей субсидии.</w:t>
      </w:r>
    </w:p>
    <w:bookmarkEnd w:id="269"/>
    <w:p w:rsidR="002A170A" w:rsidRDefault="002A170A">
      <w:r>
        <w:t xml:space="preserve">Размер субсидии из </w:t>
      </w:r>
      <w:hyperlink r:id="rId146" w:history="1">
        <w:r>
          <w:rPr>
            <w:rStyle w:val="a4"/>
            <w:rFonts w:cs="Arial"/>
          </w:rPr>
          <w:t>областного бюджета</w:t>
        </w:r>
      </w:hyperlink>
      <w:r>
        <w:t xml:space="preserve"> на софинансирование строительства (реконструкции) инвестиционных проектов в рамках реализации каждого мероприятия подпрограммы i-му МО рассчитывается исходя из объема финансирования мероприятия в очередном финансовом году (по инвестиционным проектам, прошедшим отбор) и процента софинансирования из областного бюджета, устанавливаемого в зависимости от уровня бюджетной обеспеченности МО, по следующей формуле:</w:t>
      </w:r>
    </w:p>
    <w:p w:rsidR="002A170A" w:rsidRDefault="002A170A"/>
    <w:p w:rsidR="002A170A" w:rsidRDefault="002A170A">
      <w:r>
        <w:t>Ci = CCi * ПCi / 100, где:</w:t>
      </w:r>
    </w:p>
    <w:p w:rsidR="002A170A" w:rsidRDefault="002A170A"/>
    <w:p w:rsidR="002A170A" w:rsidRDefault="002A170A">
      <w:r>
        <w:t>Ci - объем субсидии на реализацию соответствующего мероприятия подпрограммы из областного бюджета i-му МО;</w:t>
      </w:r>
    </w:p>
    <w:p w:rsidR="002A170A" w:rsidRDefault="002A170A">
      <w:r>
        <w:t>CCi - объем средств, необходимый на реализацию мероприятия подпрограммы, в очередном финансовом году в i-ом МО (по инвестиционным проектам, прошедшим отбор);</w:t>
      </w:r>
    </w:p>
    <w:p w:rsidR="002A170A" w:rsidRDefault="002A170A">
      <w:bookmarkStart w:id="270" w:name="sub_17619"/>
      <w:r>
        <w:t>ПCi - процент софинансирования из областного бюджета, устанавливаемый в зависимости от уровня бюджетной обеспеченности i-го МО:</w:t>
      </w:r>
    </w:p>
    <w:bookmarkEnd w:id="270"/>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3640"/>
        <w:gridCol w:w="3360"/>
      </w:tblGrid>
      <w:tr w:rsidR="002A170A">
        <w:tblPrEx>
          <w:tblCellMar>
            <w:top w:w="0" w:type="dxa"/>
            <w:bottom w:w="0" w:type="dxa"/>
          </w:tblCellMar>
        </w:tblPrEx>
        <w:tc>
          <w:tcPr>
            <w:tcW w:w="3220" w:type="dxa"/>
            <w:tcBorders>
              <w:top w:val="single" w:sz="4" w:space="0" w:color="auto"/>
              <w:bottom w:val="single" w:sz="4" w:space="0" w:color="auto"/>
              <w:right w:val="single" w:sz="4" w:space="0" w:color="auto"/>
            </w:tcBorders>
          </w:tcPr>
          <w:p w:rsidR="002A170A" w:rsidRDefault="002A170A">
            <w:pPr>
              <w:pStyle w:val="aff7"/>
              <w:jc w:val="center"/>
            </w:pPr>
            <w:r>
              <w:t>Уровень бюджетной обеспеченности МО до распределения областного фонда финансовой поддержки</w:t>
            </w:r>
          </w:p>
        </w:tc>
        <w:tc>
          <w:tcPr>
            <w:tcW w:w="3640" w:type="dxa"/>
            <w:tcBorders>
              <w:top w:val="single" w:sz="4" w:space="0" w:color="auto"/>
              <w:left w:val="single" w:sz="4" w:space="0" w:color="auto"/>
              <w:bottom w:val="single" w:sz="4" w:space="0" w:color="auto"/>
              <w:right w:val="nil"/>
            </w:tcBorders>
          </w:tcPr>
          <w:p w:rsidR="002A170A" w:rsidRDefault="002A170A">
            <w:pPr>
              <w:pStyle w:val="aff7"/>
              <w:jc w:val="center"/>
            </w:pPr>
            <w:r>
              <w:t xml:space="preserve">Доля средств </w:t>
            </w:r>
            <w:hyperlink r:id="rId147" w:history="1">
              <w:r>
                <w:rPr>
                  <w:rStyle w:val="a4"/>
                  <w:rFonts w:cs="Arial"/>
                </w:rPr>
                <w:t>областного бюджета</w:t>
              </w:r>
            </w:hyperlink>
            <w:r>
              <w:t xml:space="preserve"> на софинансирование строительства (реконструкции) объектов социальной и инженерной инфраструктуры, проектов комплексной застройки населенных пунктов (процентов)</w:t>
            </w:r>
          </w:p>
        </w:tc>
        <w:tc>
          <w:tcPr>
            <w:tcW w:w="3360" w:type="dxa"/>
            <w:tcBorders>
              <w:top w:val="single" w:sz="4" w:space="0" w:color="auto"/>
              <w:left w:val="single" w:sz="4" w:space="0" w:color="auto"/>
              <w:bottom w:val="single" w:sz="4" w:space="0" w:color="auto"/>
            </w:tcBorders>
          </w:tcPr>
          <w:p w:rsidR="002A170A" w:rsidRDefault="002A170A">
            <w:pPr>
              <w:pStyle w:val="aff7"/>
              <w:jc w:val="center"/>
            </w:pPr>
            <w:r>
              <w:t>Доля средств областного бюджета на софинансирование строительства (реконструкции) автомобильных дорог общего пользования сельских населенных пунктов (процентов)</w:t>
            </w:r>
          </w:p>
        </w:tc>
      </w:tr>
      <w:tr w:rsidR="002A170A">
        <w:tblPrEx>
          <w:tblCellMar>
            <w:top w:w="0" w:type="dxa"/>
            <w:bottom w:w="0" w:type="dxa"/>
          </w:tblCellMar>
        </w:tblPrEx>
        <w:tc>
          <w:tcPr>
            <w:tcW w:w="3220" w:type="dxa"/>
            <w:tcBorders>
              <w:top w:val="single" w:sz="4" w:space="0" w:color="auto"/>
              <w:bottom w:val="single" w:sz="4" w:space="0" w:color="auto"/>
              <w:right w:val="single" w:sz="4" w:space="0" w:color="auto"/>
            </w:tcBorders>
          </w:tcPr>
          <w:p w:rsidR="002A170A" w:rsidRDefault="002A170A">
            <w:pPr>
              <w:pStyle w:val="aff7"/>
              <w:jc w:val="center"/>
            </w:pPr>
            <w:r>
              <w:t>до 0,4</w:t>
            </w:r>
          </w:p>
        </w:tc>
        <w:tc>
          <w:tcPr>
            <w:tcW w:w="3640" w:type="dxa"/>
            <w:vMerge w:val="restart"/>
            <w:tcBorders>
              <w:top w:val="single" w:sz="4" w:space="0" w:color="auto"/>
              <w:left w:val="single" w:sz="4" w:space="0" w:color="auto"/>
              <w:bottom w:val="single" w:sz="4" w:space="0" w:color="auto"/>
              <w:right w:val="nil"/>
            </w:tcBorders>
          </w:tcPr>
          <w:p w:rsidR="002A170A" w:rsidRDefault="002A170A">
            <w:pPr>
              <w:pStyle w:val="aff7"/>
              <w:jc w:val="center"/>
            </w:pPr>
            <w:r>
              <w:t>95,0</w:t>
            </w:r>
          </w:p>
        </w:tc>
        <w:tc>
          <w:tcPr>
            <w:tcW w:w="3360" w:type="dxa"/>
            <w:tcBorders>
              <w:top w:val="single" w:sz="4" w:space="0" w:color="auto"/>
              <w:left w:val="single" w:sz="4" w:space="0" w:color="auto"/>
              <w:bottom w:val="single" w:sz="4" w:space="0" w:color="auto"/>
            </w:tcBorders>
          </w:tcPr>
          <w:p w:rsidR="002A170A" w:rsidRDefault="002A170A">
            <w:pPr>
              <w:pStyle w:val="aff7"/>
              <w:jc w:val="center"/>
            </w:pPr>
            <w:r>
              <w:t>99,0</w:t>
            </w:r>
          </w:p>
        </w:tc>
      </w:tr>
      <w:tr w:rsidR="002A170A">
        <w:tblPrEx>
          <w:tblCellMar>
            <w:top w:w="0" w:type="dxa"/>
            <w:bottom w:w="0" w:type="dxa"/>
          </w:tblCellMar>
        </w:tblPrEx>
        <w:tc>
          <w:tcPr>
            <w:tcW w:w="3220" w:type="dxa"/>
            <w:tcBorders>
              <w:top w:val="single" w:sz="4" w:space="0" w:color="auto"/>
              <w:bottom w:val="single" w:sz="4" w:space="0" w:color="auto"/>
              <w:right w:val="single" w:sz="4" w:space="0" w:color="auto"/>
            </w:tcBorders>
          </w:tcPr>
          <w:p w:rsidR="002A170A" w:rsidRDefault="002A170A">
            <w:pPr>
              <w:pStyle w:val="aff7"/>
              <w:jc w:val="center"/>
            </w:pPr>
            <w:r>
              <w:t>от 0,4 до 0,7</w:t>
            </w:r>
          </w:p>
        </w:tc>
        <w:tc>
          <w:tcPr>
            <w:tcW w:w="3640" w:type="dxa"/>
            <w:vMerge/>
            <w:tcBorders>
              <w:top w:val="single" w:sz="4" w:space="0" w:color="auto"/>
              <w:left w:val="single" w:sz="4" w:space="0" w:color="auto"/>
              <w:bottom w:val="single" w:sz="4" w:space="0" w:color="auto"/>
              <w:right w:val="nil"/>
            </w:tcBorders>
          </w:tcPr>
          <w:p w:rsidR="002A170A" w:rsidRDefault="002A170A">
            <w:pPr>
              <w:pStyle w:val="aff7"/>
            </w:pPr>
          </w:p>
        </w:tc>
        <w:tc>
          <w:tcPr>
            <w:tcW w:w="3360" w:type="dxa"/>
            <w:tcBorders>
              <w:top w:val="single" w:sz="4" w:space="0" w:color="auto"/>
              <w:left w:val="single" w:sz="4" w:space="0" w:color="auto"/>
              <w:bottom w:val="single" w:sz="4" w:space="0" w:color="auto"/>
            </w:tcBorders>
          </w:tcPr>
          <w:p w:rsidR="002A170A" w:rsidRDefault="002A170A">
            <w:pPr>
              <w:pStyle w:val="aff7"/>
              <w:jc w:val="center"/>
            </w:pPr>
            <w:r>
              <w:t>97,0</w:t>
            </w:r>
          </w:p>
        </w:tc>
      </w:tr>
      <w:tr w:rsidR="002A170A">
        <w:tblPrEx>
          <w:tblCellMar>
            <w:top w:w="0" w:type="dxa"/>
            <w:bottom w:w="0" w:type="dxa"/>
          </w:tblCellMar>
        </w:tblPrEx>
        <w:tc>
          <w:tcPr>
            <w:tcW w:w="3220" w:type="dxa"/>
            <w:tcBorders>
              <w:top w:val="single" w:sz="4" w:space="0" w:color="auto"/>
              <w:bottom w:val="single" w:sz="4" w:space="0" w:color="auto"/>
              <w:right w:val="single" w:sz="4" w:space="0" w:color="auto"/>
            </w:tcBorders>
          </w:tcPr>
          <w:p w:rsidR="002A170A" w:rsidRDefault="002A170A">
            <w:pPr>
              <w:pStyle w:val="aff7"/>
              <w:jc w:val="center"/>
            </w:pPr>
            <w:r>
              <w:t>от 0,7 до 1,0</w:t>
            </w:r>
          </w:p>
        </w:tc>
        <w:tc>
          <w:tcPr>
            <w:tcW w:w="3640" w:type="dxa"/>
            <w:tcBorders>
              <w:top w:val="single" w:sz="4" w:space="0" w:color="auto"/>
              <w:left w:val="single" w:sz="4" w:space="0" w:color="auto"/>
              <w:bottom w:val="single" w:sz="4" w:space="0" w:color="auto"/>
              <w:right w:val="nil"/>
            </w:tcBorders>
          </w:tcPr>
          <w:p w:rsidR="002A170A" w:rsidRDefault="002A170A">
            <w:pPr>
              <w:pStyle w:val="aff7"/>
              <w:jc w:val="center"/>
            </w:pPr>
            <w:r>
              <w:t>90,0</w:t>
            </w:r>
          </w:p>
        </w:tc>
        <w:tc>
          <w:tcPr>
            <w:tcW w:w="3360" w:type="dxa"/>
            <w:tcBorders>
              <w:top w:val="single" w:sz="4" w:space="0" w:color="auto"/>
              <w:left w:val="single" w:sz="4" w:space="0" w:color="auto"/>
              <w:bottom w:val="single" w:sz="4" w:space="0" w:color="auto"/>
            </w:tcBorders>
          </w:tcPr>
          <w:p w:rsidR="002A170A" w:rsidRDefault="002A170A">
            <w:pPr>
              <w:pStyle w:val="aff7"/>
              <w:jc w:val="center"/>
            </w:pPr>
            <w:r>
              <w:t>95,0</w:t>
            </w:r>
          </w:p>
        </w:tc>
      </w:tr>
      <w:tr w:rsidR="002A170A">
        <w:tblPrEx>
          <w:tblCellMar>
            <w:top w:w="0" w:type="dxa"/>
            <w:bottom w:w="0" w:type="dxa"/>
          </w:tblCellMar>
        </w:tblPrEx>
        <w:tc>
          <w:tcPr>
            <w:tcW w:w="3220" w:type="dxa"/>
            <w:tcBorders>
              <w:top w:val="single" w:sz="4" w:space="0" w:color="auto"/>
              <w:bottom w:val="single" w:sz="4" w:space="0" w:color="auto"/>
              <w:right w:val="single" w:sz="4" w:space="0" w:color="auto"/>
            </w:tcBorders>
          </w:tcPr>
          <w:p w:rsidR="002A170A" w:rsidRDefault="002A170A">
            <w:pPr>
              <w:pStyle w:val="aff7"/>
              <w:jc w:val="center"/>
            </w:pPr>
            <w:r>
              <w:t>свыше 1,0</w:t>
            </w:r>
          </w:p>
        </w:tc>
        <w:tc>
          <w:tcPr>
            <w:tcW w:w="3640" w:type="dxa"/>
            <w:tcBorders>
              <w:top w:val="single" w:sz="4" w:space="0" w:color="auto"/>
              <w:left w:val="single" w:sz="4" w:space="0" w:color="auto"/>
              <w:bottom w:val="single" w:sz="4" w:space="0" w:color="auto"/>
              <w:right w:val="nil"/>
            </w:tcBorders>
          </w:tcPr>
          <w:p w:rsidR="002A170A" w:rsidRDefault="002A170A">
            <w:pPr>
              <w:pStyle w:val="aff7"/>
              <w:jc w:val="center"/>
            </w:pPr>
            <w:r>
              <w:t>85,0</w:t>
            </w:r>
          </w:p>
        </w:tc>
        <w:tc>
          <w:tcPr>
            <w:tcW w:w="3360" w:type="dxa"/>
            <w:tcBorders>
              <w:top w:val="single" w:sz="4" w:space="0" w:color="auto"/>
              <w:left w:val="single" w:sz="4" w:space="0" w:color="auto"/>
              <w:bottom w:val="single" w:sz="4" w:space="0" w:color="auto"/>
            </w:tcBorders>
          </w:tcPr>
          <w:p w:rsidR="002A170A" w:rsidRDefault="002A170A">
            <w:pPr>
              <w:pStyle w:val="aff7"/>
              <w:jc w:val="center"/>
            </w:pPr>
            <w:r>
              <w:t>90,0</w:t>
            </w:r>
          </w:p>
        </w:tc>
      </w:tr>
    </w:tbl>
    <w:p w:rsidR="002A170A" w:rsidRDefault="002A170A"/>
    <w:p w:rsidR="002A170A" w:rsidRDefault="002A170A">
      <w:r>
        <w:t xml:space="preserve">Уровень бюджетной обеспеченности определяется в порядке, установленном </w:t>
      </w:r>
      <w:hyperlink r:id="rId148" w:history="1">
        <w:r>
          <w:rPr>
            <w:rStyle w:val="a4"/>
            <w:rFonts w:cs="Arial"/>
          </w:rPr>
          <w:t>Законом</w:t>
        </w:r>
      </w:hyperlink>
      <w:r>
        <w:t xml:space="preserve"> Оренбургской области от 30 ноября 2005 года N 2738/499-III-ОЗ "О межбюджетных отношениях в Оренбургской области".</w:t>
      </w:r>
    </w:p>
    <w:p w:rsidR="002A170A" w:rsidRDefault="002A170A">
      <w:r>
        <w:t>Предоставление субсидии из областного бюджета МО осуществляется на основании соглашений, заключенных между минстроем и администрациями МО.</w:t>
      </w:r>
    </w:p>
    <w:p w:rsidR="002A170A" w:rsidRDefault="002A170A">
      <w:r>
        <w:t>В соглашении о предоставлении субсидии МО на софинансирование расходов на реализацию мероприятий подпрограммы предусматриваются:</w:t>
      </w:r>
    </w:p>
    <w:p w:rsidR="002A170A" w:rsidRDefault="002A170A">
      <w:r>
        <w:t>целевое назначение субсидии;</w:t>
      </w:r>
    </w:p>
    <w:p w:rsidR="002A170A" w:rsidRDefault="002A170A">
      <w:r>
        <w:t>сведения о размере субсидии, предоставляемой МО;</w:t>
      </w:r>
    </w:p>
    <w:p w:rsidR="002A170A" w:rsidRDefault="002A170A">
      <w:r>
        <w:t>сведения об объеме бюджетных ассигнований, предусмотренных в местном бюджете на соответствующий финансовый год на реализацию мероприятий подпрограммы, исходя из установленного уровня софинансирования;</w:t>
      </w:r>
    </w:p>
    <w:p w:rsidR="002A170A" w:rsidRDefault="002A170A">
      <w:r>
        <w:t>обязательство муниципального района заключить соглашение с ОМС сельских поселений о предоставлении полученных субсидий местным бюджетам по инвестиционным проектам сельских поселений;</w:t>
      </w:r>
    </w:p>
    <w:p w:rsidR="002A170A" w:rsidRDefault="002A170A">
      <w:r>
        <w:t>обязательство МО обеспечить достижение целевых показателей в результате реализации подпрограммы;</w:t>
      </w:r>
    </w:p>
    <w:p w:rsidR="002A170A" w:rsidRDefault="002A170A">
      <w:r>
        <w:t>показатели эффективности использования субсидии из областного бюджета;</w:t>
      </w:r>
    </w:p>
    <w:p w:rsidR="002A170A" w:rsidRDefault="002A170A">
      <w:r>
        <w:t>порядок осуществления контроля за соблюдением условий, установленных для предоставления и расходования субсидии;</w:t>
      </w:r>
    </w:p>
    <w:p w:rsidR="002A170A" w:rsidRDefault="002A170A">
      <w:r>
        <w:t>порядок, форму и сроки представления отчетности об осуществлении расходов местного бюджета, источником финансового обеспечения которых является субсидия;</w:t>
      </w:r>
    </w:p>
    <w:p w:rsidR="002A170A" w:rsidRDefault="002A170A">
      <w:r>
        <w:t>порядок приостановления и прекращения предоставления субсидии в случае нарушения ОМС условий и обязательств, предусмотренных указанным соглашением;</w:t>
      </w:r>
    </w:p>
    <w:p w:rsidR="002A170A" w:rsidRDefault="002A170A">
      <w:r>
        <w:t>иные условия, определяемые по соглашению сторон в рамках законодательства Российской Федерации.</w:t>
      </w:r>
    </w:p>
    <w:p w:rsidR="002A170A" w:rsidRDefault="002A170A">
      <w:r>
        <w:t xml:space="preserve">Субсидия, использованная не по целевому назначению, подлежит возврату в доход областного бюджета в соответствии с </w:t>
      </w:r>
      <w:hyperlink r:id="rId149" w:history="1">
        <w:r>
          <w:rPr>
            <w:rStyle w:val="a4"/>
            <w:rFonts w:cs="Arial"/>
          </w:rPr>
          <w:t>законодательством</w:t>
        </w:r>
      </w:hyperlink>
      <w:r>
        <w:t xml:space="preserve"> Российской Федерации.</w:t>
      </w:r>
    </w:p>
    <w:p w:rsidR="002A170A" w:rsidRDefault="002A170A">
      <w:r>
        <w:t>В ходе реализации подпрограммы и на основе анализа полученных результатов выполнения мероприятий, достижения целевых показателей подпрограммы органами исполнительной власти Оренбургской области в соответствующей сфере деятельности могут быть внесены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2A170A" w:rsidRDefault="002A170A">
      <w:r>
        <w:t>Контроль за целевым использованием средств, выделяемых на реализацию мероприятий подпрограммы, осуществляется в соответствии с законодательством Оренбургской области.</w:t>
      </w:r>
    </w:p>
    <w:p w:rsidR="002A170A" w:rsidRDefault="002A170A"/>
    <w:p w:rsidR="002A170A" w:rsidRDefault="002A170A">
      <w:pPr>
        <w:pStyle w:val="1"/>
      </w:pPr>
      <w:bookmarkStart w:id="271" w:name="sub_17900"/>
      <w:r>
        <w:t>7. Информация о прогнозных расходах муниципальных образований Оренбургской области</w:t>
      </w:r>
    </w:p>
    <w:bookmarkEnd w:id="271"/>
    <w:p w:rsidR="002A170A" w:rsidRDefault="002A170A"/>
    <w:p w:rsidR="002A170A" w:rsidRDefault="002A170A">
      <w:r>
        <w:t>Предполагается привлечь средства местных бюджетов в сумме 92 500,0 тыс. рублей (средства МО определяются ежегодными соглашениями между исполнителями подпрограммы и ОМС).</w:t>
      </w:r>
    </w:p>
    <w:p w:rsidR="002A170A" w:rsidRDefault="002A170A"/>
    <w:p w:rsidR="002A170A" w:rsidRDefault="002A170A">
      <w:pPr>
        <w:ind w:firstLine="698"/>
        <w:jc w:val="right"/>
      </w:pPr>
      <w:bookmarkStart w:id="272" w:name="sub_20000"/>
      <w:r>
        <w:rPr>
          <w:rStyle w:val="a3"/>
          <w:bCs/>
        </w:rPr>
        <w:t>Приложение N 12</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272"/>
    <w:p w:rsidR="002A170A" w:rsidRDefault="002A170A"/>
    <w:p w:rsidR="002A170A" w:rsidRDefault="002A170A">
      <w:pPr>
        <w:pStyle w:val="1"/>
      </w:pPr>
      <w:r>
        <w:t>Подпрограмма</w:t>
      </w:r>
      <w:r>
        <w:br/>
        <w:t>"Мелиорация земель и повышение продуктивности мелиорируемых угодий для устойчивого и эффективного развития агропромышленного комплекса"</w:t>
      </w:r>
      <w:r>
        <w:br/>
        <w:t>(далее - подпрограмма)</w:t>
      </w:r>
    </w:p>
    <w:p w:rsidR="002A170A" w:rsidRDefault="002A170A"/>
    <w:p w:rsidR="002A170A" w:rsidRDefault="002A170A">
      <w:pPr>
        <w:pStyle w:val="1"/>
      </w:pPr>
      <w:bookmarkStart w:id="273" w:name="sub_2999"/>
      <w:r>
        <w:t>Паспорт подпрограммы</w:t>
      </w:r>
    </w:p>
    <w:bookmarkEnd w:id="273"/>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36"/>
        <w:gridCol w:w="419"/>
        <w:gridCol w:w="6291"/>
      </w:tblGrid>
      <w:tr w:rsidR="002A170A">
        <w:tblPrEx>
          <w:tblCellMar>
            <w:top w:w="0" w:type="dxa"/>
            <w:bottom w:w="0" w:type="dxa"/>
          </w:tblCellMar>
        </w:tblPrEx>
        <w:tc>
          <w:tcPr>
            <w:tcW w:w="2936" w:type="dxa"/>
            <w:tcBorders>
              <w:top w:val="nil"/>
              <w:left w:val="nil"/>
              <w:bottom w:val="nil"/>
              <w:right w:val="nil"/>
            </w:tcBorders>
          </w:tcPr>
          <w:p w:rsidR="002A170A" w:rsidRDefault="002A170A">
            <w:pPr>
              <w:pStyle w:val="afff0"/>
            </w:pPr>
            <w:r>
              <w:t>Ответственный исполнитель подпрограммы</w:t>
            </w:r>
          </w:p>
        </w:tc>
        <w:tc>
          <w:tcPr>
            <w:tcW w:w="419" w:type="dxa"/>
            <w:tcBorders>
              <w:top w:val="nil"/>
              <w:left w:val="nil"/>
              <w:bottom w:val="nil"/>
              <w:right w:val="nil"/>
            </w:tcBorders>
          </w:tcPr>
          <w:p w:rsidR="002A170A" w:rsidRDefault="002A170A">
            <w:pPr>
              <w:pStyle w:val="afff0"/>
            </w:pPr>
            <w:r>
              <w:t>-</w:t>
            </w:r>
          </w:p>
        </w:tc>
        <w:tc>
          <w:tcPr>
            <w:tcW w:w="6291"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2936" w:type="dxa"/>
            <w:tcBorders>
              <w:top w:val="nil"/>
              <w:left w:val="nil"/>
              <w:bottom w:val="nil"/>
              <w:right w:val="nil"/>
            </w:tcBorders>
          </w:tcPr>
          <w:p w:rsidR="002A170A" w:rsidRDefault="002A170A">
            <w:pPr>
              <w:pStyle w:val="afff0"/>
            </w:pPr>
            <w:r>
              <w:t>Участники подпрограммы</w:t>
            </w:r>
          </w:p>
        </w:tc>
        <w:tc>
          <w:tcPr>
            <w:tcW w:w="419" w:type="dxa"/>
            <w:tcBorders>
              <w:top w:val="nil"/>
              <w:left w:val="nil"/>
              <w:bottom w:val="nil"/>
              <w:right w:val="nil"/>
            </w:tcBorders>
          </w:tcPr>
          <w:p w:rsidR="002A170A" w:rsidRDefault="002A170A">
            <w:pPr>
              <w:pStyle w:val="afff0"/>
            </w:pPr>
            <w:r>
              <w:t>-</w:t>
            </w:r>
          </w:p>
        </w:tc>
        <w:tc>
          <w:tcPr>
            <w:tcW w:w="6291"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2936" w:type="dxa"/>
            <w:tcBorders>
              <w:top w:val="nil"/>
              <w:left w:val="nil"/>
              <w:bottom w:val="nil"/>
              <w:right w:val="nil"/>
            </w:tcBorders>
          </w:tcPr>
          <w:p w:rsidR="002A170A" w:rsidRDefault="002A170A">
            <w:pPr>
              <w:pStyle w:val="afff0"/>
            </w:pPr>
            <w:r>
              <w:t>Цель подпрограммы</w:t>
            </w:r>
          </w:p>
        </w:tc>
        <w:tc>
          <w:tcPr>
            <w:tcW w:w="419" w:type="dxa"/>
            <w:tcBorders>
              <w:top w:val="nil"/>
              <w:left w:val="nil"/>
              <w:bottom w:val="nil"/>
              <w:right w:val="nil"/>
            </w:tcBorders>
          </w:tcPr>
          <w:p w:rsidR="002A170A" w:rsidRDefault="002A170A">
            <w:pPr>
              <w:pStyle w:val="afff0"/>
            </w:pPr>
            <w:r>
              <w:t>-</w:t>
            </w:r>
          </w:p>
        </w:tc>
        <w:tc>
          <w:tcPr>
            <w:tcW w:w="6291" w:type="dxa"/>
            <w:tcBorders>
              <w:top w:val="nil"/>
              <w:left w:val="nil"/>
              <w:bottom w:val="nil"/>
              <w:right w:val="nil"/>
            </w:tcBorders>
          </w:tcPr>
          <w:p w:rsidR="002A170A" w:rsidRDefault="002A170A">
            <w:pPr>
              <w:pStyle w:val="afff0"/>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2A170A">
        <w:tblPrEx>
          <w:tblCellMar>
            <w:top w:w="0" w:type="dxa"/>
            <w:bottom w:w="0" w:type="dxa"/>
          </w:tblCellMar>
        </w:tblPrEx>
        <w:tc>
          <w:tcPr>
            <w:tcW w:w="2936" w:type="dxa"/>
            <w:tcBorders>
              <w:top w:val="nil"/>
              <w:left w:val="nil"/>
              <w:bottom w:val="nil"/>
              <w:right w:val="nil"/>
            </w:tcBorders>
          </w:tcPr>
          <w:p w:rsidR="002A170A" w:rsidRDefault="002A170A">
            <w:pPr>
              <w:pStyle w:val="afff0"/>
            </w:pPr>
            <w:r>
              <w:t>Задачи подпрограммы</w:t>
            </w:r>
          </w:p>
        </w:tc>
        <w:tc>
          <w:tcPr>
            <w:tcW w:w="419" w:type="dxa"/>
            <w:vMerge w:val="restart"/>
            <w:tcBorders>
              <w:top w:val="nil"/>
              <w:left w:val="nil"/>
              <w:bottom w:val="nil"/>
              <w:right w:val="nil"/>
            </w:tcBorders>
          </w:tcPr>
          <w:p w:rsidR="002A170A" w:rsidRDefault="002A170A">
            <w:pPr>
              <w:pStyle w:val="afff0"/>
            </w:pPr>
            <w:r>
              <w:t>-</w:t>
            </w:r>
          </w:p>
        </w:tc>
        <w:tc>
          <w:tcPr>
            <w:tcW w:w="6291" w:type="dxa"/>
            <w:vMerge w:val="restart"/>
            <w:tcBorders>
              <w:top w:val="nil"/>
              <w:left w:val="nil"/>
              <w:bottom w:val="nil"/>
              <w:right w:val="nil"/>
            </w:tcBorders>
          </w:tcPr>
          <w:p w:rsidR="002A170A" w:rsidRDefault="002A170A">
            <w:pPr>
              <w:pStyle w:val="afff0"/>
            </w:pPr>
            <w:r>
              <w:t>повышение продукционного потенциала мелиорируемых земель и эффективного использования природных ресурсов;</w:t>
            </w:r>
          </w:p>
          <w:p w:rsidR="002A170A" w:rsidRDefault="002A170A">
            <w:pPr>
              <w:pStyle w:val="afff0"/>
            </w:pPr>
            <w:r>
              <w:t>восстановление мелиоративного фонда (мелиорируемые земли и мелиоративные системы), включая реализацию мер по орошению земель</w:t>
            </w:r>
          </w:p>
        </w:tc>
      </w:tr>
      <w:tr w:rsidR="002A170A">
        <w:tblPrEx>
          <w:tblCellMar>
            <w:top w:w="0" w:type="dxa"/>
            <w:bottom w:w="0" w:type="dxa"/>
          </w:tblCellMar>
        </w:tblPrEx>
        <w:tc>
          <w:tcPr>
            <w:tcW w:w="2936" w:type="dxa"/>
            <w:tcBorders>
              <w:top w:val="nil"/>
              <w:left w:val="nil"/>
              <w:bottom w:val="nil"/>
              <w:right w:val="nil"/>
            </w:tcBorders>
          </w:tcPr>
          <w:p w:rsidR="002A170A" w:rsidRDefault="002A170A">
            <w:pPr>
              <w:pStyle w:val="afff0"/>
            </w:pPr>
            <w:bookmarkStart w:id="274" w:name="sub_29994"/>
            <w:r>
              <w:t>Показатели (индикаторы) подпрограммы</w:t>
            </w:r>
            <w:bookmarkEnd w:id="274"/>
          </w:p>
        </w:tc>
        <w:tc>
          <w:tcPr>
            <w:tcW w:w="419" w:type="dxa"/>
            <w:tcBorders>
              <w:top w:val="nil"/>
              <w:left w:val="nil"/>
              <w:bottom w:val="nil"/>
              <w:right w:val="nil"/>
            </w:tcBorders>
          </w:tcPr>
          <w:p w:rsidR="002A170A" w:rsidRDefault="002A170A">
            <w:pPr>
              <w:pStyle w:val="afff0"/>
            </w:pPr>
            <w:r>
              <w:t>-</w:t>
            </w:r>
          </w:p>
        </w:tc>
        <w:tc>
          <w:tcPr>
            <w:tcW w:w="6291" w:type="dxa"/>
            <w:tcBorders>
              <w:top w:val="nil"/>
              <w:left w:val="nil"/>
              <w:bottom w:val="nil"/>
              <w:right w:val="nil"/>
            </w:tcBorders>
          </w:tcPr>
          <w:p w:rsidR="002A170A" w:rsidRDefault="002A170A">
            <w:pPr>
              <w:pStyle w:val="afff0"/>
            </w:pPr>
            <w:r>
              <w:t>увеличение объема производства продукции растениеводства на мелиорируемых землях сельскохозяйственного назначения;</w:t>
            </w:r>
          </w:p>
          <w:p w:rsidR="002A170A" w:rsidRDefault="002A170A">
            <w:pPr>
              <w:pStyle w:val="afff0"/>
            </w:pPr>
            <w:bookmarkStart w:id="275" w:name="sub_299942"/>
            <w:r>
              <w:t>ввод в эксплуатацию мелиорируемых земель за счет реконструкции, технического перевооружения мелиоративных систем, включая мелиоративные системы общего и индивидуального пользования;</w:t>
            </w:r>
            <w:bookmarkEnd w:id="275"/>
          </w:p>
          <w:p w:rsidR="002A170A" w:rsidRDefault="002A170A">
            <w:pPr>
              <w:pStyle w:val="afff0"/>
            </w:pPr>
            <w:r>
              <w:t>защита земель от водной эрозии, затопления и подтопления за счет проведения противопаводковых мероприятий;</w:t>
            </w:r>
          </w:p>
          <w:p w:rsidR="002A170A" w:rsidRDefault="002A170A">
            <w:pPr>
              <w:pStyle w:val="afff0"/>
            </w:pPr>
            <w:r>
              <w:t>приведение одного государственного гидротехнического сооружения в безопасное в эксплуатации техническое состояние;</w:t>
            </w:r>
          </w:p>
          <w:p w:rsidR="002A170A" w:rsidRDefault="002A170A">
            <w:pPr>
              <w:pStyle w:val="afff0"/>
            </w:pPr>
            <w:r>
              <w:t>сохранение существующих и создание новых высокотехнологичных рабочих мест для сельскохозяйственных товаропроизводителей в результате увеличения продуктивности существующих и вовлечения в оборот новых сельскохозяйственных угодий;</w:t>
            </w:r>
          </w:p>
          <w:p w:rsidR="002A170A" w:rsidRDefault="002A170A">
            <w:pPr>
              <w:pStyle w:val="afff0"/>
            </w:pPr>
            <w:r>
              <w:t>сокращение доли государственной собственности в общем объеме мелиоративных систем и отдельно расположенных гидротехнических сооружений;</w:t>
            </w:r>
          </w:p>
          <w:p w:rsidR="002A170A" w:rsidRDefault="002A170A">
            <w:pPr>
              <w:pStyle w:val="afff0"/>
            </w:pPr>
            <w:r>
              <w:t>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w:t>
            </w:r>
          </w:p>
        </w:tc>
      </w:tr>
      <w:tr w:rsidR="002A170A">
        <w:tblPrEx>
          <w:tblCellMar>
            <w:top w:w="0" w:type="dxa"/>
            <w:bottom w:w="0" w:type="dxa"/>
          </w:tblCellMar>
        </w:tblPrEx>
        <w:tc>
          <w:tcPr>
            <w:tcW w:w="2936" w:type="dxa"/>
            <w:tcBorders>
              <w:top w:val="nil"/>
              <w:left w:val="nil"/>
              <w:bottom w:val="nil"/>
              <w:right w:val="nil"/>
            </w:tcBorders>
          </w:tcPr>
          <w:p w:rsidR="002A170A" w:rsidRDefault="002A170A">
            <w:pPr>
              <w:pStyle w:val="afff0"/>
            </w:pPr>
            <w:r>
              <w:t>Срок и этапы реализации подпрограммы</w:t>
            </w:r>
          </w:p>
        </w:tc>
        <w:tc>
          <w:tcPr>
            <w:tcW w:w="419" w:type="dxa"/>
            <w:tcBorders>
              <w:top w:val="nil"/>
              <w:left w:val="nil"/>
              <w:bottom w:val="nil"/>
              <w:right w:val="nil"/>
            </w:tcBorders>
          </w:tcPr>
          <w:p w:rsidR="002A170A" w:rsidRDefault="002A170A">
            <w:pPr>
              <w:pStyle w:val="afff0"/>
            </w:pPr>
            <w:r>
              <w:t>-</w:t>
            </w:r>
          </w:p>
        </w:tc>
        <w:tc>
          <w:tcPr>
            <w:tcW w:w="6291" w:type="dxa"/>
            <w:tcBorders>
              <w:top w:val="nil"/>
              <w:left w:val="nil"/>
              <w:bottom w:val="nil"/>
              <w:right w:val="nil"/>
            </w:tcBorders>
          </w:tcPr>
          <w:p w:rsidR="002A170A" w:rsidRDefault="002A170A">
            <w:pPr>
              <w:pStyle w:val="afff0"/>
            </w:pPr>
            <w:r>
              <w:t>2014 - 2020 годы, реализуется в 2 этапа:</w:t>
            </w:r>
          </w:p>
          <w:p w:rsidR="002A170A" w:rsidRDefault="002A170A">
            <w:pPr>
              <w:pStyle w:val="afff0"/>
            </w:pPr>
            <w:r>
              <w:t>I этап - 2014 - 2016 годы;</w:t>
            </w:r>
          </w:p>
          <w:p w:rsidR="002A170A" w:rsidRDefault="002A170A">
            <w:pPr>
              <w:pStyle w:val="afff0"/>
            </w:pPr>
            <w:r>
              <w:t>II этап - 2017 - 2020 годы</w:t>
            </w:r>
          </w:p>
        </w:tc>
      </w:tr>
      <w:tr w:rsidR="002A170A">
        <w:tblPrEx>
          <w:tblCellMar>
            <w:top w:w="0" w:type="dxa"/>
            <w:bottom w:w="0" w:type="dxa"/>
          </w:tblCellMar>
        </w:tblPrEx>
        <w:tc>
          <w:tcPr>
            <w:tcW w:w="2936" w:type="dxa"/>
            <w:tcBorders>
              <w:top w:val="nil"/>
              <w:left w:val="nil"/>
              <w:bottom w:val="nil"/>
              <w:right w:val="nil"/>
            </w:tcBorders>
          </w:tcPr>
          <w:p w:rsidR="002A170A" w:rsidRDefault="002A170A">
            <w:pPr>
              <w:pStyle w:val="afff0"/>
            </w:pPr>
            <w:bookmarkStart w:id="276" w:name="sub_206"/>
            <w:r>
              <w:t>Объемы бюджетных ассигнований подпрограммы</w:t>
            </w:r>
            <w:bookmarkEnd w:id="276"/>
          </w:p>
        </w:tc>
        <w:tc>
          <w:tcPr>
            <w:tcW w:w="419" w:type="dxa"/>
            <w:tcBorders>
              <w:top w:val="nil"/>
              <w:left w:val="nil"/>
              <w:bottom w:val="nil"/>
              <w:right w:val="nil"/>
            </w:tcBorders>
          </w:tcPr>
          <w:p w:rsidR="002A170A" w:rsidRDefault="002A170A">
            <w:pPr>
              <w:pStyle w:val="afff0"/>
            </w:pPr>
            <w:r>
              <w:t>-</w:t>
            </w:r>
          </w:p>
        </w:tc>
        <w:tc>
          <w:tcPr>
            <w:tcW w:w="6291" w:type="dxa"/>
            <w:tcBorders>
              <w:top w:val="nil"/>
              <w:left w:val="nil"/>
              <w:bottom w:val="nil"/>
              <w:right w:val="nil"/>
            </w:tcBorders>
          </w:tcPr>
          <w:p w:rsidR="002A170A" w:rsidRDefault="002A170A">
            <w:pPr>
              <w:pStyle w:val="afff0"/>
            </w:pPr>
            <w:r>
              <w:t>315 100,7 тыс. рублей, из них по годам реализации:</w:t>
            </w:r>
          </w:p>
          <w:p w:rsidR="002A170A" w:rsidRDefault="002A170A">
            <w:pPr>
              <w:pStyle w:val="afff0"/>
            </w:pPr>
            <w:r>
              <w:t>2014 год - 9 284,0 тыс. рублей;</w:t>
            </w:r>
          </w:p>
          <w:p w:rsidR="002A170A" w:rsidRDefault="002A170A">
            <w:pPr>
              <w:pStyle w:val="afff0"/>
            </w:pPr>
            <w:r>
              <w:t>2015 год - 10 108,0 тыс. рублей;</w:t>
            </w:r>
          </w:p>
          <w:p w:rsidR="002A170A" w:rsidRDefault="002A170A">
            <w:pPr>
              <w:pStyle w:val="afff0"/>
            </w:pPr>
            <w:r>
              <w:t>2016 год - 19 495,0 тыс. рублей;</w:t>
            </w:r>
          </w:p>
          <w:p w:rsidR="002A170A" w:rsidRDefault="002A170A">
            <w:pPr>
              <w:pStyle w:val="afff0"/>
            </w:pPr>
            <w:r>
              <w:t>2017 год - 19 495,0 тыс. рублей;</w:t>
            </w:r>
          </w:p>
          <w:p w:rsidR="002A170A" w:rsidRDefault="002A170A">
            <w:pPr>
              <w:pStyle w:val="afff0"/>
            </w:pPr>
            <w:r>
              <w:t>2018 год - 19 495,0 тыс. рублей;</w:t>
            </w:r>
          </w:p>
          <w:p w:rsidR="002A170A" w:rsidRDefault="002A170A">
            <w:pPr>
              <w:pStyle w:val="afff0"/>
            </w:pPr>
            <w:r>
              <w:t>2019 год - 111 519,8 тыс. рублей;</w:t>
            </w:r>
          </w:p>
          <w:p w:rsidR="002A170A" w:rsidRDefault="002A170A">
            <w:pPr>
              <w:pStyle w:val="afff0"/>
            </w:pPr>
            <w:r>
              <w:t>2020 год - 125 703,9 тыс. рублей</w:t>
            </w:r>
          </w:p>
        </w:tc>
      </w:tr>
      <w:tr w:rsidR="002A170A">
        <w:tblPrEx>
          <w:tblCellMar>
            <w:top w:w="0" w:type="dxa"/>
            <w:bottom w:w="0" w:type="dxa"/>
          </w:tblCellMar>
        </w:tblPrEx>
        <w:tc>
          <w:tcPr>
            <w:tcW w:w="2936" w:type="dxa"/>
            <w:tcBorders>
              <w:top w:val="nil"/>
              <w:left w:val="nil"/>
              <w:bottom w:val="nil"/>
              <w:right w:val="nil"/>
            </w:tcBorders>
          </w:tcPr>
          <w:p w:rsidR="002A170A" w:rsidRDefault="002A170A">
            <w:pPr>
              <w:pStyle w:val="afff0"/>
            </w:pPr>
            <w:r>
              <w:t>Ожидаемые конечные результаты реализации подпрограммы</w:t>
            </w:r>
          </w:p>
        </w:tc>
        <w:tc>
          <w:tcPr>
            <w:tcW w:w="419" w:type="dxa"/>
            <w:tcBorders>
              <w:top w:val="nil"/>
              <w:left w:val="nil"/>
              <w:bottom w:val="nil"/>
              <w:right w:val="nil"/>
            </w:tcBorders>
          </w:tcPr>
          <w:p w:rsidR="002A170A" w:rsidRDefault="002A170A">
            <w:pPr>
              <w:pStyle w:val="afff0"/>
            </w:pPr>
            <w:r>
              <w:t>-</w:t>
            </w:r>
          </w:p>
        </w:tc>
        <w:tc>
          <w:tcPr>
            <w:tcW w:w="6291" w:type="dxa"/>
            <w:tcBorders>
              <w:top w:val="nil"/>
              <w:left w:val="nil"/>
              <w:bottom w:val="nil"/>
              <w:right w:val="nil"/>
            </w:tcBorders>
          </w:tcPr>
          <w:p w:rsidR="002A170A" w:rsidRDefault="002A170A">
            <w:pPr>
              <w:pStyle w:val="afff0"/>
            </w:pPr>
            <w:r>
              <w:t>увеличение объема производства продукции растениеводства на мелиорируемых землях сельскохозяйственного назначения на 128,0 процента;</w:t>
            </w:r>
          </w:p>
          <w:p w:rsidR="002A170A" w:rsidRDefault="002A170A">
            <w:pPr>
              <w:pStyle w:val="afff0"/>
            </w:pPr>
            <w:r>
              <w:t>гарантированное обеспечение урожайности сельскохозяйственных культур вне зависимости от природных условий за счет ввода в эксплуатацию 3,9 тыс. гектаров мелиорированных земель;</w:t>
            </w:r>
          </w:p>
          <w:p w:rsidR="002A170A" w:rsidRDefault="002A170A">
            <w:pPr>
              <w:pStyle w:val="afff0"/>
            </w:pPr>
            <w:r>
              <w:t>сохранение существующих и создание 288 новых высокотехнологичных рабочих мест;</w:t>
            </w:r>
          </w:p>
          <w:p w:rsidR="002A170A" w:rsidRDefault="002A170A">
            <w:pPr>
              <w:pStyle w:val="afff0"/>
            </w:pPr>
            <w:r>
              <w:t>повышение защищенности населения и земель от наводнений и другого негативного воздействия вод (вероятный предотвращенный ущерб от негативного воздействия вод за 2014 - 2020 годы составит 520 млн. рублей);</w:t>
            </w:r>
          </w:p>
          <w:p w:rsidR="002A170A" w:rsidRDefault="002A170A">
            <w:pPr>
              <w:pStyle w:val="afff0"/>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93,0 до 90,0 процента</w:t>
            </w:r>
          </w:p>
        </w:tc>
      </w:tr>
    </w:tbl>
    <w:p w:rsidR="002A170A" w:rsidRDefault="002A170A"/>
    <w:p w:rsidR="002A170A" w:rsidRDefault="002A170A">
      <w:pPr>
        <w:pStyle w:val="1"/>
      </w:pPr>
      <w:bookmarkStart w:id="277" w:name="sub_2001"/>
      <w:r>
        <w:t>1. Общая характеристика сферы реализации подпрограммы</w:t>
      </w:r>
    </w:p>
    <w:bookmarkEnd w:id="277"/>
    <w:p w:rsidR="002A170A" w:rsidRDefault="002A170A"/>
    <w:p w:rsidR="002A170A" w:rsidRDefault="002A170A">
      <w:r>
        <w:t>Климат Оренбургской области характеризуется континентальностью, что объясняется значительной удаленностью Оренбургской области от океанов и морей. Показателем континентальности климата является большая амплитуда колебаний средних температур воздуха, которая в Оренбургской области достигает 34 - 38 градусов Цельсия. В связи с этим отмечается недостаточность атмосферных осадков, годовая сумма которых колеблется от 250 миллиметров на юге и юго-востоке до 400 миллиметров на северо-западе Оренбургской области. За вегетационный период (май - сентябрь) выпадает 125 - 195 миллиметров осадков, распределение которых крайне неравномерное. Испаряемость с поверхности водоема за год составляет 750 - 900 миллиметров, почвы - 250 - 350 миллиметров. Гидротермический коэффициент изменяется от 0,8 на северо-западе до 0,5 на юго-востоке, указывая на засушливость вегетационного периода. Засухи развиваются в антициклонах, где формируется ясная и малооблачная погода, при которой происходит быстрая трансформация арктического воздуха: он прогревается, температура его возрастает, а влажность резко падает. Засушливые условия погоды наблюдаются в трех годах из пяти, а суховейные - ежегодно и по нескольку</w:t>
      </w:r>
      <w:hyperlink r:id="rId150" w:history="1">
        <w:r>
          <w:rPr>
            <w:rStyle w:val="a4"/>
            <w:rFonts w:cs="Arial"/>
            <w:shd w:val="clear" w:color="auto" w:fill="F0F0F0"/>
          </w:rPr>
          <w:t>#</w:t>
        </w:r>
      </w:hyperlink>
      <w:r>
        <w:t xml:space="preserve"> раз в течение вегетационного периода. Засухи и суховеи угнетают рост и развитие растений, снижают урожайность.</w:t>
      </w:r>
    </w:p>
    <w:p w:rsidR="002A170A" w:rsidRDefault="002A170A">
      <w:r>
        <w:t>В засушливых условиях Оренбургской области орошение сельскохозяйственных культур является наиболее эффективным средством развития растений. Системы агроприемов смягчают влияние засухи, поливное земледелие обеспечивает получение высоких урожаев независимо от климатических условий.</w:t>
      </w:r>
    </w:p>
    <w:p w:rsidR="002A170A" w:rsidRDefault="002A170A">
      <w:r>
        <w:t>Имеющиеся в Оренбургской области площади орошаемых земель (63,4 тыс. гектаров) при невысокой их продуктивности из-за почти полной амортизации не могут оказывать существенного влияния на нейтрализацию риска неблагоприятных погодных условий, обеспечение населения продовольствием и животноводства кормами. В связи с полным износом насосно-силового оборудования, дождевальных машин, сети трубопроводов в настоящее время используется 14,0 тыс. гектаров орошаемых земель.</w:t>
      </w:r>
    </w:p>
    <w:p w:rsidR="002A170A" w:rsidRDefault="002A170A">
      <w:r>
        <w:t>В Оренбургской области 2,47 млн. гектаров, или 41,0 процента, пашни подвержены эрозии. Наибольшее распространение получила водная эрозия - на площади 2,2 млн. гектаров. В результате эрозионных процессов наблюдается резкое уменьшение мощности гумусового горизонта и содержания в нем гумуса.</w:t>
      </w:r>
    </w:p>
    <w:p w:rsidR="002A170A" w:rsidRDefault="002A170A">
      <w:r>
        <w:t>С учетом данных последних почвенных обследований и проведенной работы установлено, что 612,7 тыс. гектаров пашни являются низкопродуктивными, из них 611,6 тыс. гектаров подлежат залужению, а 1,1 тыс. гектаров - залесению, что свидетельствует о необходимости осуществления мелиоративных мероприятий на землях сельскохозяйственного назначения.</w:t>
      </w:r>
    </w:p>
    <w:p w:rsidR="002A170A" w:rsidRDefault="002A170A">
      <w:bookmarkStart w:id="278" w:name="sub_2016"/>
      <w:r>
        <w:t>По результатам инвентаризации требуется проведение технического перевооружения и реконструкции оросительных систем на 62,7 тыс. гектарах сельскохозяйственных угодий (объем капитальных вложений составит 12 535 млн. рублей), что также свидетельствует о необходимости осуществления мероприятий по восстановлению мелиоративного фонда на территории Оренбургской области.</w:t>
      </w:r>
    </w:p>
    <w:bookmarkEnd w:id="278"/>
    <w:p w:rsidR="002A170A" w:rsidRDefault="002A170A">
      <w:r>
        <w:t>Для решения задач мелиорации земель сельскохозяйственного назначения будет применен комплексный подход путем проведения мелиоративных мероприятий на объектах государственной собственности Российской Федерации и Оренбургской области, собственности МО и сельскохозяйственных товаропроизводителей.</w:t>
      </w:r>
    </w:p>
    <w:p w:rsidR="002A170A" w:rsidRDefault="002A170A">
      <w:r>
        <w:t>В настоящее время назрела необходимость:</w:t>
      </w:r>
    </w:p>
    <w:p w:rsidR="002A170A" w:rsidRDefault="002A170A">
      <w:bookmarkStart w:id="279" w:name="sub_2017"/>
      <w:r>
        <w:t>выполнения технического перевооружения, реконструкции существующих и строительства новых мелиоративных систем;</w:t>
      </w:r>
    </w:p>
    <w:bookmarkEnd w:id="279"/>
    <w:p w:rsidR="002A170A" w:rsidRDefault="002A170A">
      <w:r>
        <w:t>осуществления агролесомелиоративных и фитомелиоративных мероприятий;</w:t>
      </w:r>
    </w:p>
    <w:p w:rsidR="002A170A" w:rsidRDefault="002A170A">
      <w:r>
        <w:t>освоения современных систем земледелия и землеустройства с учетом перспективы развития земель сельскохозяйственного назначения.</w:t>
      </w:r>
    </w:p>
    <w:p w:rsidR="002A170A" w:rsidRDefault="002A170A">
      <w:r>
        <w:t>Реализация мероприятий подпрограммы позволит создать благоприятные условия для функционирования АПК, наиболее полного и рационального использования природно-климатического и экономического потенциала, направленного на повышение продуктивности отечественного сельскохозяйственного производства, его экологизацию в целях обеспечения населения страны качественным продовольствием и улучшения социальной обстановки и жизни на селе, включая сохранение существующих и создание новых рабочих мест.</w:t>
      </w:r>
    </w:p>
    <w:p w:rsidR="002A170A" w:rsidRDefault="002A170A"/>
    <w:p w:rsidR="002A170A" w:rsidRDefault="002A170A">
      <w:pPr>
        <w:pStyle w:val="1"/>
      </w:pPr>
      <w:bookmarkStart w:id="280" w:name="sub_2002"/>
      <w:r>
        <w:t>2. Приоритеты государственной политики в сфере реализации подпрограммы, цель, задачи и показатели (индикаторы) их достижения</w:t>
      </w:r>
    </w:p>
    <w:bookmarkEnd w:id="280"/>
    <w:p w:rsidR="002A170A" w:rsidRDefault="002A170A"/>
    <w:p w:rsidR="002A170A" w:rsidRDefault="002A170A">
      <w:r>
        <w:t>Ответственным исполнителем подпрограммы является МСХПиПП, которое в ходе выполнения подпрограммы:</w:t>
      </w:r>
    </w:p>
    <w:p w:rsidR="002A170A" w:rsidRDefault="002A170A">
      <w:r>
        <w:t>осуществляет анализ эффективности использования средств областного бюджета и внебюджетных источников;</w:t>
      </w:r>
    </w:p>
    <w:p w:rsidR="002A170A" w:rsidRDefault="002A170A">
      <w:r>
        <w:t xml:space="preserve">обеспечивает координацию работы с органами федеральной государственной власти, осуществляемой на условиях заключенного соглашения о предоставлении субсидий на реализацию подпрограммы, реализуемой за счет средств </w:t>
      </w:r>
      <w:hyperlink r:id="rId151" w:history="1">
        <w:r>
          <w:rPr>
            <w:rStyle w:val="a4"/>
            <w:rFonts w:cs="Arial"/>
          </w:rPr>
          <w:t>областного бюджета</w:t>
        </w:r>
      </w:hyperlink>
      <w:r>
        <w:t xml:space="preserve"> и внебюджетных источников;</w:t>
      </w:r>
    </w:p>
    <w:p w:rsidR="002A170A" w:rsidRDefault="002A170A">
      <w:r>
        <w:t>подготавливает проекты постановлений Правительства Оренбургской области о внесении изменений в подпрограмму и о досрочном ее прекращении, согласовывает и представляет их в Министерство сельского хозяйства Российской Федерации для рассмотрения и принятия заключения;</w:t>
      </w:r>
    </w:p>
    <w:p w:rsidR="002A170A" w:rsidRDefault="002A170A">
      <w:r>
        <w:t>разрабатывает в пределах своих полномочий нормативные (индивидуальные) правовые акты (локальные акты), необходимые для выполнения подпрограммы;</w:t>
      </w:r>
    </w:p>
    <w:p w:rsidR="002A170A" w:rsidRDefault="002A170A">
      <w:r>
        <w:t>ежеквартально и ежегодно подготавливает и направляет в Министерство сельского хозяйства Российской Федерации отчеты о ходе реализации подпрограммы;</w:t>
      </w:r>
    </w:p>
    <w:p w:rsidR="002A170A" w:rsidRDefault="002A170A">
      <w:r>
        <w:t>заключает с Министерством сельского хозяйства Российской Федерации соглашение по выполнению мероприятий подпрограммы;</w:t>
      </w:r>
    </w:p>
    <w:p w:rsidR="002A170A" w:rsidRDefault="002A170A">
      <w:r>
        <w:t>несет ответственность за своевременную и качественную реализацию мероприятий подпрограммы, обеспечивает эффективное использование средств, выделяемых на их реализацию;</w:t>
      </w:r>
    </w:p>
    <w:p w:rsidR="002A170A" w:rsidRDefault="002A170A">
      <w:r>
        <w:t>организует внедрение информационных технологий в целях управления реализацией подпрограммы и контроля за ходом выполнения ее мероприятий;</w:t>
      </w:r>
    </w:p>
    <w:p w:rsidR="002A170A" w:rsidRDefault="002A170A">
      <w:r>
        <w:t>организует размещение в средствах массовой информации (в том числе электронных) информации о ходе и результатах реализации подпрограммы, финансировании ее мероприятий, привлечении внебюджетных ресурсов;</w:t>
      </w:r>
    </w:p>
    <w:p w:rsidR="002A170A" w:rsidRDefault="002A170A">
      <w:r>
        <w:t>после завершения реализации подпрограммы представляет в Министерство сельского хозяйства Российской Федерации доклад о выполнении подпрограммы и эффективности использования финансовых средств за весь период ее реализации;</w:t>
      </w:r>
    </w:p>
    <w:p w:rsidR="002A170A" w:rsidRDefault="002A170A">
      <w:r>
        <w:t>уточняет целевые индикаторы и расходы на реализацию мероприятий подпрограммы и совершенствует механизм реализации подпрограммы;</w:t>
      </w:r>
    </w:p>
    <w:p w:rsidR="002A170A" w:rsidRDefault="002A170A">
      <w:r>
        <w:t>участвует в организации плановых проверок хода реализации отдельных мероприятий подпрограммы.</w:t>
      </w:r>
    </w:p>
    <w:p w:rsidR="002A170A" w:rsidRDefault="002A170A">
      <w:r>
        <w:t xml:space="preserve">Субсидирование сельскохозяйственных товаропроизводителей за счет средств из </w:t>
      </w:r>
      <w:hyperlink r:id="rId152" w:history="1">
        <w:r>
          <w:rPr>
            <w:rStyle w:val="a4"/>
            <w:rFonts w:cs="Arial"/>
          </w:rPr>
          <w:t>федерального бюджета</w:t>
        </w:r>
      </w:hyperlink>
      <w:r>
        <w:t xml:space="preserve"> осуществляется в соответствии с соглашением, заключаемым с Министерством сельского хозяйства Российской Федерации.</w:t>
      </w:r>
    </w:p>
    <w:p w:rsidR="002A170A" w:rsidRDefault="002A170A">
      <w:r>
        <w:t>Предоставление субсидий сельскохозяйственным товаропроизводителям, в том числе источником финансирования которых являются субсидии из федерального бюджета, осуществляется в порядке, установленном Правительством Оренбургской области.</w:t>
      </w:r>
    </w:p>
    <w:p w:rsidR="002A170A" w:rsidRDefault="002A170A">
      <w:r>
        <w:t>Возмещение части затрат сельскохозяйственных товаропроизводителей по мелиорации земель и агролесомелиорации производится после проведения всего комплекса работ, подтвержденного актом о приемке выполненных работ.</w:t>
      </w:r>
    </w:p>
    <w:p w:rsidR="002A170A" w:rsidRDefault="002A170A">
      <w:r>
        <w:t>Подпрограмма разработана с целью повышения продуктивности и устойчивости сельскохозяйственного производства и плодородия почв Оренбургской области средствами комплексной мелиорации в условиях изменения климата и природных аномалий, а также повышения продукционного потенциала мелиорируемых земель и эффективного использования природных ресурсов.</w:t>
      </w:r>
    </w:p>
    <w:p w:rsidR="002A170A" w:rsidRDefault="002A170A">
      <w:r>
        <w:t>Для достижения намеченных целей необходимо решение следующих задач:</w:t>
      </w:r>
    </w:p>
    <w:p w:rsidR="002A170A" w:rsidRDefault="002A170A">
      <w:bookmarkStart w:id="281" w:name="sub_2023"/>
      <w:r>
        <w:t>техническое перевооружение мелиоративного фонда (мелиорируемых земель и мелиоративных систем), включая реализацию мер по орошению земель;</w:t>
      </w:r>
    </w:p>
    <w:bookmarkEnd w:id="281"/>
    <w:p w:rsidR="002A170A" w:rsidRDefault="002A170A">
      <w:r>
        <w:t>обеспечение безаварийного пропуска паводковых вод на объектах мелиоративного назначения;</w:t>
      </w:r>
    </w:p>
    <w:p w:rsidR="002A170A" w:rsidRDefault="002A170A">
      <w:r>
        <w:t>предотвращение выбытия из сельскохозяйственного оборота земель сельскохозяйственного назначения;</w:t>
      </w:r>
    </w:p>
    <w:p w:rsidR="002A170A" w:rsidRDefault="002A170A">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2A170A" w:rsidRDefault="002A170A">
      <w:r>
        <w:t>повышение водообеспеченности земель сельскохозяйственного назначения, 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2A170A" w:rsidRDefault="002A170A">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2A170A" w:rsidRDefault="002A170A">
      <w:r>
        <w:t>увеличение доли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2A170A" w:rsidRDefault="002A170A">
      <w:r>
        <w:t>Для проверки и подтверждения достижения цели и задач подпрограммы разработаны соответствующие целевые индикаторы:</w:t>
      </w:r>
    </w:p>
    <w:p w:rsidR="002A170A" w:rsidRDefault="002A170A">
      <w:r>
        <w:t>увеличение объема производства продукции растениеводства на мелиорируемых землях сельскохозяйственного назначения на 128,0 процента;</w:t>
      </w:r>
    </w:p>
    <w:p w:rsidR="002A170A" w:rsidRDefault="002A170A">
      <w:bookmarkStart w:id="282" w:name="sub_20212"/>
      <w:r>
        <w:t>ввод в эксплуатацию 3,968 тыс. гектаров мелиорируемых земель за счет технического перевооружения мелиоративных систем, включая мелиоративные системы общего и индивидуального пользования;</w:t>
      </w:r>
    </w:p>
    <w:bookmarkEnd w:id="282"/>
    <w:p w:rsidR="002A170A" w:rsidRDefault="002A170A">
      <w:r>
        <w:t>защита 9,45 тыс. гектаров земель от водной эрозии, затопления и подтопления за счет проведения противопаводковых мероприятий;</w:t>
      </w:r>
    </w:p>
    <w:p w:rsidR="002A170A" w:rsidRDefault="002A170A">
      <w:r>
        <w:t>приведение одного государственного гидротехнического сооружения в безопасное в эксплуатации техническое состояние;</w:t>
      </w:r>
    </w:p>
    <w:p w:rsidR="002A170A" w:rsidRDefault="002A170A">
      <w:r>
        <w:t>сохранение существующих и создание 288 новых высокотехнологичных рабочих мест для сельскохозяйственных товаропроизводителей в результате увеличения продуктивности существующих и вовлечения в оборот новых сельскохозяйственных угодий;</w:t>
      </w:r>
    </w:p>
    <w:p w:rsidR="002A170A" w:rsidRDefault="002A170A">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93,0 до 90,0 процента;</w:t>
      </w:r>
    </w:p>
    <w:p w:rsidR="002A170A" w:rsidRDefault="002A170A">
      <w:r>
        <w:t>защита и сохранение 44,9 тыс. гектаров сельскохозяйственных угодий от ветровой эрозии и опустынивания за счет проведения агролесомелиоративных и фитомелиоративных мероприятий.</w:t>
      </w:r>
    </w:p>
    <w:p w:rsidR="002A170A" w:rsidRDefault="002A170A">
      <w:r>
        <w:t xml:space="preserve">Сведения о показателях (индикаторах) подпрограммы представлены в </w:t>
      </w:r>
      <w:hyperlink w:anchor="sub_2100" w:history="1">
        <w:r>
          <w:rPr>
            <w:rStyle w:val="a4"/>
            <w:rFonts w:cs="Arial"/>
          </w:rPr>
          <w:t>приложении N 1</w:t>
        </w:r>
      </w:hyperlink>
      <w:r>
        <w:t xml:space="preserve"> к подпрограмме.</w:t>
      </w:r>
    </w:p>
    <w:p w:rsidR="002A170A" w:rsidRDefault="002A170A"/>
    <w:p w:rsidR="002A170A" w:rsidRDefault="002A170A">
      <w:pPr>
        <w:pStyle w:val="1"/>
      </w:pPr>
      <w:bookmarkStart w:id="283" w:name="sub_2003"/>
      <w:r>
        <w:t>3. Перечень и характеристика ведомственных целевых программ и основных мероприятий подпрограммы</w:t>
      </w:r>
    </w:p>
    <w:bookmarkEnd w:id="283"/>
    <w:p w:rsidR="002A170A" w:rsidRDefault="002A170A"/>
    <w:p w:rsidR="002A170A" w:rsidRDefault="002A170A">
      <w:r>
        <w:t xml:space="preserve">Подпрограмма не включает в себя ведомственные целевые программы. Перечень основных мероприятий подпрограммы представлен в </w:t>
      </w:r>
      <w:hyperlink w:anchor="sub_2200" w:history="1">
        <w:r>
          <w:rPr>
            <w:rStyle w:val="a4"/>
            <w:rFonts w:cs="Arial"/>
          </w:rPr>
          <w:t>приложении N 2</w:t>
        </w:r>
      </w:hyperlink>
      <w:r>
        <w:t xml:space="preserve"> к Программе.</w:t>
      </w:r>
    </w:p>
    <w:p w:rsidR="002A170A" w:rsidRDefault="002A170A">
      <w:r>
        <w:t>Подпрограмма включает в себя следующие основные мероприятия:</w:t>
      </w:r>
    </w:p>
    <w:p w:rsidR="002A170A" w:rsidRDefault="002A170A"/>
    <w:p w:rsidR="002A170A" w:rsidRDefault="002A170A">
      <w:bookmarkStart w:id="284" w:name="sub_2031"/>
      <w:r>
        <w:rPr>
          <w:rStyle w:val="a3"/>
          <w:bCs/>
        </w:rPr>
        <w:t>Основное мероприятие 1 "Обеспечение ввода в эксплуатацию мелиорируемых земель"</w:t>
      </w:r>
    </w:p>
    <w:bookmarkEnd w:id="284"/>
    <w:p w:rsidR="002A170A" w:rsidRDefault="002A170A"/>
    <w:p w:rsidR="002A170A" w:rsidRDefault="002A170A">
      <w:r>
        <w:t>В последние годы произошло резкое снижение эффективности орошаемого земледелия. Сокращены работы по реконструкции и ремонту оросительных систем, недостаточно обновляется парк дождевальных машин и насосно-силового оборудования, в хозяйствах не хватает средств для оплаты электроэнергии и горюче-смазочных материалов, необходимых для проведения полива. В результате площадь полива сократилась на 47,0 тыс. гектаров, орошаемые площади под картофелем и овощами - с 11,0 до 2,0 тыс. гектаров.</w:t>
      </w:r>
    </w:p>
    <w:p w:rsidR="002A170A" w:rsidRDefault="002A170A">
      <w:r>
        <w:t>При условии комплексного проведения орошения и других видов мелиорации обеспечивается наиболее полная реализация биоклиматического потенциала продуктивности почв земель сельскохозяйственного назначения при сохранении их плодородия без проявления деградационных процессов.</w:t>
      </w:r>
    </w:p>
    <w:p w:rsidR="002A170A" w:rsidRDefault="002A170A">
      <w:r>
        <w:t>Ввод в эксплуатацию мелиорируемых земель осуществляется за счет:</w:t>
      </w:r>
    </w:p>
    <w:p w:rsidR="002A170A" w:rsidRDefault="002A170A">
      <w:bookmarkStart w:id="285" w:name="sub_20314"/>
      <w:r>
        <w:t>технического перевооружения оросительных систем;</w:t>
      </w:r>
    </w:p>
    <w:bookmarkEnd w:id="285"/>
    <w:p w:rsidR="002A170A" w:rsidRDefault="002A170A">
      <w:r>
        <w:t>реконструкции оросительных систем;</w:t>
      </w:r>
    </w:p>
    <w:p w:rsidR="002A170A" w:rsidRDefault="002A170A">
      <w:r>
        <w:t>нового строительства оросительных систем.</w:t>
      </w:r>
    </w:p>
    <w:p w:rsidR="002A170A" w:rsidRDefault="002A170A">
      <w:bookmarkStart w:id="286" w:name="sub_20317"/>
      <w:r>
        <w:t>Работы будут производиться в соответствии с проектно-сметной документацией.</w:t>
      </w:r>
    </w:p>
    <w:p w:rsidR="002A170A" w:rsidRDefault="002A170A">
      <w:bookmarkStart w:id="287" w:name="sub_20318"/>
      <w:bookmarkEnd w:id="286"/>
      <w:r>
        <w:t>Планируется ввести в эксплуатацию 3,968 тыс. гектаров орошаемых земель (</w:t>
      </w:r>
      <w:hyperlink w:anchor="sub_2200" w:history="1">
        <w:r>
          <w:rPr>
            <w:rStyle w:val="a4"/>
            <w:rFonts w:cs="Arial"/>
          </w:rPr>
          <w:t>приложение N 2</w:t>
        </w:r>
      </w:hyperlink>
      <w:r>
        <w:t xml:space="preserve"> к подпрограмме). За счет средств </w:t>
      </w:r>
      <w:hyperlink r:id="rId153" w:history="1">
        <w:r>
          <w:rPr>
            <w:rStyle w:val="a4"/>
            <w:rFonts w:cs="Arial"/>
          </w:rPr>
          <w:t>областного бюджета</w:t>
        </w:r>
      </w:hyperlink>
      <w:r>
        <w:t xml:space="preserve"> планируется компенсировать до 40,0 процента затрат по выполненным в текущем финансовом году работам по созданию, техническому перевооружению, реконструкции и модернизации внутрихозяйственных мелиоративных сетей. Объем внебюджетных средств, привлекаемых для выполнения работ, составит до 333 385,0 тыс. рублей (прогнозно).</w:t>
      </w:r>
    </w:p>
    <w:bookmarkEnd w:id="287"/>
    <w:p w:rsidR="002A170A" w:rsidRDefault="002A170A"/>
    <w:p w:rsidR="002A170A" w:rsidRDefault="002A170A">
      <w:bookmarkStart w:id="288" w:name="sub_2032"/>
      <w:r>
        <w:rPr>
          <w:rStyle w:val="a3"/>
          <w:bCs/>
        </w:rPr>
        <w:t>Основное мероприятие 2 "Агролесомелиоративное обустройство земель сельскохозяйственного назначения"</w:t>
      </w:r>
    </w:p>
    <w:bookmarkEnd w:id="288"/>
    <w:p w:rsidR="002A170A" w:rsidRDefault="002A170A"/>
    <w:p w:rsidR="002A170A" w:rsidRDefault="002A170A">
      <w:r>
        <w:t>Реализация основного мероприятия 2 направлена на проведение агролесомелиорации земель сельскохозяйственного назначения, которая в комплексе с другими видами мелиорации и агротехническими приемами обеспечит сохранение и восстановление плодородия почв, экологическую устойчивость территорий, улучшение жизни сельского населения, особенно в малолесных и безлесных районах Оренбургской области.</w:t>
      </w:r>
    </w:p>
    <w:p w:rsidR="002A170A" w:rsidRDefault="002A170A">
      <w:r>
        <w:t>На территории Оренбургской области более 4,0 млн. гектаров земель сельскохозяйственного назначения расположены на склонах от 1 до 7 градусов и нуждаются в противоэрозионной защите. Идут процессы оврагообразования в северных, западных, центральных районах и опустынивания в южных и восточных районах Оренбургской области. Отсутствие эффективных мер по регулированию стока и накоплению почвенной влаги, физическая деградация почв от интенсивной механической обработки и тяжелой техники являются основными причинами развития эрозионных процессов.</w:t>
      </w:r>
    </w:p>
    <w:p w:rsidR="002A170A" w:rsidRDefault="002A170A">
      <w:bookmarkStart w:id="289" w:name="sub_20323"/>
      <w:r>
        <w:t>В целях получения максимального эффекта от защитного лесоразведения в 2015 - 2020 годах предусматривается создание лесных насаждений на площади 1,1 тыс. гектаров (</w:t>
      </w:r>
      <w:hyperlink w:anchor="sub_2300" w:history="1">
        <w:r>
          <w:rPr>
            <w:rStyle w:val="a4"/>
            <w:rFonts w:cs="Arial"/>
          </w:rPr>
          <w:t>приложение N 3</w:t>
        </w:r>
      </w:hyperlink>
      <w:r>
        <w:t xml:space="preserve"> к подпрограмме), что позволит защитить 54,0 тыс. гектаров сельскохозяйственных угодий.</w:t>
      </w:r>
    </w:p>
    <w:p w:rsidR="002A170A" w:rsidRDefault="002A170A">
      <w:bookmarkStart w:id="290" w:name="sub_20324"/>
      <w:bookmarkEnd w:id="289"/>
      <w:r>
        <w:t xml:space="preserve">В 2016 - 2020 годах предусмотрено проведение уходных работ в защитных лесных насаждениях, которые планируется посадить в 2015 - 2019 годах на площади 10,5 тыс. гектаров. За счет средств </w:t>
      </w:r>
      <w:hyperlink r:id="rId154" w:history="1">
        <w:r>
          <w:rPr>
            <w:rStyle w:val="a4"/>
            <w:rFonts w:cs="Arial"/>
          </w:rPr>
          <w:t>областного бюджета</w:t>
        </w:r>
      </w:hyperlink>
      <w:r>
        <w:t xml:space="preserve"> предусматривается возмещение до 40,0 процента затрат на проведение агролесомелиоративных и уходных работ, объем внебюджетных средств составит до 65 973,60 тыс. рублей (прогнозно).</w:t>
      </w:r>
    </w:p>
    <w:bookmarkEnd w:id="290"/>
    <w:p w:rsidR="002A170A" w:rsidRDefault="002A170A"/>
    <w:p w:rsidR="002A170A" w:rsidRDefault="002A170A">
      <w:pPr>
        <w:pStyle w:val="1"/>
      </w:pPr>
      <w:bookmarkStart w:id="291" w:name="sub_2004"/>
      <w:r>
        <w:t>4. Информация о ресурсном обеспечении подпрограммы</w:t>
      </w:r>
    </w:p>
    <w:bookmarkEnd w:id="291"/>
    <w:p w:rsidR="002A170A" w:rsidRDefault="002A170A"/>
    <w:p w:rsidR="002A170A" w:rsidRDefault="002A170A">
      <w:r>
        <w:t xml:space="preserve">Финансирование мероприятий подпрограммы в 2013 - 2020 годах осуществляется за счет средств </w:t>
      </w:r>
      <w:hyperlink r:id="rId155" w:history="1">
        <w:r>
          <w:rPr>
            <w:rStyle w:val="a4"/>
            <w:rFonts w:cs="Arial"/>
          </w:rPr>
          <w:t>областного бюджета</w:t>
        </w:r>
      </w:hyperlink>
      <w:r>
        <w:t xml:space="preserve">. Предполагается привлечение средств </w:t>
      </w:r>
      <w:hyperlink r:id="rId156" w:history="1">
        <w:r>
          <w:rPr>
            <w:rStyle w:val="a4"/>
            <w:rFonts w:cs="Arial"/>
          </w:rPr>
          <w:t>федерального бюджета</w:t>
        </w:r>
      </w:hyperlink>
      <w:r>
        <w:t xml:space="preserve"> на софинансирование мероприятий подпрограммы на условиях, установленных законодательством Российской Федерации.</w:t>
      </w:r>
    </w:p>
    <w:p w:rsidR="002A170A" w:rsidRDefault="002A170A">
      <w:bookmarkStart w:id="292" w:name="sub_2142"/>
      <w:r>
        <w:t>Предполагается привлечь средства внебюджетных источников - 399 358,6 тыс. рублей.</w:t>
      </w:r>
    </w:p>
    <w:bookmarkEnd w:id="292"/>
    <w:p w:rsidR="002A170A" w:rsidRDefault="002A170A">
      <w:r>
        <w:t>Средства внебюджетных источников представляют собой средства сельскохозяйственных товаропроизводителей, направляемые на финансирование работ по созданию, техническому перевооружению, реконструкции и модернизации внутрихозяйственных мелиоративных сетей и проведение агролесомелиоративных и уходных работ.</w:t>
      </w:r>
    </w:p>
    <w:p w:rsidR="002A170A" w:rsidRDefault="002A170A">
      <w:r>
        <w:t xml:space="preserve">Финансирование мероприятий приведено в </w:t>
      </w:r>
      <w:hyperlink w:anchor="sub_2400" w:history="1">
        <w:r>
          <w:rPr>
            <w:rStyle w:val="a4"/>
            <w:rFonts w:cs="Arial"/>
          </w:rPr>
          <w:t>приложении N 4</w:t>
        </w:r>
      </w:hyperlink>
      <w:r>
        <w:t xml:space="preserve"> к подпрограмме.</w:t>
      </w:r>
    </w:p>
    <w:p w:rsidR="002A170A" w:rsidRDefault="002A170A"/>
    <w:p w:rsidR="002A170A" w:rsidRDefault="002A170A">
      <w:pPr>
        <w:pStyle w:val="1"/>
      </w:pPr>
      <w:bookmarkStart w:id="293" w:name="sub_2005"/>
      <w:r>
        <w:t>5. Информация о значимости подпрограммы для достижения цели Программы</w:t>
      </w:r>
    </w:p>
    <w:bookmarkEnd w:id="293"/>
    <w:p w:rsidR="002A170A" w:rsidRDefault="002A170A"/>
    <w:p w:rsidR="002A170A" w:rsidRDefault="002A170A">
      <w:r>
        <w:t>Коэффициент значимости подпрограммы для достижения цели Программы признается равным 0,02.</w:t>
      </w:r>
    </w:p>
    <w:p w:rsidR="002A170A" w:rsidRDefault="002A170A"/>
    <w:p w:rsidR="002A170A" w:rsidRDefault="002A170A">
      <w:pPr>
        <w:ind w:firstLine="698"/>
        <w:jc w:val="right"/>
      </w:pPr>
      <w:bookmarkStart w:id="294" w:name="sub_2100"/>
      <w:r>
        <w:rPr>
          <w:rStyle w:val="a3"/>
          <w:bCs/>
        </w:rPr>
        <w:t>Приложение N 1</w:t>
      </w:r>
      <w:r>
        <w:rPr>
          <w:rStyle w:val="a3"/>
          <w:bCs/>
        </w:rPr>
        <w:br/>
        <w:t xml:space="preserve">к </w:t>
      </w:r>
      <w:hyperlink w:anchor="sub_20000" w:history="1">
        <w:r>
          <w:rPr>
            <w:rStyle w:val="a4"/>
            <w:rFonts w:cs="Arial"/>
          </w:rPr>
          <w:t xml:space="preserve">подпрограмме </w:t>
        </w:r>
      </w:hyperlink>
      <w:r>
        <w:rPr>
          <w:rStyle w:val="a3"/>
          <w:bCs/>
        </w:rPr>
        <w:t>"Мелиорация</w:t>
      </w:r>
      <w:r>
        <w:rPr>
          <w:rStyle w:val="a3"/>
          <w:bCs/>
        </w:rPr>
        <w:br/>
        <w:t>земель и повышение продуктивности</w:t>
      </w:r>
      <w:r>
        <w:rPr>
          <w:rStyle w:val="a3"/>
          <w:bCs/>
        </w:rPr>
        <w:br/>
        <w:t>мелиорируемых угодий для</w:t>
      </w:r>
      <w:r>
        <w:rPr>
          <w:rStyle w:val="a3"/>
          <w:bCs/>
        </w:rPr>
        <w:br/>
        <w:t>устойчивого и эффективного развития</w:t>
      </w:r>
      <w:r>
        <w:rPr>
          <w:rStyle w:val="a3"/>
          <w:bCs/>
        </w:rPr>
        <w:br/>
        <w:t>агропромышленного комплекса"</w:t>
      </w:r>
    </w:p>
    <w:bookmarkEnd w:id="294"/>
    <w:p w:rsidR="002A170A" w:rsidRDefault="002A170A"/>
    <w:p w:rsidR="002A170A" w:rsidRDefault="002A170A">
      <w:pPr>
        <w:pStyle w:val="1"/>
      </w:pPr>
      <w:r>
        <w:t>Сведения</w:t>
      </w:r>
      <w:r>
        <w:br/>
        <w:t>о показателях (индикаторах) подпрограммы</w:t>
      </w:r>
    </w:p>
    <w:p w:rsidR="002A170A" w:rsidRDefault="002A170A"/>
    <w:p w:rsidR="002A170A" w:rsidRDefault="002A170A">
      <w:pPr>
        <w:ind w:firstLine="0"/>
        <w:jc w:val="left"/>
        <w:sectPr w:rsidR="002A170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220"/>
        <w:gridCol w:w="1540"/>
        <w:gridCol w:w="1120"/>
        <w:gridCol w:w="1120"/>
        <w:gridCol w:w="1120"/>
        <w:gridCol w:w="1120"/>
        <w:gridCol w:w="1120"/>
        <w:gridCol w:w="1120"/>
        <w:gridCol w:w="1120"/>
      </w:tblGrid>
      <w:tr w:rsidR="002A170A">
        <w:tblPrEx>
          <w:tblCellMar>
            <w:top w:w="0" w:type="dxa"/>
            <w:bottom w:w="0" w:type="dxa"/>
          </w:tblCellMar>
        </w:tblPrEx>
        <w:tc>
          <w:tcPr>
            <w:tcW w:w="700" w:type="dxa"/>
            <w:tcBorders>
              <w:top w:val="single" w:sz="4" w:space="0" w:color="auto"/>
              <w:bottom w:val="single" w:sz="4" w:space="0" w:color="auto"/>
              <w:right w:val="single" w:sz="4" w:space="0" w:color="auto"/>
            </w:tcBorders>
          </w:tcPr>
          <w:p w:rsidR="002A170A" w:rsidRDefault="002A170A">
            <w:pPr>
              <w:pStyle w:val="aff7"/>
              <w:jc w:val="center"/>
            </w:pPr>
            <w:r>
              <w:t>N</w:t>
            </w:r>
            <w:r>
              <w:br/>
              <w:t>п/п</w:t>
            </w:r>
          </w:p>
        </w:tc>
        <w:tc>
          <w:tcPr>
            <w:tcW w:w="3220" w:type="dxa"/>
            <w:tcBorders>
              <w:top w:val="single" w:sz="4" w:space="0" w:color="auto"/>
              <w:left w:val="single" w:sz="4" w:space="0" w:color="auto"/>
              <w:bottom w:val="nil"/>
              <w:right w:val="nil"/>
            </w:tcBorders>
          </w:tcPr>
          <w:p w:rsidR="002A170A" w:rsidRDefault="002A170A">
            <w:pPr>
              <w:pStyle w:val="aff7"/>
              <w:jc w:val="center"/>
            </w:pPr>
            <w:r>
              <w:t>Наименование показателя (индикатора)</w:t>
            </w:r>
          </w:p>
        </w:tc>
        <w:tc>
          <w:tcPr>
            <w:tcW w:w="1540" w:type="dxa"/>
            <w:tcBorders>
              <w:top w:val="single" w:sz="4" w:space="0" w:color="auto"/>
              <w:left w:val="single" w:sz="4" w:space="0" w:color="auto"/>
              <w:bottom w:val="nil"/>
              <w:right w:val="nil"/>
            </w:tcBorders>
          </w:tcPr>
          <w:p w:rsidR="002A170A" w:rsidRDefault="002A170A">
            <w:pPr>
              <w:pStyle w:val="aff7"/>
              <w:jc w:val="center"/>
            </w:pPr>
            <w:r>
              <w:t>Единица измерения</w:t>
            </w:r>
          </w:p>
        </w:tc>
        <w:tc>
          <w:tcPr>
            <w:tcW w:w="1120" w:type="dxa"/>
            <w:tcBorders>
              <w:top w:val="single" w:sz="4" w:space="0" w:color="auto"/>
              <w:left w:val="single" w:sz="4" w:space="0" w:color="auto"/>
              <w:bottom w:val="nil"/>
              <w:right w:val="nil"/>
            </w:tcBorders>
          </w:tcPr>
          <w:p w:rsidR="002A170A" w:rsidRDefault="002A170A">
            <w:pPr>
              <w:pStyle w:val="aff7"/>
              <w:jc w:val="center"/>
            </w:pPr>
            <w:r>
              <w:t>2014 год</w:t>
            </w:r>
          </w:p>
        </w:tc>
        <w:tc>
          <w:tcPr>
            <w:tcW w:w="1120" w:type="dxa"/>
            <w:tcBorders>
              <w:top w:val="single" w:sz="4" w:space="0" w:color="auto"/>
              <w:left w:val="single" w:sz="4" w:space="0" w:color="auto"/>
              <w:bottom w:val="nil"/>
              <w:right w:val="nil"/>
            </w:tcBorders>
          </w:tcPr>
          <w:p w:rsidR="002A170A" w:rsidRDefault="002A170A">
            <w:pPr>
              <w:pStyle w:val="aff7"/>
              <w:jc w:val="center"/>
            </w:pPr>
            <w:r>
              <w:t>2015 год</w:t>
            </w:r>
          </w:p>
        </w:tc>
        <w:tc>
          <w:tcPr>
            <w:tcW w:w="1120" w:type="dxa"/>
            <w:tcBorders>
              <w:top w:val="single" w:sz="4" w:space="0" w:color="auto"/>
              <w:left w:val="single" w:sz="4" w:space="0" w:color="auto"/>
              <w:bottom w:val="nil"/>
              <w:right w:val="nil"/>
            </w:tcBorders>
          </w:tcPr>
          <w:p w:rsidR="002A170A" w:rsidRDefault="002A170A">
            <w:pPr>
              <w:pStyle w:val="aff7"/>
              <w:jc w:val="center"/>
            </w:pPr>
            <w:r>
              <w:t>2016 год</w:t>
            </w:r>
          </w:p>
        </w:tc>
        <w:tc>
          <w:tcPr>
            <w:tcW w:w="1120" w:type="dxa"/>
            <w:tcBorders>
              <w:top w:val="single" w:sz="4" w:space="0" w:color="auto"/>
              <w:left w:val="single" w:sz="4" w:space="0" w:color="auto"/>
              <w:bottom w:val="nil"/>
              <w:right w:val="nil"/>
            </w:tcBorders>
          </w:tcPr>
          <w:p w:rsidR="002A170A" w:rsidRDefault="002A170A">
            <w:pPr>
              <w:pStyle w:val="aff7"/>
              <w:jc w:val="center"/>
            </w:pPr>
            <w:r>
              <w:t>2017 год</w:t>
            </w:r>
          </w:p>
        </w:tc>
        <w:tc>
          <w:tcPr>
            <w:tcW w:w="1120" w:type="dxa"/>
            <w:tcBorders>
              <w:top w:val="single" w:sz="4" w:space="0" w:color="auto"/>
              <w:left w:val="single" w:sz="4" w:space="0" w:color="auto"/>
              <w:bottom w:val="nil"/>
              <w:right w:val="nil"/>
            </w:tcBorders>
          </w:tcPr>
          <w:p w:rsidR="002A170A" w:rsidRDefault="002A170A">
            <w:pPr>
              <w:pStyle w:val="aff7"/>
              <w:jc w:val="center"/>
            </w:pPr>
            <w:r>
              <w:t>2018 год</w:t>
            </w:r>
          </w:p>
        </w:tc>
        <w:tc>
          <w:tcPr>
            <w:tcW w:w="1120" w:type="dxa"/>
            <w:tcBorders>
              <w:top w:val="single" w:sz="4" w:space="0" w:color="auto"/>
              <w:left w:val="single" w:sz="4" w:space="0" w:color="auto"/>
              <w:bottom w:val="nil"/>
              <w:right w:val="nil"/>
            </w:tcBorders>
          </w:tcPr>
          <w:p w:rsidR="002A170A" w:rsidRDefault="002A170A">
            <w:pPr>
              <w:pStyle w:val="aff7"/>
              <w:jc w:val="center"/>
            </w:pPr>
            <w:r>
              <w:t>2019 год</w:t>
            </w:r>
          </w:p>
        </w:tc>
        <w:tc>
          <w:tcPr>
            <w:tcW w:w="1120" w:type="dxa"/>
            <w:tcBorders>
              <w:top w:val="single" w:sz="4" w:space="0" w:color="auto"/>
              <w:left w:val="single" w:sz="4" w:space="0" w:color="auto"/>
              <w:bottom w:val="nil"/>
            </w:tcBorders>
          </w:tcPr>
          <w:p w:rsidR="002A170A" w:rsidRDefault="002A170A">
            <w:pPr>
              <w:pStyle w:val="aff7"/>
              <w:jc w:val="center"/>
            </w:pPr>
            <w:r>
              <w:t>2020 год</w:t>
            </w:r>
          </w:p>
        </w:tc>
      </w:tr>
      <w:tr w:rsidR="002A170A">
        <w:tblPrEx>
          <w:tblCellMar>
            <w:top w:w="0" w:type="dxa"/>
            <w:bottom w:w="0" w:type="dxa"/>
          </w:tblCellMar>
        </w:tblPrEx>
        <w:tc>
          <w:tcPr>
            <w:tcW w:w="700" w:type="dxa"/>
            <w:tcBorders>
              <w:top w:val="single" w:sz="4" w:space="0" w:color="auto"/>
              <w:bottom w:val="single" w:sz="4" w:space="0" w:color="auto"/>
              <w:right w:val="single" w:sz="4" w:space="0" w:color="auto"/>
            </w:tcBorders>
          </w:tcPr>
          <w:p w:rsidR="002A170A" w:rsidRDefault="002A170A">
            <w:pPr>
              <w:pStyle w:val="aff7"/>
              <w:jc w:val="center"/>
            </w:pPr>
            <w:r>
              <w:t>1</w:t>
            </w:r>
          </w:p>
        </w:tc>
        <w:tc>
          <w:tcPr>
            <w:tcW w:w="3220" w:type="dxa"/>
            <w:tcBorders>
              <w:top w:val="single" w:sz="4" w:space="0" w:color="auto"/>
              <w:left w:val="single" w:sz="4" w:space="0" w:color="auto"/>
              <w:bottom w:val="single" w:sz="4" w:space="0" w:color="auto"/>
              <w:right w:val="nil"/>
            </w:tcBorders>
          </w:tcPr>
          <w:p w:rsidR="002A170A" w:rsidRDefault="002A170A">
            <w:pPr>
              <w:pStyle w:val="aff7"/>
              <w:jc w:val="center"/>
            </w:pPr>
            <w:r>
              <w:t>2</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3</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4</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5</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6</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7</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8</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9</w:t>
            </w:r>
          </w:p>
        </w:tc>
        <w:tc>
          <w:tcPr>
            <w:tcW w:w="1120" w:type="dxa"/>
            <w:tcBorders>
              <w:top w:val="single" w:sz="4" w:space="0" w:color="auto"/>
              <w:left w:val="single" w:sz="4" w:space="0" w:color="auto"/>
              <w:bottom w:val="single" w:sz="4" w:space="0" w:color="auto"/>
            </w:tcBorders>
          </w:tcPr>
          <w:p w:rsidR="002A170A" w:rsidRDefault="002A170A">
            <w:pPr>
              <w:pStyle w:val="aff7"/>
              <w:jc w:val="center"/>
            </w:pPr>
            <w:r>
              <w:t>10</w:t>
            </w:r>
          </w:p>
        </w:tc>
      </w:tr>
      <w:tr w:rsidR="002A170A">
        <w:tblPrEx>
          <w:tblCellMar>
            <w:top w:w="0" w:type="dxa"/>
            <w:bottom w:w="0" w:type="dxa"/>
          </w:tblCellMar>
        </w:tblPrEx>
        <w:tc>
          <w:tcPr>
            <w:tcW w:w="700" w:type="dxa"/>
            <w:tcBorders>
              <w:top w:val="single" w:sz="4" w:space="0" w:color="auto"/>
              <w:bottom w:val="single" w:sz="4" w:space="0" w:color="auto"/>
              <w:right w:val="single" w:sz="4" w:space="0" w:color="auto"/>
            </w:tcBorders>
          </w:tcPr>
          <w:p w:rsidR="002A170A" w:rsidRDefault="002A170A">
            <w:pPr>
              <w:pStyle w:val="aff7"/>
              <w:jc w:val="center"/>
            </w:pPr>
            <w:r>
              <w:t>1.</w:t>
            </w:r>
          </w:p>
        </w:tc>
        <w:tc>
          <w:tcPr>
            <w:tcW w:w="3220" w:type="dxa"/>
            <w:tcBorders>
              <w:top w:val="single" w:sz="4" w:space="0" w:color="auto"/>
              <w:left w:val="single" w:sz="4" w:space="0" w:color="auto"/>
              <w:bottom w:val="single" w:sz="4" w:space="0" w:color="auto"/>
              <w:right w:val="nil"/>
            </w:tcBorders>
          </w:tcPr>
          <w:p w:rsidR="002A170A" w:rsidRDefault="002A170A">
            <w:pPr>
              <w:pStyle w:val="afff0"/>
            </w:pPr>
            <w:r>
              <w:t>Ввод в эксплуатацию мелиорируемых земель</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тыс. гектаров</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0,218</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0,250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0,250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0,250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0,25</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1,3</w:t>
            </w:r>
          </w:p>
        </w:tc>
        <w:tc>
          <w:tcPr>
            <w:tcW w:w="1120" w:type="dxa"/>
            <w:tcBorders>
              <w:top w:val="single" w:sz="4" w:space="0" w:color="auto"/>
              <w:left w:val="single" w:sz="4" w:space="0" w:color="auto"/>
              <w:bottom w:val="single" w:sz="4" w:space="0" w:color="auto"/>
            </w:tcBorders>
          </w:tcPr>
          <w:p w:rsidR="002A170A" w:rsidRDefault="002A170A">
            <w:pPr>
              <w:pStyle w:val="aff7"/>
              <w:jc w:val="center"/>
            </w:pPr>
            <w:r>
              <w:t>1,45</w:t>
            </w:r>
          </w:p>
        </w:tc>
      </w:tr>
      <w:tr w:rsidR="002A170A">
        <w:tblPrEx>
          <w:tblCellMar>
            <w:top w:w="0" w:type="dxa"/>
            <w:bottom w:w="0" w:type="dxa"/>
          </w:tblCellMar>
        </w:tblPrEx>
        <w:tc>
          <w:tcPr>
            <w:tcW w:w="700" w:type="dxa"/>
            <w:tcBorders>
              <w:top w:val="single" w:sz="4" w:space="0" w:color="auto"/>
              <w:bottom w:val="single" w:sz="4" w:space="0" w:color="auto"/>
              <w:right w:val="single" w:sz="4" w:space="0" w:color="auto"/>
            </w:tcBorders>
          </w:tcPr>
          <w:p w:rsidR="002A170A" w:rsidRDefault="002A170A">
            <w:pPr>
              <w:pStyle w:val="aff7"/>
              <w:jc w:val="center"/>
            </w:pPr>
            <w:r>
              <w:t>2.</w:t>
            </w:r>
          </w:p>
        </w:tc>
        <w:tc>
          <w:tcPr>
            <w:tcW w:w="3220" w:type="dxa"/>
            <w:tcBorders>
              <w:top w:val="single" w:sz="4" w:space="0" w:color="auto"/>
              <w:left w:val="single" w:sz="4" w:space="0" w:color="auto"/>
              <w:bottom w:val="single" w:sz="4" w:space="0" w:color="auto"/>
              <w:right w:val="nil"/>
            </w:tcBorders>
          </w:tcPr>
          <w:p w:rsidR="002A170A" w:rsidRDefault="002A170A">
            <w:pPr>
              <w:pStyle w:val="afff0"/>
            </w:pPr>
            <w:r>
              <w:t>Агролесомелиорация</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тыс. гектаров</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0,05</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0,05</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0,05</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0,05</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0,5</w:t>
            </w:r>
          </w:p>
        </w:tc>
        <w:tc>
          <w:tcPr>
            <w:tcW w:w="1120" w:type="dxa"/>
            <w:tcBorders>
              <w:top w:val="single" w:sz="4" w:space="0" w:color="auto"/>
              <w:left w:val="single" w:sz="4" w:space="0" w:color="auto"/>
              <w:bottom w:val="single" w:sz="4" w:space="0" w:color="auto"/>
            </w:tcBorders>
          </w:tcPr>
          <w:p w:rsidR="002A170A" w:rsidRDefault="002A170A">
            <w:pPr>
              <w:pStyle w:val="aff7"/>
              <w:jc w:val="center"/>
            </w:pPr>
            <w:r>
              <w:t>0,4</w:t>
            </w:r>
          </w:p>
        </w:tc>
      </w:tr>
      <w:tr w:rsidR="002A170A">
        <w:tblPrEx>
          <w:tblCellMar>
            <w:top w:w="0" w:type="dxa"/>
            <w:bottom w:w="0" w:type="dxa"/>
          </w:tblCellMar>
        </w:tblPrEx>
        <w:tc>
          <w:tcPr>
            <w:tcW w:w="700" w:type="dxa"/>
            <w:tcBorders>
              <w:top w:val="single" w:sz="4" w:space="0" w:color="auto"/>
              <w:bottom w:val="single" w:sz="4" w:space="0" w:color="auto"/>
              <w:right w:val="single" w:sz="4" w:space="0" w:color="auto"/>
            </w:tcBorders>
          </w:tcPr>
          <w:p w:rsidR="002A170A" w:rsidRDefault="002A170A">
            <w:pPr>
              <w:pStyle w:val="aff7"/>
              <w:jc w:val="center"/>
            </w:pPr>
            <w:r>
              <w:t>3.</w:t>
            </w:r>
          </w:p>
        </w:tc>
        <w:tc>
          <w:tcPr>
            <w:tcW w:w="3220" w:type="dxa"/>
            <w:tcBorders>
              <w:top w:val="single" w:sz="4" w:space="0" w:color="auto"/>
              <w:left w:val="single" w:sz="4" w:space="0" w:color="auto"/>
              <w:bottom w:val="single" w:sz="4" w:space="0" w:color="auto"/>
              <w:right w:val="nil"/>
            </w:tcBorders>
          </w:tcPr>
          <w:p w:rsidR="002A170A" w:rsidRDefault="002A170A">
            <w:pPr>
              <w:pStyle w:val="afff0"/>
            </w:pPr>
            <w:r>
              <w:t>Увеличение объема производства продукции растениеводства на мелиорируемых землях сельскохозяйственного назначения</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процентов</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11,1</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22,0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22,0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22,0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22,0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114,4</w:t>
            </w:r>
          </w:p>
        </w:tc>
        <w:tc>
          <w:tcPr>
            <w:tcW w:w="1120" w:type="dxa"/>
            <w:tcBorders>
              <w:top w:val="single" w:sz="4" w:space="0" w:color="auto"/>
              <w:left w:val="single" w:sz="4" w:space="0" w:color="auto"/>
              <w:bottom w:val="single" w:sz="4" w:space="0" w:color="auto"/>
            </w:tcBorders>
          </w:tcPr>
          <w:p w:rsidR="002A170A" w:rsidRDefault="002A170A">
            <w:pPr>
              <w:pStyle w:val="aff7"/>
              <w:jc w:val="center"/>
            </w:pPr>
            <w:r>
              <w:t>128,2</w:t>
            </w:r>
          </w:p>
        </w:tc>
      </w:tr>
      <w:tr w:rsidR="002A170A">
        <w:tblPrEx>
          <w:tblCellMar>
            <w:top w:w="0" w:type="dxa"/>
            <w:bottom w:w="0" w:type="dxa"/>
          </w:tblCellMar>
        </w:tblPrEx>
        <w:tc>
          <w:tcPr>
            <w:tcW w:w="700" w:type="dxa"/>
            <w:tcBorders>
              <w:top w:val="single" w:sz="4" w:space="0" w:color="auto"/>
              <w:bottom w:val="single" w:sz="4" w:space="0" w:color="auto"/>
              <w:right w:val="single" w:sz="4" w:space="0" w:color="auto"/>
            </w:tcBorders>
          </w:tcPr>
          <w:p w:rsidR="002A170A" w:rsidRDefault="002A170A">
            <w:pPr>
              <w:pStyle w:val="aff7"/>
              <w:jc w:val="center"/>
            </w:pPr>
            <w:r>
              <w:t>4.</w:t>
            </w:r>
          </w:p>
        </w:tc>
        <w:tc>
          <w:tcPr>
            <w:tcW w:w="3220" w:type="dxa"/>
            <w:tcBorders>
              <w:top w:val="single" w:sz="4" w:space="0" w:color="auto"/>
              <w:left w:val="single" w:sz="4" w:space="0" w:color="auto"/>
              <w:bottom w:val="single" w:sz="4" w:space="0" w:color="auto"/>
              <w:right w:val="nil"/>
            </w:tcBorders>
          </w:tcPr>
          <w:p w:rsidR="002A170A" w:rsidRDefault="002A170A">
            <w:pPr>
              <w:pStyle w:val="afff0"/>
            </w:pPr>
            <w:r>
              <w:t>Защита и сохранение сельскохозяйственных угодий от ветровой эрозии и опустынивания за счет проведения агролесомелиоративных мероприятий</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тыс. гектаров</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6,2</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6,3</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6,3</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6,3</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6,3</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6,7</w:t>
            </w:r>
          </w:p>
        </w:tc>
        <w:tc>
          <w:tcPr>
            <w:tcW w:w="1120" w:type="dxa"/>
            <w:tcBorders>
              <w:top w:val="single" w:sz="4" w:space="0" w:color="auto"/>
              <w:left w:val="single" w:sz="4" w:space="0" w:color="auto"/>
              <w:bottom w:val="single" w:sz="4" w:space="0" w:color="auto"/>
            </w:tcBorders>
          </w:tcPr>
          <w:p w:rsidR="002A170A" w:rsidRDefault="002A170A">
            <w:pPr>
              <w:pStyle w:val="aff7"/>
              <w:jc w:val="center"/>
            </w:pPr>
            <w:r>
              <w:t>6,8</w:t>
            </w:r>
          </w:p>
        </w:tc>
      </w:tr>
      <w:tr w:rsidR="002A170A">
        <w:tblPrEx>
          <w:tblCellMar>
            <w:top w:w="0" w:type="dxa"/>
            <w:bottom w:w="0" w:type="dxa"/>
          </w:tblCellMar>
        </w:tblPrEx>
        <w:tc>
          <w:tcPr>
            <w:tcW w:w="700" w:type="dxa"/>
            <w:tcBorders>
              <w:top w:val="single" w:sz="4" w:space="0" w:color="auto"/>
              <w:bottom w:val="single" w:sz="4" w:space="0" w:color="auto"/>
              <w:right w:val="single" w:sz="4" w:space="0" w:color="auto"/>
            </w:tcBorders>
          </w:tcPr>
          <w:p w:rsidR="002A170A" w:rsidRDefault="002A170A">
            <w:pPr>
              <w:pStyle w:val="aff7"/>
              <w:jc w:val="center"/>
            </w:pPr>
            <w:r>
              <w:t>5.</w:t>
            </w:r>
          </w:p>
        </w:tc>
        <w:tc>
          <w:tcPr>
            <w:tcW w:w="3220" w:type="dxa"/>
            <w:tcBorders>
              <w:top w:val="single" w:sz="4" w:space="0" w:color="auto"/>
              <w:left w:val="single" w:sz="4" w:space="0" w:color="auto"/>
              <w:bottom w:val="single" w:sz="4" w:space="0" w:color="auto"/>
              <w:right w:val="nil"/>
            </w:tcBorders>
          </w:tcPr>
          <w:p w:rsidR="002A170A" w:rsidRDefault="002A170A">
            <w:pPr>
              <w:pStyle w:val="afff0"/>
            </w:pPr>
            <w:r>
              <w:t>Защита земель от водной эрозии, затопления и подтопления за счет проведения противопаводковых мероприятий</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тыс. гектаров</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1,1</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1,2</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1,2</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1,2</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1,2</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1,7</w:t>
            </w:r>
          </w:p>
        </w:tc>
        <w:tc>
          <w:tcPr>
            <w:tcW w:w="1120" w:type="dxa"/>
            <w:tcBorders>
              <w:top w:val="single" w:sz="4" w:space="0" w:color="auto"/>
              <w:left w:val="single" w:sz="4" w:space="0" w:color="auto"/>
              <w:bottom w:val="single" w:sz="4" w:space="0" w:color="auto"/>
            </w:tcBorders>
          </w:tcPr>
          <w:p w:rsidR="002A170A" w:rsidRDefault="002A170A">
            <w:pPr>
              <w:pStyle w:val="aff7"/>
              <w:jc w:val="center"/>
            </w:pPr>
            <w:r>
              <w:t>1,85</w:t>
            </w:r>
          </w:p>
        </w:tc>
      </w:tr>
      <w:tr w:rsidR="002A170A">
        <w:tblPrEx>
          <w:tblCellMar>
            <w:top w:w="0" w:type="dxa"/>
            <w:bottom w:w="0" w:type="dxa"/>
          </w:tblCellMar>
        </w:tblPrEx>
        <w:tc>
          <w:tcPr>
            <w:tcW w:w="700" w:type="dxa"/>
            <w:tcBorders>
              <w:top w:val="single" w:sz="4" w:space="0" w:color="auto"/>
              <w:bottom w:val="single" w:sz="4" w:space="0" w:color="auto"/>
              <w:right w:val="single" w:sz="4" w:space="0" w:color="auto"/>
            </w:tcBorders>
          </w:tcPr>
          <w:p w:rsidR="002A170A" w:rsidRDefault="002A170A">
            <w:pPr>
              <w:pStyle w:val="aff7"/>
              <w:jc w:val="center"/>
            </w:pPr>
            <w:r>
              <w:t>6.</w:t>
            </w:r>
          </w:p>
        </w:tc>
        <w:tc>
          <w:tcPr>
            <w:tcW w:w="3220" w:type="dxa"/>
            <w:tcBorders>
              <w:top w:val="single" w:sz="4" w:space="0" w:color="auto"/>
              <w:left w:val="single" w:sz="4" w:space="0" w:color="auto"/>
              <w:bottom w:val="single" w:sz="4" w:space="0" w:color="auto"/>
              <w:right w:val="nil"/>
            </w:tcBorders>
          </w:tcPr>
          <w:p w:rsidR="002A170A" w:rsidRDefault="002A170A">
            <w:pPr>
              <w:pStyle w:val="afff0"/>
            </w:pPr>
            <w:r>
              <w:t>Приведение государственных гидротехнических сооружений в безопасное в эксплуатации техническое состояние</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единиц</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0</w:t>
            </w:r>
          </w:p>
        </w:tc>
        <w:tc>
          <w:tcPr>
            <w:tcW w:w="1120" w:type="dxa"/>
            <w:tcBorders>
              <w:top w:val="single" w:sz="4" w:space="0" w:color="auto"/>
              <w:left w:val="single" w:sz="4" w:space="0" w:color="auto"/>
              <w:bottom w:val="single" w:sz="4" w:space="0" w:color="auto"/>
            </w:tcBorders>
          </w:tcPr>
          <w:p w:rsidR="002A170A" w:rsidRDefault="002A170A">
            <w:pPr>
              <w:pStyle w:val="aff7"/>
              <w:jc w:val="center"/>
            </w:pPr>
            <w:r>
              <w:t>0</w:t>
            </w:r>
          </w:p>
        </w:tc>
      </w:tr>
      <w:tr w:rsidR="002A170A">
        <w:tblPrEx>
          <w:tblCellMar>
            <w:top w:w="0" w:type="dxa"/>
            <w:bottom w:w="0" w:type="dxa"/>
          </w:tblCellMar>
        </w:tblPrEx>
        <w:tc>
          <w:tcPr>
            <w:tcW w:w="700" w:type="dxa"/>
            <w:tcBorders>
              <w:top w:val="single" w:sz="4" w:space="0" w:color="auto"/>
              <w:bottom w:val="single" w:sz="4" w:space="0" w:color="auto"/>
              <w:right w:val="single" w:sz="4" w:space="0" w:color="auto"/>
            </w:tcBorders>
          </w:tcPr>
          <w:p w:rsidR="002A170A" w:rsidRDefault="002A170A">
            <w:pPr>
              <w:pStyle w:val="aff7"/>
              <w:jc w:val="center"/>
            </w:pPr>
            <w:r>
              <w:t>7.</w:t>
            </w:r>
          </w:p>
        </w:tc>
        <w:tc>
          <w:tcPr>
            <w:tcW w:w="3220" w:type="dxa"/>
            <w:tcBorders>
              <w:top w:val="single" w:sz="4" w:space="0" w:color="auto"/>
              <w:left w:val="single" w:sz="4" w:space="0" w:color="auto"/>
              <w:bottom w:val="single" w:sz="4" w:space="0" w:color="auto"/>
              <w:right w:val="nil"/>
            </w:tcBorders>
          </w:tcPr>
          <w:p w:rsidR="002A170A" w:rsidRDefault="002A170A">
            <w:pPr>
              <w:pStyle w:val="afff0"/>
            </w:pPr>
            <w:r>
              <w:t>Сохранение существующих и создание 288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человек</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12</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12</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12</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12</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55</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93</w:t>
            </w:r>
          </w:p>
        </w:tc>
        <w:tc>
          <w:tcPr>
            <w:tcW w:w="1120" w:type="dxa"/>
            <w:tcBorders>
              <w:top w:val="single" w:sz="4" w:space="0" w:color="auto"/>
              <w:left w:val="single" w:sz="4" w:space="0" w:color="auto"/>
              <w:bottom w:val="single" w:sz="4" w:space="0" w:color="auto"/>
            </w:tcBorders>
          </w:tcPr>
          <w:p w:rsidR="002A170A" w:rsidRDefault="002A170A">
            <w:pPr>
              <w:pStyle w:val="aff7"/>
              <w:jc w:val="center"/>
            </w:pPr>
            <w:r>
              <w:t>135</w:t>
            </w:r>
          </w:p>
        </w:tc>
      </w:tr>
      <w:tr w:rsidR="002A170A">
        <w:tblPrEx>
          <w:tblCellMar>
            <w:top w:w="0" w:type="dxa"/>
            <w:bottom w:w="0" w:type="dxa"/>
          </w:tblCellMar>
        </w:tblPrEx>
        <w:tc>
          <w:tcPr>
            <w:tcW w:w="700" w:type="dxa"/>
            <w:tcBorders>
              <w:top w:val="single" w:sz="4" w:space="0" w:color="auto"/>
              <w:bottom w:val="single" w:sz="4" w:space="0" w:color="auto"/>
              <w:right w:val="single" w:sz="4" w:space="0" w:color="auto"/>
            </w:tcBorders>
          </w:tcPr>
          <w:p w:rsidR="002A170A" w:rsidRDefault="002A170A">
            <w:pPr>
              <w:pStyle w:val="aff7"/>
              <w:jc w:val="center"/>
            </w:pPr>
            <w:r>
              <w:t>8.</w:t>
            </w:r>
          </w:p>
        </w:tc>
        <w:tc>
          <w:tcPr>
            <w:tcW w:w="3220" w:type="dxa"/>
            <w:tcBorders>
              <w:top w:val="single" w:sz="4" w:space="0" w:color="auto"/>
              <w:left w:val="single" w:sz="4" w:space="0" w:color="auto"/>
              <w:bottom w:val="single" w:sz="4" w:space="0" w:color="auto"/>
              <w:right w:val="nil"/>
            </w:tcBorders>
          </w:tcPr>
          <w:p w:rsidR="002A170A" w:rsidRDefault="002A170A">
            <w:pPr>
              <w:pStyle w:val="afff0"/>
            </w:pPr>
            <w:r>
              <w:t>Сокращение доли государственной собственности в общем объеме мелиоративных систем и отдельно расположенных гидротехнических сооружений</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процентов</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93,0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93,0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93,0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93,0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92,0</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91,0</w:t>
            </w:r>
          </w:p>
        </w:tc>
        <w:tc>
          <w:tcPr>
            <w:tcW w:w="1120" w:type="dxa"/>
            <w:tcBorders>
              <w:top w:val="single" w:sz="4" w:space="0" w:color="auto"/>
              <w:left w:val="single" w:sz="4" w:space="0" w:color="auto"/>
              <w:bottom w:val="single" w:sz="4" w:space="0" w:color="auto"/>
            </w:tcBorders>
          </w:tcPr>
          <w:p w:rsidR="002A170A" w:rsidRDefault="002A170A">
            <w:pPr>
              <w:pStyle w:val="aff7"/>
              <w:jc w:val="center"/>
            </w:pPr>
            <w:r>
              <w:t>90,0</w:t>
            </w:r>
          </w:p>
        </w:tc>
      </w:tr>
    </w:tbl>
    <w:p w:rsidR="002A170A" w:rsidRDefault="002A170A"/>
    <w:p w:rsidR="002A170A" w:rsidRDefault="002A170A">
      <w:pPr>
        <w:ind w:firstLine="0"/>
        <w:jc w:val="left"/>
        <w:sectPr w:rsidR="002A170A">
          <w:pgSz w:w="16837" w:h="11905" w:orient="landscape"/>
          <w:pgMar w:top="1440" w:right="800" w:bottom="1440" w:left="1100" w:header="720" w:footer="720" w:gutter="0"/>
          <w:cols w:space="720"/>
          <w:noEndnote/>
        </w:sectPr>
      </w:pPr>
    </w:p>
    <w:p w:rsidR="002A170A" w:rsidRDefault="002A170A">
      <w:pPr>
        <w:ind w:firstLine="698"/>
        <w:jc w:val="right"/>
      </w:pPr>
      <w:bookmarkStart w:id="295" w:name="sub_2200"/>
      <w:r>
        <w:rPr>
          <w:rStyle w:val="a3"/>
          <w:bCs/>
        </w:rPr>
        <w:t>Приложение N 2</w:t>
      </w:r>
      <w:r>
        <w:rPr>
          <w:rStyle w:val="a3"/>
          <w:bCs/>
        </w:rPr>
        <w:br/>
        <w:t xml:space="preserve">к </w:t>
      </w:r>
      <w:hyperlink w:anchor="sub_20000" w:history="1">
        <w:r>
          <w:rPr>
            <w:rStyle w:val="a4"/>
            <w:rFonts w:cs="Arial"/>
          </w:rPr>
          <w:t xml:space="preserve">подпрограмме </w:t>
        </w:r>
      </w:hyperlink>
      <w:r>
        <w:rPr>
          <w:rStyle w:val="a3"/>
          <w:bCs/>
        </w:rPr>
        <w:t>"Мелиорация</w:t>
      </w:r>
      <w:r>
        <w:rPr>
          <w:rStyle w:val="a3"/>
          <w:bCs/>
        </w:rPr>
        <w:br/>
        <w:t>земель и повышение продуктивности</w:t>
      </w:r>
      <w:r>
        <w:rPr>
          <w:rStyle w:val="a3"/>
          <w:bCs/>
        </w:rPr>
        <w:br/>
        <w:t>мелиорируемых угодий для</w:t>
      </w:r>
      <w:r>
        <w:rPr>
          <w:rStyle w:val="a3"/>
          <w:bCs/>
        </w:rPr>
        <w:br/>
        <w:t>устойчивого и эффективного развития</w:t>
      </w:r>
      <w:r>
        <w:rPr>
          <w:rStyle w:val="a3"/>
          <w:bCs/>
        </w:rPr>
        <w:br/>
        <w:t>агропромышленного комплекса"</w:t>
      </w:r>
    </w:p>
    <w:bookmarkEnd w:id="295"/>
    <w:p w:rsidR="002A170A" w:rsidRDefault="002A170A"/>
    <w:p w:rsidR="002A170A" w:rsidRDefault="002A170A">
      <w:pPr>
        <w:pStyle w:val="1"/>
      </w:pPr>
      <w:r>
        <w:t>Объемы строительства,</w:t>
      </w:r>
      <w:r>
        <w:br/>
        <w:t>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и финансирования на 2014 - 2020 годы</w:t>
      </w:r>
    </w:p>
    <w:p w:rsidR="002A170A" w:rsidRDefault="002A170A"/>
    <w:p w:rsidR="002A170A" w:rsidRDefault="002A170A">
      <w:pPr>
        <w:ind w:firstLine="0"/>
        <w:jc w:val="left"/>
        <w:sectPr w:rsidR="002A170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75"/>
        <w:gridCol w:w="1365"/>
        <w:gridCol w:w="1365"/>
        <w:gridCol w:w="1050"/>
        <w:gridCol w:w="1365"/>
        <w:gridCol w:w="945"/>
        <w:gridCol w:w="1155"/>
        <w:gridCol w:w="945"/>
        <w:gridCol w:w="1155"/>
        <w:gridCol w:w="945"/>
        <w:gridCol w:w="1260"/>
        <w:gridCol w:w="840"/>
        <w:gridCol w:w="1155"/>
      </w:tblGrid>
      <w:tr w:rsidR="002A170A">
        <w:tblPrEx>
          <w:tblCellMar>
            <w:top w:w="0" w:type="dxa"/>
            <w:bottom w:w="0" w:type="dxa"/>
          </w:tblCellMar>
        </w:tblPrEx>
        <w:tc>
          <w:tcPr>
            <w:tcW w:w="1575" w:type="dxa"/>
            <w:vMerge w:val="restart"/>
            <w:tcBorders>
              <w:top w:val="single" w:sz="4" w:space="0" w:color="auto"/>
              <w:bottom w:val="single" w:sz="4" w:space="0" w:color="auto"/>
              <w:right w:val="single" w:sz="4" w:space="0" w:color="auto"/>
            </w:tcBorders>
          </w:tcPr>
          <w:p w:rsidR="002A170A" w:rsidRDefault="002A170A">
            <w:pPr>
              <w:pStyle w:val="aff7"/>
              <w:jc w:val="center"/>
              <w:rPr>
                <w:sz w:val="18"/>
                <w:szCs w:val="18"/>
              </w:rPr>
            </w:pPr>
            <w:r>
              <w:rPr>
                <w:sz w:val="18"/>
                <w:szCs w:val="18"/>
              </w:rPr>
              <w:t>Наименование мероприятия</w:t>
            </w:r>
          </w:p>
        </w:tc>
        <w:tc>
          <w:tcPr>
            <w:tcW w:w="1365"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Реквизиты положительного заключения государственной экспертизы проектной документации</w:t>
            </w:r>
          </w:p>
        </w:tc>
        <w:tc>
          <w:tcPr>
            <w:tcW w:w="1365"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Срок строительства</w:t>
            </w:r>
          </w:p>
          <w:p w:rsidR="002A170A" w:rsidRDefault="002A170A">
            <w:pPr>
              <w:pStyle w:val="aff7"/>
              <w:jc w:val="center"/>
              <w:rPr>
                <w:sz w:val="18"/>
                <w:szCs w:val="18"/>
              </w:rPr>
            </w:pPr>
            <w:r>
              <w:rPr>
                <w:sz w:val="18"/>
                <w:szCs w:val="18"/>
              </w:rPr>
              <w:t>(годы)</w:t>
            </w:r>
          </w:p>
        </w:tc>
        <w:tc>
          <w:tcPr>
            <w:tcW w:w="1050"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Мощность объекта (гектаров)</w:t>
            </w:r>
          </w:p>
        </w:tc>
        <w:tc>
          <w:tcPr>
            <w:tcW w:w="1365" w:type="dxa"/>
            <w:vMerge w:val="restart"/>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Сметная стоимость</w:t>
            </w:r>
          </w:p>
          <w:p w:rsidR="002A170A" w:rsidRDefault="002A170A">
            <w:pPr>
              <w:pStyle w:val="aff7"/>
              <w:jc w:val="center"/>
              <w:rPr>
                <w:sz w:val="18"/>
                <w:szCs w:val="18"/>
              </w:rPr>
            </w:pPr>
            <w:r>
              <w:rPr>
                <w:sz w:val="18"/>
                <w:szCs w:val="18"/>
              </w:rPr>
              <w:t>(тыс. рублей)</w:t>
            </w:r>
          </w:p>
        </w:tc>
        <w:tc>
          <w:tcPr>
            <w:tcW w:w="8400" w:type="dxa"/>
            <w:gridSpan w:val="8"/>
            <w:tcBorders>
              <w:top w:val="single" w:sz="4" w:space="0" w:color="auto"/>
              <w:left w:val="single" w:sz="4" w:space="0" w:color="auto"/>
              <w:bottom w:val="nil"/>
            </w:tcBorders>
          </w:tcPr>
          <w:p w:rsidR="002A170A" w:rsidRDefault="002A170A">
            <w:pPr>
              <w:pStyle w:val="aff7"/>
              <w:jc w:val="center"/>
              <w:rPr>
                <w:sz w:val="18"/>
                <w:szCs w:val="18"/>
              </w:rPr>
            </w:pPr>
            <w:r>
              <w:rPr>
                <w:sz w:val="18"/>
                <w:szCs w:val="18"/>
              </w:rPr>
              <w:t>Ввод в эксплуатацию мелиорируемых земель и объемы финансирования</w:t>
            </w:r>
          </w:p>
        </w:tc>
      </w:tr>
      <w:tr w:rsidR="002A170A">
        <w:tblPrEx>
          <w:tblCellMar>
            <w:top w:w="0" w:type="dxa"/>
            <w:bottom w:w="0" w:type="dxa"/>
          </w:tblCellMar>
        </w:tblPrEx>
        <w:tc>
          <w:tcPr>
            <w:tcW w:w="1575"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365" w:type="dxa"/>
            <w:vMerge/>
            <w:tcBorders>
              <w:top w:val="nil"/>
              <w:left w:val="single" w:sz="4" w:space="0" w:color="auto"/>
              <w:bottom w:val="nil"/>
              <w:right w:val="nil"/>
            </w:tcBorders>
          </w:tcPr>
          <w:p w:rsidR="002A170A" w:rsidRDefault="002A170A">
            <w:pPr>
              <w:pStyle w:val="aff7"/>
              <w:rPr>
                <w:sz w:val="18"/>
                <w:szCs w:val="18"/>
              </w:rPr>
            </w:pPr>
          </w:p>
        </w:tc>
        <w:tc>
          <w:tcPr>
            <w:tcW w:w="1365" w:type="dxa"/>
            <w:vMerge/>
            <w:tcBorders>
              <w:top w:val="nil"/>
              <w:left w:val="single" w:sz="4" w:space="0" w:color="auto"/>
              <w:bottom w:val="nil"/>
              <w:right w:val="nil"/>
            </w:tcBorders>
          </w:tcPr>
          <w:p w:rsidR="002A170A" w:rsidRDefault="002A170A">
            <w:pPr>
              <w:pStyle w:val="aff7"/>
              <w:rPr>
                <w:sz w:val="18"/>
                <w:szCs w:val="18"/>
              </w:rPr>
            </w:pPr>
          </w:p>
        </w:tc>
        <w:tc>
          <w:tcPr>
            <w:tcW w:w="1050" w:type="dxa"/>
            <w:vMerge/>
            <w:tcBorders>
              <w:top w:val="nil"/>
              <w:left w:val="single" w:sz="4" w:space="0" w:color="auto"/>
              <w:bottom w:val="nil"/>
              <w:right w:val="nil"/>
            </w:tcBorders>
          </w:tcPr>
          <w:p w:rsidR="002A170A" w:rsidRDefault="002A170A">
            <w:pPr>
              <w:pStyle w:val="aff7"/>
              <w:rPr>
                <w:sz w:val="18"/>
                <w:szCs w:val="18"/>
              </w:rPr>
            </w:pPr>
          </w:p>
        </w:tc>
        <w:tc>
          <w:tcPr>
            <w:tcW w:w="1365" w:type="dxa"/>
            <w:vMerge/>
            <w:tcBorders>
              <w:top w:val="nil"/>
              <w:left w:val="single" w:sz="4" w:space="0" w:color="auto"/>
              <w:bottom w:val="nil"/>
              <w:right w:val="nil"/>
            </w:tcBorders>
          </w:tcPr>
          <w:p w:rsidR="002A170A" w:rsidRDefault="002A170A">
            <w:pPr>
              <w:pStyle w:val="aff7"/>
              <w:rPr>
                <w:sz w:val="18"/>
                <w:szCs w:val="18"/>
              </w:rPr>
            </w:pPr>
          </w:p>
        </w:tc>
        <w:tc>
          <w:tcPr>
            <w:tcW w:w="2100" w:type="dxa"/>
            <w:gridSpan w:val="2"/>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2014 год</w:t>
            </w:r>
          </w:p>
        </w:tc>
        <w:tc>
          <w:tcPr>
            <w:tcW w:w="2100" w:type="dxa"/>
            <w:gridSpan w:val="2"/>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2015 год</w:t>
            </w:r>
          </w:p>
        </w:tc>
        <w:tc>
          <w:tcPr>
            <w:tcW w:w="2205" w:type="dxa"/>
            <w:gridSpan w:val="2"/>
            <w:tcBorders>
              <w:top w:val="single" w:sz="4" w:space="0" w:color="auto"/>
              <w:left w:val="single" w:sz="4" w:space="0" w:color="auto"/>
              <w:bottom w:val="single" w:sz="4" w:space="0" w:color="auto"/>
              <w:right w:val="nil"/>
            </w:tcBorders>
          </w:tcPr>
          <w:p w:rsidR="002A170A" w:rsidRDefault="002A170A">
            <w:pPr>
              <w:pStyle w:val="aff7"/>
              <w:jc w:val="center"/>
              <w:rPr>
                <w:sz w:val="18"/>
                <w:szCs w:val="18"/>
              </w:rPr>
            </w:pPr>
            <w:r>
              <w:rPr>
                <w:sz w:val="18"/>
                <w:szCs w:val="18"/>
              </w:rPr>
              <w:t>2016 год</w:t>
            </w:r>
          </w:p>
        </w:tc>
        <w:tc>
          <w:tcPr>
            <w:tcW w:w="1995" w:type="dxa"/>
            <w:gridSpan w:val="2"/>
            <w:tcBorders>
              <w:top w:val="single" w:sz="4" w:space="0" w:color="auto"/>
              <w:left w:val="single" w:sz="4" w:space="0" w:color="auto"/>
              <w:bottom w:val="single" w:sz="4" w:space="0" w:color="auto"/>
            </w:tcBorders>
          </w:tcPr>
          <w:p w:rsidR="002A170A" w:rsidRDefault="002A170A">
            <w:pPr>
              <w:pStyle w:val="aff7"/>
              <w:jc w:val="center"/>
              <w:rPr>
                <w:sz w:val="18"/>
                <w:szCs w:val="18"/>
              </w:rPr>
            </w:pPr>
            <w:r>
              <w:rPr>
                <w:sz w:val="18"/>
                <w:szCs w:val="18"/>
              </w:rPr>
              <w:t>2017 год</w:t>
            </w:r>
          </w:p>
        </w:tc>
      </w:tr>
      <w:tr w:rsidR="002A170A">
        <w:tblPrEx>
          <w:tblCellMar>
            <w:top w:w="0" w:type="dxa"/>
            <w:bottom w:w="0" w:type="dxa"/>
          </w:tblCellMar>
        </w:tblPrEx>
        <w:tc>
          <w:tcPr>
            <w:tcW w:w="1575" w:type="dxa"/>
            <w:vMerge/>
            <w:tcBorders>
              <w:top w:val="single" w:sz="4" w:space="0" w:color="auto"/>
              <w:bottom w:val="single" w:sz="4" w:space="0" w:color="auto"/>
              <w:right w:val="single" w:sz="4" w:space="0" w:color="auto"/>
            </w:tcBorders>
          </w:tcPr>
          <w:p w:rsidR="002A170A" w:rsidRDefault="002A170A">
            <w:pPr>
              <w:pStyle w:val="aff7"/>
              <w:rPr>
                <w:sz w:val="18"/>
                <w:szCs w:val="18"/>
              </w:rPr>
            </w:pPr>
          </w:p>
        </w:tc>
        <w:tc>
          <w:tcPr>
            <w:tcW w:w="1365" w:type="dxa"/>
            <w:vMerge/>
            <w:tcBorders>
              <w:top w:val="nil"/>
              <w:left w:val="single" w:sz="4" w:space="0" w:color="auto"/>
              <w:bottom w:val="single" w:sz="4" w:space="0" w:color="auto"/>
              <w:right w:val="nil"/>
            </w:tcBorders>
          </w:tcPr>
          <w:p w:rsidR="002A170A" w:rsidRDefault="002A170A">
            <w:pPr>
              <w:pStyle w:val="aff7"/>
              <w:rPr>
                <w:sz w:val="18"/>
                <w:szCs w:val="18"/>
              </w:rPr>
            </w:pPr>
          </w:p>
        </w:tc>
        <w:tc>
          <w:tcPr>
            <w:tcW w:w="1365" w:type="dxa"/>
            <w:vMerge/>
            <w:tcBorders>
              <w:top w:val="nil"/>
              <w:left w:val="single" w:sz="4" w:space="0" w:color="auto"/>
              <w:bottom w:val="single" w:sz="4" w:space="0" w:color="auto"/>
              <w:right w:val="nil"/>
            </w:tcBorders>
          </w:tcPr>
          <w:p w:rsidR="002A170A" w:rsidRDefault="002A170A">
            <w:pPr>
              <w:pStyle w:val="aff7"/>
              <w:rPr>
                <w:sz w:val="18"/>
                <w:szCs w:val="18"/>
              </w:rPr>
            </w:pPr>
          </w:p>
        </w:tc>
        <w:tc>
          <w:tcPr>
            <w:tcW w:w="1050" w:type="dxa"/>
            <w:vMerge/>
            <w:tcBorders>
              <w:top w:val="nil"/>
              <w:left w:val="single" w:sz="4" w:space="0" w:color="auto"/>
              <w:bottom w:val="single" w:sz="4" w:space="0" w:color="auto"/>
              <w:right w:val="nil"/>
            </w:tcBorders>
          </w:tcPr>
          <w:p w:rsidR="002A170A" w:rsidRDefault="002A170A">
            <w:pPr>
              <w:pStyle w:val="aff7"/>
              <w:rPr>
                <w:sz w:val="18"/>
                <w:szCs w:val="18"/>
              </w:rPr>
            </w:pPr>
          </w:p>
        </w:tc>
        <w:tc>
          <w:tcPr>
            <w:tcW w:w="1365" w:type="dxa"/>
            <w:vMerge/>
            <w:tcBorders>
              <w:top w:val="nil"/>
              <w:left w:val="single" w:sz="4" w:space="0" w:color="auto"/>
              <w:bottom w:val="single" w:sz="4" w:space="0" w:color="auto"/>
              <w:right w:val="nil"/>
            </w:tcBorders>
          </w:tcPr>
          <w:p w:rsidR="002A170A" w:rsidRDefault="002A170A">
            <w:pPr>
              <w:pStyle w:val="aff7"/>
              <w:rPr>
                <w:sz w:val="18"/>
                <w:szCs w:val="18"/>
              </w:rPr>
            </w:pP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гектаров</w:t>
            </w:r>
          </w:p>
        </w:tc>
        <w:tc>
          <w:tcPr>
            <w:tcW w:w="115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тыс. рублей</w:t>
            </w: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гектаров</w:t>
            </w:r>
          </w:p>
        </w:tc>
        <w:tc>
          <w:tcPr>
            <w:tcW w:w="115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тыс. рублей</w:t>
            </w: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гектаров</w:t>
            </w:r>
          </w:p>
        </w:tc>
        <w:tc>
          <w:tcPr>
            <w:tcW w:w="126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тыс. рублей</w:t>
            </w:r>
          </w:p>
        </w:tc>
        <w:tc>
          <w:tcPr>
            <w:tcW w:w="84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гектаров</w:t>
            </w:r>
          </w:p>
        </w:tc>
        <w:tc>
          <w:tcPr>
            <w:tcW w:w="1155" w:type="dxa"/>
            <w:tcBorders>
              <w:top w:val="nil"/>
              <w:left w:val="single" w:sz="4" w:space="0" w:color="auto"/>
              <w:bottom w:val="single" w:sz="4" w:space="0" w:color="auto"/>
            </w:tcBorders>
          </w:tcPr>
          <w:p w:rsidR="002A170A" w:rsidRDefault="002A170A">
            <w:pPr>
              <w:pStyle w:val="aff7"/>
              <w:jc w:val="center"/>
              <w:rPr>
                <w:sz w:val="18"/>
                <w:szCs w:val="18"/>
              </w:rPr>
            </w:pPr>
            <w:r>
              <w:rPr>
                <w:sz w:val="18"/>
                <w:szCs w:val="18"/>
              </w:rPr>
              <w:t>тыс. рублей</w:t>
            </w:r>
          </w:p>
        </w:tc>
      </w:tr>
      <w:tr w:rsidR="002A170A">
        <w:tblPrEx>
          <w:tblCellMar>
            <w:top w:w="0" w:type="dxa"/>
            <w:bottom w:w="0" w:type="dxa"/>
          </w:tblCellMar>
        </w:tblPrEx>
        <w:tc>
          <w:tcPr>
            <w:tcW w:w="1575" w:type="dxa"/>
            <w:tcBorders>
              <w:top w:val="single" w:sz="4" w:space="0" w:color="auto"/>
              <w:bottom w:val="single" w:sz="4" w:space="0" w:color="auto"/>
              <w:right w:val="single" w:sz="4" w:space="0" w:color="auto"/>
            </w:tcBorders>
          </w:tcPr>
          <w:p w:rsidR="002A170A" w:rsidRDefault="002A170A">
            <w:pPr>
              <w:pStyle w:val="afff0"/>
              <w:rPr>
                <w:sz w:val="18"/>
                <w:szCs w:val="18"/>
              </w:rPr>
            </w:pPr>
            <w:r>
              <w:rPr>
                <w:sz w:val="18"/>
                <w:szCs w:val="18"/>
              </w:rPr>
              <w:t>Мероприятия по орошению - всего, в том числе:</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х</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х</w:t>
            </w:r>
          </w:p>
        </w:tc>
        <w:tc>
          <w:tcPr>
            <w:tcW w:w="105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3968</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596 860,0</w:t>
            </w: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218</w:t>
            </w:r>
          </w:p>
        </w:tc>
        <w:tc>
          <w:tcPr>
            <w:tcW w:w="115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25 000,0</w:t>
            </w: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250</w:t>
            </w:r>
          </w:p>
        </w:tc>
        <w:tc>
          <w:tcPr>
            <w:tcW w:w="115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25 000,0</w:t>
            </w: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250</w:t>
            </w:r>
          </w:p>
        </w:tc>
        <w:tc>
          <w:tcPr>
            <w:tcW w:w="126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25 000,0</w:t>
            </w:r>
          </w:p>
        </w:tc>
        <w:tc>
          <w:tcPr>
            <w:tcW w:w="84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250</w:t>
            </w:r>
          </w:p>
        </w:tc>
        <w:tc>
          <w:tcPr>
            <w:tcW w:w="1155" w:type="dxa"/>
            <w:tcBorders>
              <w:top w:val="nil"/>
              <w:left w:val="single" w:sz="4" w:space="0" w:color="auto"/>
              <w:bottom w:val="single" w:sz="4" w:space="0" w:color="auto"/>
            </w:tcBorders>
          </w:tcPr>
          <w:p w:rsidR="002A170A" w:rsidRDefault="002A170A">
            <w:pPr>
              <w:pStyle w:val="aff7"/>
              <w:jc w:val="center"/>
              <w:rPr>
                <w:sz w:val="18"/>
                <w:szCs w:val="18"/>
              </w:rPr>
            </w:pPr>
            <w:r>
              <w:rPr>
                <w:sz w:val="18"/>
                <w:szCs w:val="18"/>
              </w:rPr>
              <w:t>25 000,0</w:t>
            </w:r>
          </w:p>
        </w:tc>
      </w:tr>
      <w:tr w:rsidR="002A170A">
        <w:tblPrEx>
          <w:tblCellMar>
            <w:top w:w="0" w:type="dxa"/>
            <w:bottom w:w="0" w:type="dxa"/>
          </w:tblCellMar>
        </w:tblPrEx>
        <w:tc>
          <w:tcPr>
            <w:tcW w:w="1575" w:type="dxa"/>
            <w:tcBorders>
              <w:top w:val="single" w:sz="4" w:space="0" w:color="auto"/>
              <w:bottom w:val="single" w:sz="4" w:space="0" w:color="auto"/>
              <w:right w:val="single" w:sz="4" w:space="0" w:color="auto"/>
            </w:tcBorders>
          </w:tcPr>
          <w:p w:rsidR="002A170A" w:rsidRDefault="002A170A">
            <w:pPr>
              <w:pStyle w:val="afff0"/>
              <w:rPr>
                <w:sz w:val="18"/>
                <w:szCs w:val="18"/>
              </w:rPr>
            </w:pPr>
            <w:r>
              <w:rPr>
                <w:sz w:val="18"/>
                <w:szCs w:val="18"/>
              </w:rPr>
              <w:t>новое строительство</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2016 - 2020</w:t>
            </w:r>
          </w:p>
        </w:tc>
        <w:tc>
          <w:tcPr>
            <w:tcW w:w="105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840</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131 246,0</w:t>
            </w:r>
          </w:p>
        </w:tc>
        <w:tc>
          <w:tcPr>
            <w:tcW w:w="945" w:type="dxa"/>
            <w:tcBorders>
              <w:top w:val="nil"/>
              <w:left w:val="single" w:sz="4" w:space="0" w:color="auto"/>
              <w:bottom w:val="single" w:sz="4" w:space="0" w:color="auto"/>
              <w:right w:val="nil"/>
            </w:tcBorders>
          </w:tcPr>
          <w:p w:rsidR="002A170A" w:rsidRDefault="002A170A">
            <w:pPr>
              <w:pStyle w:val="aff7"/>
              <w:rPr>
                <w:sz w:val="18"/>
                <w:szCs w:val="18"/>
              </w:rPr>
            </w:pPr>
          </w:p>
        </w:tc>
        <w:tc>
          <w:tcPr>
            <w:tcW w:w="1155" w:type="dxa"/>
            <w:tcBorders>
              <w:top w:val="nil"/>
              <w:left w:val="single" w:sz="4" w:space="0" w:color="auto"/>
              <w:bottom w:val="single" w:sz="4" w:space="0" w:color="auto"/>
              <w:right w:val="nil"/>
            </w:tcBorders>
          </w:tcPr>
          <w:p w:rsidR="002A170A" w:rsidRDefault="002A170A">
            <w:pPr>
              <w:pStyle w:val="aff7"/>
              <w:rPr>
                <w:sz w:val="18"/>
                <w:szCs w:val="18"/>
              </w:rPr>
            </w:pPr>
          </w:p>
        </w:tc>
        <w:tc>
          <w:tcPr>
            <w:tcW w:w="945" w:type="dxa"/>
            <w:tcBorders>
              <w:top w:val="nil"/>
              <w:left w:val="single" w:sz="4" w:space="0" w:color="auto"/>
              <w:bottom w:val="single" w:sz="4" w:space="0" w:color="auto"/>
              <w:right w:val="nil"/>
            </w:tcBorders>
          </w:tcPr>
          <w:p w:rsidR="002A170A" w:rsidRDefault="002A170A">
            <w:pPr>
              <w:pStyle w:val="aff7"/>
              <w:rPr>
                <w:sz w:val="18"/>
                <w:szCs w:val="18"/>
              </w:rPr>
            </w:pPr>
          </w:p>
        </w:tc>
        <w:tc>
          <w:tcPr>
            <w:tcW w:w="1155" w:type="dxa"/>
            <w:tcBorders>
              <w:top w:val="nil"/>
              <w:left w:val="single" w:sz="4" w:space="0" w:color="auto"/>
              <w:bottom w:val="single" w:sz="4" w:space="0" w:color="auto"/>
              <w:right w:val="nil"/>
            </w:tcBorders>
          </w:tcPr>
          <w:p w:rsidR="002A170A" w:rsidRDefault="002A170A">
            <w:pPr>
              <w:pStyle w:val="aff7"/>
              <w:rPr>
                <w:sz w:val="18"/>
                <w:szCs w:val="18"/>
              </w:rPr>
            </w:pP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60</w:t>
            </w:r>
          </w:p>
        </w:tc>
        <w:tc>
          <w:tcPr>
            <w:tcW w:w="126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6 000,0</w:t>
            </w:r>
          </w:p>
        </w:tc>
        <w:tc>
          <w:tcPr>
            <w:tcW w:w="84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60</w:t>
            </w:r>
          </w:p>
        </w:tc>
        <w:tc>
          <w:tcPr>
            <w:tcW w:w="1155" w:type="dxa"/>
            <w:tcBorders>
              <w:top w:val="nil"/>
              <w:left w:val="single" w:sz="4" w:space="0" w:color="auto"/>
              <w:bottom w:val="single" w:sz="4" w:space="0" w:color="auto"/>
            </w:tcBorders>
          </w:tcPr>
          <w:p w:rsidR="002A170A" w:rsidRDefault="002A170A">
            <w:pPr>
              <w:pStyle w:val="aff7"/>
              <w:jc w:val="center"/>
              <w:rPr>
                <w:sz w:val="18"/>
                <w:szCs w:val="18"/>
              </w:rPr>
            </w:pPr>
            <w:r>
              <w:rPr>
                <w:sz w:val="18"/>
                <w:szCs w:val="18"/>
              </w:rPr>
              <w:t>6 000,0</w:t>
            </w:r>
          </w:p>
        </w:tc>
      </w:tr>
      <w:tr w:rsidR="002A170A">
        <w:tblPrEx>
          <w:tblCellMar>
            <w:top w:w="0" w:type="dxa"/>
            <w:bottom w:w="0" w:type="dxa"/>
          </w:tblCellMar>
        </w:tblPrEx>
        <w:tc>
          <w:tcPr>
            <w:tcW w:w="1575" w:type="dxa"/>
            <w:tcBorders>
              <w:top w:val="single" w:sz="4" w:space="0" w:color="auto"/>
              <w:bottom w:val="single" w:sz="4" w:space="0" w:color="auto"/>
              <w:right w:val="single" w:sz="4" w:space="0" w:color="auto"/>
            </w:tcBorders>
          </w:tcPr>
          <w:p w:rsidR="002A170A" w:rsidRDefault="002A170A">
            <w:pPr>
              <w:pStyle w:val="afff0"/>
              <w:rPr>
                <w:sz w:val="18"/>
                <w:szCs w:val="18"/>
              </w:rPr>
            </w:pPr>
            <w:r>
              <w:rPr>
                <w:sz w:val="18"/>
                <w:szCs w:val="18"/>
              </w:rPr>
              <w:t>реконструкция</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2015 - 2020</w:t>
            </w:r>
          </w:p>
        </w:tc>
        <w:tc>
          <w:tcPr>
            <w:tcW w:w="105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2810</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433 139,0</w:t>
            </w:r>
          </w:p>
        </w:tc>
        <w:tc>
          <w:tcPr>
            <w:tcW w:w="945" w:type="dxa"/>
            <w:tcBorders>
              <w:top w:val="nil"/>
              <w:left w:val="single" w:sz="4" w:space="0" w:color="auto"/>
              <w:bottom w:val="single" w:sz="4" w:space="0" w:color="auto"/>
              <w:right w:val="nil"/>
            </w:tcBorders>
          </w:tcPr>
          <w:p w:rsidR="002A170A" w:rsidRDefault="002A170A">
            <w:pPr>
              <w:pStyle w:val="aff7"/>
              <w:rPr>
                <w:sz w:val="18"/>
                <w:szCs w:val="18"/>
              </w:rPr>
            </w:pPr>
          </w:p>
        </w:tc>
        <w:tc>
          <w:tcPr>
            <w:tcW w:w="1155" w:type="dxa"/>
            <w:tcBorders>
              <w:top w:val="nil"/>
              <w:left w:val="single" w:sz="4" w:space="0" w:color="auto"/>
              <w:bottom w:val="single" w:sz="4" w:space="0" w:color="auto"/>
              <w:right w:val="nil"/>
            </w:tcBorders>
          </w:tcPr>
          <w:p w:rsidR="002A170A" w:rsidRDefault="002A170A">
            <w:pPr>
              <w:pStyle w:val="aff7"/>
              <w:rPr>
                <w:sz w:val="18"/>
                <w:szCs w:val="18"/>
              </w:rPr>
            </w:pP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150</w:t>
            </w:r>
          </w:p>
        </w:tc>
        <w:tc>
          <w:tcPr>
            <w:tcW w:w="115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17 525,0</w:t>
            </w: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190</w:t>
            </w:r>
          </w:p>
        </w:tc>
        <w:tc>
          <w:tcPr>
            <w:tcW w:w="126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19 000,0</w:t>
            </w:r>
          </w:p>
        </w:tc>
        <w:tc>
          <w:tcPr>
            <w:tcW w:w="84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190</w:t>
            </w:r>
          </w:p>
        </w:tc>
        <w:tc>
          <w:tcPr>
            <w:tcW w:w="1155" w:type="dxa"/>
            <w:tcBorders>
              <w:top w:val="nil"/>
              <w:left w:val="single" w:sz="4" w:space="0" w:color="auto"/>
              <w:bottom w:val="single" w:sz="4" w:space="0" w:color="auto"/>
            </w:tcBorders>
          </w:tcPr>
          <w:p w:rsidR="002A170A" w:rsidRDefault="002A170A">
            <w:pPr>
              <w:pStyle w:val="aff7"/>
              <w:jc w:val="center"/>
              <w:rPr>
                <w:sz w:val="18"/>
                <w:szCs w:val="18"/>
              </w:rPr>
            </w:pPr>
            <w:r>
              <w:rPr>
                <w:sz w:val="18"/>
                <w:szCs w:val="18"/>
              </w:rPr>
              <w:t>19 000,0</w:t>
            </w:r>
          </w:p>
        </w:tc>
      </w:tr>
      <w:tr w:rsidR="002A170A">
        <w:tblPrEx>
          <w:tblCellMar>
            <w:top w:w="0" w:type="dxa"/>
            <w:bottom w:w="0" w:type="dxa"/>
          </w:tblCellMar>
        </w:tblPrEx>
        <w:tc>
          <w:tcPr>
            <w:tcW w:w="1575" w:type="dxa"/>
            <w:tcBorders>
              <w:top w:val="single" w:sz="4" w:space="0" w:color="auto"/>
              <w:bottom w:val="single" w:sz="4" w:space="0" w:color="auto"/>
              <w:right w:val="single" w:sz="4" w:space="0" w:color="auto"/>
            </w:tcBorders>
          </w:tcPr>
          <w:p w:rsidR="002A170A" w:rsidRDefault="002A170A">
            <w:pPr>
              <w:pStyle w:val="afff0"/>
              <w:rPr>
                <w:sz w:val="18"/>
                <w:szCs w:val="18"/>
              </w:rPr>
            </w:pPr>
            <w:r>
              <w:rPr>
                <w:sz w:val="18"/>
                <w:szCs w:val="18"/>
              </w:rPr>
              <w:t>техническое перевооружение (ремонт и восстановление)</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2014 - 2020</w:t>
            </w:r>
          </w:p>
        </w:tc>
        <w:tc>
          <w:tcPr>
            <w:tcW w:w="1050"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318</w:t>
            </w:r>
          </w:p>
        </w:tc>
        <w:tc>
          <w:tcPr>
            <w:tcW w:w="136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32 475,0</w:t>
            </w: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218</w:t>
            </w:r>
          </w:p>
        </w:tc>
        <w:tc>
          <w:tcPr>
            <w:tcW w:w="115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25 000,0</w:t>
            </w:r>
          </w:p>
        </w:tc>
        <w:tc>
          <w:tcPr>
            <w:tcW w:w="94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100</w:t>
            </w:r>
          </w:p>
        </w:tc>
        <w:tc>
          <w:tcPr>
            <w:tcW w:w="1155" w:type="dxa"/>
            <w:tcBorders>
              <w:top w:val="nil"/>
              <w:left w:val="single" w:sz="4" w:space="0" w:color="auto"/>
              <w:bottom w:val="single" w:sz="4" w:space="0" w:color="auto"/>
              <w:right w:val="nil"/>
            </w:tcBorders>
          </w:tcPr>
          <w:p w:rsidR="002A170A" w:rsidRDefault="002A170A">
            <w:pPr>
              <w:pStyle w:val="aff7"/>
              <w:jc w:val="center"/>
              <w:rPr>
                <w:sz w:val="18"/>
                <w:szCs w:val="18"/>
              </w:rPr>
            </w:pPr>
            <w:r>
              <w:rPr>
                <w:sz w:val="18"/>
                <w:szCs w:val="18"/>
              </w:rPr>
              <w:t>7 475,0</w:t>
            </w:r>
          </w:p>
        </w:tc>
        <w:tc>
          <w:tcPr>
            <w:tcW w:w="945" w:type="dxa"/>
            <w:tcBorders>
              <w:top w:val="nil"/>
              <w:left w:val="single" w:sz="4" w:space="0" w:color="auto"/>
              <w:bottom w:val="single" w:sz="4" w:space="0" w:color="auto"/>
              <w:right w:val="nil"/>
            </w:tcBorders>
          </w:tcPr>
          <w:p w:rsidR="002A170A" w:rsidRDefault="002A170A">
            <w:pPr>
              <w:pStyle w:val="aff7"/>
              <w:rPr>
                <w:sz w:val="18"/>
                <w:szCs w:val="18"/>
              </w:rPr>
            </w:pPr>
          </w:p>
        </w:tc>
        <w:tc>
          <w:tcPr>
            <w:tcW w:w="1260" w:type="dxa"/>
            <w:tcBorders>
              <w:top w:val="nil"/>
              <w:left w:val="single" w:sz="4" w:space="0" w:color="auto"/>
              <w:bottom w:val="single" w:sz="4" w:space="0" w:color="auto"/>
              <w:right w:val="nil"/>
            </w:tcBorders>
          </w:tcPr>
          <w:p w:rsidR="002A170A" w:rsidRDefault="002A170A">
            <w:pPr>
              <w:pStyle w:val="aff7"/>
              <w:rPr>
                <w:sz w:val="18"/>
                <w:szCs w:val="18"/>
              </w:rPr>
            </w:pPr>
          </w:p>
        </w:tc>
        <w:tc>
          <w:tcPr>
            <w:tcW w:w="840" w:type="dxa"/>
            <w:tcBorders>
              <w:top w:val="nil"/>
              <w:left w:val="single" w:sz="4" w:space="0" w:color="auto"/>
              <w:bottom w:val="single" w:sz="4" w:space="0" w:color="auto"/>
              <w:right w:val="nil"/>
            </w:tcBorders>
          </w:tcPr>
          <w:p w:rsidR="002A170A" w:rsidRDefault="002A170A">
            <w:pPr>
              <w:pStyle w:val="aff7"/>
              <w:rPr>
                <w:sz w:val="18"/>
                <w:szCs w:val="18"/>
              </w:rPr>
            </w:pPr>
          </w:p>
        </w:tc>
        <w:tc>
          <w:tcPr>
            <w:tcW w:w="1155" w:type="dxa"/>
            <w:tcBorders>
              <w:top w:val="nil"/>
              <w:left w:val="single" w:sz="4" w:space="0" w:color="auto"/>
              <w:bottom w:val="single" w:sz="4" w:space="0" w:color="auto"/>
            </w:tcBorders>
          </w:tcPr>
          <w:p w:rsidR="002A170A" w:rsidRDefault="002A170A">
            <w:pPr>
              <w:pStyle w:val="aff7"/>
              <w:rPr>
                <w:sz w:val="18"/>
                <w:szCs w:val="18"/>
              </w:rPr>
            </w:pPr>
          </w:p>
        </w:tc>
      </w:tr>
    </w:tbl>
    <w:p w:rsidR="002A170A" w:rsidRDefault="002A170A"/>
    <w:p w:rsidR="002A170A" w:rsidRDefault="002A170A">
      <w:pPr>
        <w:ind w:firstLine="0"/>
        <w:jc w:val="left"/>
        <w:sectPr w:rsidR="002A170A">
          <w:pgSz w:w="16837" w:h="11905" w:orient="landscape"/>
          <w:pgMar w:top="1440" w:right="800" w:bottom="1440" w:left="1100" w:header="720" w:footer="720" w:gutter="0"/>
          <w:cols w:space="720"/>
          <w:noEndnote/>
        </w:sectPr>
      </w:pPr>
    </w:p>
    <w:p w:rsidR="002A170A" w:rsidRDefault="002A170A">
      <w:pPr>
        <w:ind w:firstLine="698"/>
        <w:jc w:val="right"/>
      </w:pPr>
      <w:bookmarkStart w:id="296" w:name="sub_2300"/>
      <w:r>
        <w:rPr>
          <w:rStyle w:val="a3"/>
          <w:bCs/>
        </w:rPr>
        <w:t>Приложение N 3</w:t>
      </w:r>
      <w:r>
        <w:rPr>
          <w:rStyle w:val="a3"/>
          <w:bCs/>
        </w:rPr>
        <w:br/>
        <w:t xml:space="preserve">к </w:t>
      </w:r>
      <w:hyperlink w:anchor="sub_20000" w:history="1">
        <w:r>
          <w:rPr>
            <w:rStyle w:val="a4"/>
            <w:rFonts w:cs="Arial"/>
          </w:rPr>
          <w:t xml:space="preserve">подпрограмме </w:t>
        </w:r>
      </w:hyperlink>
      <w:r>
        <w:rPr>
          <w:rStyle w:val="a3"/>
          <w:bCs/>
        </w:rPr>
        <w:t>"Мелиорация</w:t>
      </w:r>
      <w:r>
        <w:rPr>
          <w:rStyle w:val="a3"/>
          <w:bCs/>
        </w:rPr>
        <w:br/>
        <w:t>земель и повышение продуктивности</w:t>
      </w:r>
      <w:r>
        <w:rPr>
          <w:rStyle w:val="a3"/>
          <w:bCs/>
        </w:rPr>
        <w:br/>
        <w:t>мелиорируемых угодий для</w:t>
      </w:r>
      <w:r>
        <w:rPr>
          <w:rStyle w:val="a3"/>
          <w:bCs/>
        </w:rPr>
        <w:br/>
        <w:t>устойчивого и эффективного развития</w:t>
      </w:r>
      <w:r>
        <w:rPr>
          <w:rStyle w:val="a3"/>
          <w:bCs/>
        </w:rPr>
        <w:br/>
        <w:t>агропромышленного комплекса"</w:t>
      </w:r>
    </w:p>
    <w:bookmarkEnd w:id="296"/>
    <w:p w:rsidR="002A170A" w:rsidRDefault="002A170A"/>
    <w:p w:rsidR="002A170A" w:rsidRDefault="002A170A">
      <w:pPr>
        <w:pStyle w:val="1"/>
      </w:pPr>
      <w:r>
        <w:t>Объемы</w:t>
      </w:r>
      <w:r>
        <w:br/>
        <w:t>проведения агролесомелиоративных мероприятий и финансирования на 2014 - 2020 годы</w:t>
      </w:r>
    </w:p>
    <w:p w:rsidR="002A170A" w:rsidRDefault="002A170A"/>
    <w:p w:rsidR="002A170A" w:rsidRDefault="002A170A">
      <w:pPr>
        <w:ind w:firstLine="0"/>
        <w:jc w:val="left"/>
        <w:sectPr w:rsidR="002A170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240"/>
        <w:gridCol w:w="1120"/>
        <w:gridCol w:w="1540"/>
        <w:gridCol w:w="1120"/>
        <w:gridCol w:w="1400"/>
        <w:gridCol w:w="1260"/>
        <w:gridCol w:w="1540"/>
        <w:gridCol w:w="1120"/>
        <w:gridCol w:w="1400"/>
      </w:tblGrid>
      <w:tr w:rsidR="002A170A">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2A170A" w:rsidRDefault="002A170A">
            <w:pPr>
              <w:pStyle w:val="aff7"/>
              <w:jc w:val="center"/>
            </w:pPr>
            <w:r>
              <w:t>Наименование мероприятия</w:t>
            </w:r>
          </w:p>
        </w:tc>
        <w:tc>
          <w:tcPr>
            <w:tcW w:w="2240" w:type="dxa"/>
            <w:vMerge w:val="restart"/>
            <w:tcBorders>
              <w:top w:val="single" w:sz="4" w:space="0" w:color="auto"/>
              <w:left w:val="single" w:sz="4" w:space="0" w:color="auto"/>
              <w:bottom w:val="single" w:sz="4" w:space="0" w:color="auto"/>
              <w:right w:val="nil"/>
            </w:tcBorders>
          </w:tcPr>
          <w:p w:rsidR="002A170A" w:rsidRDefault="002A170A">
            <w:pPr>
              <w:pStyle w:val="aff7"/>
              <w:jc w:val="center"/>
            </w:pPr>
            <w:r>
              <w:t>Площадь участка земель сельскохозяйственного назначения, на которой проводится мероприятие</w:t>
            </w:r>
          </w:p>
          <w:p w:rsidR="002A170A" w:rsidRDefault="002A170A">
            <w:pPr>
              <w:pStyle w:val="aff7"/>
              <w:jc w:val="center"/>
            </w:pPr>
            <w:r>
              <w:t>(гектаров)</w:t>
            </w:r>
          </w:p>
        </w:tc>
        <w:tc>
          <w:tcPr>
            <w:tcW w:w="10500" w:type="dxa"/>
            <w:gridSpan w:val="8"/>
            <w:tcBorders>
              <w:top w:val="single" w:sz="4" w:space="0" w:color="auto"/>
              <w:left w:val="single" w:sz="4" w:space="0" w:color="auto"/>
              <w:bottom w:val="single" w:sz="4" w:space="0" w:color="auto"/>
            </w:tcBorders>
          </w:tcPr>
          <w:p w:rsidR="002A170A" w:rsidRDefault="002A170A">
            <w:pPr>
              <w:pStyle w:val="aff7"/>
              <w:jc w:val="center"/>
            </w:pPr>
            <w:r>
              <w:t>в том числе проведение агролесомелиоративных и фитомелиоративных мероприятий и объемы их финансирования по годам</w:t>
            </w:r>
          </w:p>
        </w:tc>
      </w:tr>
      <w:tr w:rsidR="002A170A">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2A170A" w:rsidRDefault="002A170A">
            <w:pPr>
              <w:pStyle w:val="aff7"/>
            </w:pPr>
          </w:p>
        </w:tc>
        <w:tc>
          <w:tcPr>
            <w:tcW w:w="2240" w:type="dxa"/>
            <w:vMerge/>
            <w:tcBorders>
              <w:top w:val="nil"/>
              <w:left w:val="single" w:sz="4" w:space="0" w:color="auto"/>
              <w:bottom w:val="nil"/>
              <w:right w:val="nil"/>
            </w:tcBorders>
          </w:tcPr>
          <w:p w:rsidR="002A170A" w:rsidRDefault="002A170A">
            <w:pPr>
              <w:pStyle w:val="aff7"/>
            </w:pPr>
          </w:p>
        </w:tc>
        <w:tc>
          <w:tcPr>
            <w:tcW w:w="2660" w:type="dxa"/>
            <w:gridSpan w:val="2"/>
            <w:tcBorders>
              <w:top w:val="single" w:sz="4" w:space="0" w:color="auto"/>
              <w:left w:val="single" w:sz="4" w:space="0" w:color="auto"/>
              <w:bottom w:val="single" w:sz="4" w:space="0" w:color="auto"/>
              <w:right w:val="nil"/>
            </w:tcBorders>
          </w:tcPr>
          <w:p w:rsidR="002A170A" w:rsidRDefault="002A170A">
            <w:pPr>
              <w:pStyle w:val="aff7"/>
              <w:jc w:val="center"/>
            </w:pPr>
            <w:r>
              <w:t>2014 год</w:t>
            </w:r>
          </w:p>
        </w:tc>
        <w:tc>
          <w:tcPr>
            <w:tcW w:w="2520" w:type="dxa"/>
            <w:gridSpan w:val="2"/>
            <w:tcBorders>
              <w:top w:val="single" w:sz="4" w:space="0" w:color="auto"/>
              <w:left w:val="single" w:sz="4" w:space="0" w:color="auto"/>
              <w:bottom w:val="single" w:sz="4" w:space="0" w:color="auto"/>
              <w:right w:val="nil"/>
            </w:tcBorders>
          </w:tcPr>
          <w:p w:rsidR="002A170A" w:rsidRDefault="002A170A">
            <w:pPr>
              <w:pStyle w:val="aff7"/>
              <w:jc w:val="center"/>
            </w:pPr>
            <w:r>
              <w:t>2015 год</w:t>
            </w:r>
          </w:p>
        </w:tc>
        <w:tc>
          <w:tcPr>
            <w:tcW w:w="2800" w:type="dxa"/>
            <w:gridSpan w:val="2"/>
            <w:tcBorders>
              <w:top w:val="single" w:sz="4" w:space="0" w:color="auto"/>
              <w:left w:val="single" w:sz="4" w:space="0" w:color="auto"/>
              <w:bottom w:val="single" w:sz="4" w:space="0" w:color="auto"/>
              <w:right w:val="nil"/>
            </w:tcBorders>
          </w:tcPr>
          <w:p w:rsidR="002A170A" w:rsidRDefault="002A170A">
            <w:pPr>
              <w:pStyle w:val="aff7"/>
              <w:jc w:val="center"/>
            </w:pPr>
            <w:r>
              <w:t>2016 год</w:t>
            </w:r>
          </w:p>
        </w:tc>
        <w:tc>
          <w:tcPr>
            <w:tcW w:w="2520" w:type="dxa"/>
            <w:gridSpan w:val="2"/>
            <w:tcBorders>
              <w:top w:val="single" w:sz="4" w:space="0" w:color="auto"/>
              <w:left w:val="single" w:sz="4" w:space="0" w:color="auto"/>
              <w:bottom w:val="single" w:sz="4" w:space="0" w:color="auto"/>
            </w:tcBorders>
          </w:tcPr>
          <w:p w:rsidR="002A170A" w:rsidRDefault="002A170A">
            <w:pPr>
              <w:pStyle w:val="aff7"/>
              <w:jc w:val="center"/>
            </w:pPr>
            <w:r>
              <w:t>2017 год</w:t>
            </w:r>
          </w:p>
        </w:tc>
      </w:tr>
      <w:tr w:rsidR="002A170A">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2A170A" w:rsidRDefault="002A170A">
            <w:pPr>
              <w:pStyle w:val="aff7"/>
            </w:pPr>
          </w:p>
        </w:tc>
        <w:tc>
          <w:tcPr>
            <w:tcW w:w="2240" w:type="dxa"/>
            <w:vMerge/>
            <w:tcBorders>
              <w:top w:val="nil"/>
              <w:left w:val="single" w:sz="4" w:space="0" w:color="auto"/>
              <w:bottom w:val="single" w:sz="4" w:space="0" w:color="auto"/>
              <w:right w:val="nil"/>
            </w:tcBorders>
          </w:tcPr>
          <w:p w:rsidR="002A170A" w:rsidRDefault="002A170A">
            <w:pPr>
              <w:pStyle w:val="aff7"/>
            </w:pP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гектаров</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тыс. рублей</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гектаров</w:t>
            </w:r>
          </w:p>
        </w:tc>
        <w:tc>
          <w:tcPr>
            <w:tcW w:w="1400" w:type="dxa"/>
            <w:tcBorders>
              <w:top w:val="single" w:sz="4" w:space="0" w:color="auto"/>
              <w:left w:val="single" w:sz="4" w:space="0" w:color="auto"/>
              <w:bottom w:val="single" w:sz="4" w:space="0" w:color="auto"/>
              <w:right w:val="nil"/>
            </w:tcBorders>
          </w:tcPr>
          <w:p w:rsidR="002A170A" w:rsidRDefault="002A170A">
            <w:pPr>
              <w:pStyle w:val="aff7"/>
              <w:jc w:val="center"/>
            </w:pPr>
            <w:r>
              <w:t>тыс. рублей</w:t>
            </w:r>
          </w:p>
        </w:tc>
        <w:tc>
          <w:tcPr>
            <w:tcW w:w="1260" w:type="dxa"/>
            <w:tcBorders>
              <w:top w:val="single" w:sz="4" w:space="0" w:color="auto"/>
              <w:left w:val="single" w:sz="4" w:space="0" w:color="auto"/>
              <w:bottom w:val="single" w:sz="4" w:space="0" w:color="auto"/>
              <w:right w:val="nil"/>
            </w:tcBorders>
          </w:tcPr>
          <w:p w:rsidR="002A170A" w:rsidRDefault="002A170A">
            <w:pPr>
              <w:pStyle w:val="aff7"/>
              <w:jc w:val="center"/>
            </w:pPr>
            <w:r>
              <w:t>гектаров</w:t>
            </w:r>
          </w:p>
        </w:tc>
        <w:tc>
          <w:tcPr>
            <w:tcW w:w="1540" w:type="dxa"/>
            <w:tcBorders>
              <w:top w:val="single" w:sz="4" w:space="0" w:color="auto"/>
              <w:left w:val="single" w:sz="4" w:space="0" w:color="auto"/>
              <w:bottom w:val="single" w:sz="4" w:space="0" w:color="auto"/>
              <w:right w:val="nil"/>
            </w:tcBorders>
          </w:tcPr>
          <w:p w:rsidR="002A170A" w:rsidRDefault="002A170A">
            <w:pPr>
              <w:pStyle w:val="aff7"/>
              <w:jc w:val="center"/>
            </w:pPr>
            <w:r>
              <w:t>тыс. рублей</w:t>
            </w:r>
          </w:p>
        </w:tc>
        <w:tc>
          <w:tcPr>
            <w:tcW w:w="1120" w:type="dxa"/>
            <w:tcBorders>
              <w:top w:val="single" w:sz="4" w:space="0" w:color="auto"/>
              <w:left w:val="single" w:sz="4" w:space="0" w:color="auto"/>
              <w:bottom w:val="single" w:sz="4" w:space="0" w:color="auto"/>
              <w:right w:val="nil"/>
            </w:tcBorders>
          </w:tcPr>
          <w:p w:rsidR="002A170A" w:rsidRDefault="002A170A">
            <w:pPr>
              <w:pStyle w:val="aff7"/>
              <w:jc w:val="center"/>
            </w:pPr>
            <w:r>
              <w:t>гектаров</w:t>
            </w:r>
          </w:p>
        </w:tc>
        <w:tc>
          <w:tcPr>
            <w:tcW w:w="1400" w:type="dxa"/>
            <w:tcBorders>
              <w:top w:val="single" w:sz="4" w:space="0" w:color="auto"/>
              <w:left w:val="single" w:sz="4" w:space="0" w:color="auto"/>
              <w:bottom w:val="single" w:sz="4" w:space="0" w:color="auto"/>
            </w:tcBorders>
          </w:tcPr>
          <w:p w:rsidR="002A170A" w:rsidRDefault="002A170A">
            <w:pPr>
              <w:pStyle w:val="aff7"/>
              <w:jc w:val="center"/>
            </w:pPr>
            <w:r>
              <w:t>тыс. рублей</w:t>
            </w:r>
          </w:p>
        </w:tc>
      </w:tr>
      <w:tr w:rsidR="002A170A">
        <w:tblPrEx>
          <w:tblCellMar>
            <w:top w:w="0" w:type="dxa"/>
            <w:bottom w:w="0" w:type="dxa"/>
          </w:tblCellMar>
        </w:tblPrEx>
        <w:tc>
          <w:tcPr>
            <w:tcW w:w="2100" w:type="dxa"/>
            <w:tcBorders>
              <w:top w:val="single" w:sz="4" w:space="0" w:color="auto"/>
              <w:bottom w:val="single" w:sz="4" w:space="0" w:color="auto"/>
              <w:right w:val="single" w:sz="4" w:space="0" w:color="auto"/>
            </w:tcBorders>
          </w:tcPr>
          <w:p w:rsidR="002A170A" w:rsidRDefault="002A170A">
            <w:pPr>
              <w:pStyle w:val="afff0"/>
            </w:pPr>
            <w:r>
              <w:t>Агролесомелиоративные мероприятия</w:t>
            </w:r>
          </w:p>
        </w:tc>
        <w:tc>
          <w:tcPr>
            <w:tcW w:w="2240" w:type="dxa"/>
            <w:tcBorders>
              <w:top w:val="nil"/>
              <w:left w:val="single" w:sz="4" w:space="0" w:color="auto"/>
              <w:bottom w:val="single" w:sz="4" w:space="0" w:color="auto"/>
              <w:right w:val="nil"/>
            </w:tcBorders>
          </w:tcPr>
          <w:p w:rsidR="002A170A" w:rsidRDefault="002A170A">
            <w:pPr>
              <w:pStyle w:val="aff7"/>
              <w:jc w:val="center"/>
            </w:pPr>
            <w:r>
              <w:t>1100</w:t>
            </w:r>
          </w:p>
        </w:tc>
        <w:tc>
          <w:tcPr>
            <w:tcW w:w="1120" w:type="dxa"/>
            <w:tcBorders>
              <w:top w:val="nil"/>
              <w:left w:val="single" w:sz="4" w:space="0" w:color="auto"/>
              <w:bottom w:val="single" w:sz="4" w:space="0" w:color="auto"/>
              <w:right w:val="nil"/>
            </w:tcBorders>
          </w:tcPr>
          <w:p w:rsidR="002A170A" w:rsidRDefault="002A170A">
            <w:pPr>
              <w:pStyle w:val="aff7"/>
              <w:jc w:val="center"/>
            </w:pPr>
            <w:r>
              <w:t>0</w:t>
            </w:r>
          </w:p>
        </w:tc>
        <w:tc>
          <w:tcPr>
            <w:tcW w:w="1540" w:type="dxa"/>
            <w:tcBorders>
              <w:top w:val="nil"/>
              <w:left w:val="single" w:sz="4" w:space="0" w:color="auto"/>
              <w:bottom w:val="single" w:sz="4" w:space="0" w:color="auto"/>
              <w:right w:val="nil"/>
            </w:tcBorders>
          </w:tcPr>
          <w:p w:rsidR="002A170A" w:rsidRDefault="002A170A">
            <w:pPr>
              <w:pStyle w:val="aff7"/>
              <w:jc w:val="center"/>
            </w:pPr>
            <w:r>
              <w:t>0,0</w:t>
            </w:r>
          </w:p>
        </w:tc>
        <w:tc>
          <w:tcPr>
            <w:tcW w:w="1120" w:type="dxa"/>
            <w:tcBorders>
              <w:top w:val="nil"/>
              <w:left w:val="single" w:sz="4" w:space="0" w:color="auto"/>
              <w:bottom w:val="single" w:sz="4" w:space="0" w:color="auto"/>
              <w:right w:val="nil"/>
            </w:tcBorders>
          </w:tcPr>
          <w:p w:rsidR="002A170A" w:rsidRDefault="002A170A">
            <w:pPr>
              <w:pStyle w:val="aff7"/>
              <w:jc w:val="center"/>
            </w:pPr>
            <w:r>
              <w:t>50</w:t>
            </w:r>
          </w:p>
        </w:tc>
        <w:tc>
          <w:tcPr>
            <w:tcW w:w="1400" w:type="dxa"/>
            <w:tcBorders>
              <w:top w:val="nil"/>
              <w:left w:val="single" w:sz="4" w:space="0" w:color="auto"/>
              <w:bottom w:val="single" w:sz="4" w:space="0" w:color="auto"/>
              <w:right w:val="nil"/>
            </w:tcBorders>
          </w:tcPr>
          <w:p w:rsidR="002A170A" w:rsidRDefault="002A170A">
            <w:pPr>
              <w:pStyle w:val="aff7"/>
              <w:jc w:val="center"/>
            </w:pPr>
            <w:r>
              <w:t>1 500,0</w:t>
            </w:r>
          </w:p>
        </w:tc>
        <w:tc>
          <w:tcPr>
            <w:tcW w:w="1260" w:type="dxa"/>
            <w:tcBorders>
              <w:top w:val="nil"/>
              <w:left w:val="single" w:sz="4" w:space="0" w:color="auto"/>
              <w:bottom w:val="single" w:sz="4" w:space="0" w:color="auto"/>
              <w:right w:val="nil"/>
            </w:tcBorders>
          </w:tcPr>
          <w:p w:rsidR="002A170A" w:rsidRDefault="002A170A">
            <w:pPr>
              <w:pStyle w:val="aff7"/>
              <w:jc w:val="center"/>
            </w:pPr>
            <w:r>
              <w:t>50</w:t>
            </w:r>
          </w:p>
        </w:tc>
        <w:tc>
          <w:tcPr>
            <w:tcW w:w="1540" w:type="dxa"/>
            <w:tcBorders>
              <w:top w:val="nil"/>
              <w:left w:val="single" w:sz="4" w:space="0" w:color="auto"/>
              <w:bottom w:val="single" w:sz="4" w:space="0" w:color="auto"/>
              <w:right w:val="nil"/>
            </w:tcBorders>
          </w:tcPr>
          <w:p w:rsidR="002A170A" w:rsidRDefault="002A170A">
            <w:pPr>
              <w:pStyle w:val="aff7"/>
              <w:jc w:val="center"/>
            </w:pPr>
            <w:r>
              <w:t>2 500,0</w:t>
            </w:r>
          </w:p>
        </w:tc>
        <w:tc>
          <w:tcPr>
            <w:tcW w:w="1120" w:type="dxa"/>
            <w:tcBorders>
              <w:top w:val="nil"/>
              <w:left w:val="single" w:sz="4" w:space="0" w:color="auto"/>
              <w:bottom w:val="single" w:sz="4" w:space="0" w:color="auto"/>
              <w:right w:val="nil"/>
            </w:tcBorders>
          </w:tcPr>
          <w:p w:rsidR="002A170A" w:rsidRDefault="002A170A">
            <w:pPr>
              <w:pStyle w:val="aff7"/>
              <w:jc w:val="center"/>
            </w:pPr>
            <w:r>
              <w:t>50</w:t>
            </w:r>
          </w:p>
        </w:tc>
        <w:tc>
          <w:tcPr>
            <w:tcW w:w="1400" w:type="dxa"/>
            <w:tcBorders>
              <w:top w:val="nil"/>
              <w:left w:val="single" w:sz="4" w:space="0" w:color="auto"/>
              <w:bottom w:val="single" w:sz="4" w:space="0" w:color="auto"/>
            </w:tcBorders>
          </w:tcPr>
          <w:p w:rsidR="002A170A" w:rsidRDefault="002A170A">
            <w:pPr>
              <w:pStyle w:val="aff7"/>
              <w:jc w:val="center"/>
            </w:pPr>
            <w:r>
              <w:t>2 500,0</w:t>
            </w:r>
          </w:p>
        </w:tc>
      </w:tr>
    </w:tbl>
    <w:p w:rsidR="002A170A" w:rsidRDefault="002A170A"/>
    <w:p w:rsidR="002A170A" w:rsidRDefault="002A170A">
      <w:pPr>
        <w:ind w:firstLine="0"/>
        <w:jc w:val="left"/>
        <w:sectPr w:rsidR="002A170A">
          <w:pgSz w:w="16837" w:h="11905" w:orient="landscape"/>
          <w:pgMar w:top="1440" w:right="800" w:bottom="1440" w:left="1100" w:header="720" w:footer="720" w:gutter="0"/>
          <w:cols w:space="720"/>
          <w:noEndnote/>
        </w:sectPr>
      </w:pPr>
    </w:p>
    <w:p w:rsidR="002A170A" w:rsidRDefault="002A170A">
      <w:pPr>
        <w:ind w:firstLine="698"/>
        <w:jc w:val="right"/>
      </w:pPr>
      <w:bookmarkStart w:id="297" w:name="sub_2400"/>
      <w:r>
        <w:rPr>
          <w:rStyle w:val="a3"/>
          <w:bCs/>
        </w:rPr>
        <w:t>Приложение N 4</w:t>
      </w:r>
      <w:r>
        <w:rPr>
          <w:rStyle w:val="a3"/>
          <w:bCs/>
        </w:rPr>
        <w:br/>
        <w:t xml:space="preserve">к </w:t>
      </w:r>
      <w:hyperlink w:anchor="sub_20000" w:history="1">
        <w:r>
          <w:rPr>
            <w:rStyle w:val="a4"/>
            <w:rFonts w:cs="Arial"/>
          </w:rPr>
          <w:t xml:space="preserve">подпрограмме </w:t>
        </w:r>
      </w:hyperlink>
      <w:r>
        <w:rPr>
          <w:rStyle w:val="a3"/>
          <w:bCs/>
        </w:rPr>
        <w:t>"Мелиорация</w:t>
      </w:r>
      <w:r>
        <w:rPr>
          <w:rStyle w:val="a3"/>
          <w:bCs/>
        </w:rPr>
        <w:br/>
        <w:t>земель и повышение продуктивности</w:t>
      </w:r>
      <w:r>
        <w:rPr>
          <w:rStyle w:val="a3"/>
          <w:bCs/>
        </w:rPr>
        <w:br/>
        <w:t>мелиорируемых угодий для</w:t>
      </w:r>
      <w:r>
        <w:rPr>
          <w:rStyle w:val="a3"/>
          <w:bCs/>
        </w:rPr>
        <w:br/>
        <w:t>устойчивого и эффективного развития</w:t>
      </w:r>
      <w:r>
        <w:rPr>
          <w:rStyle w:val="a3"/>
          <w:bCs/>
        </w:rPr>
        <w:br/>
        <w:t>агропромышленного комплекса"</w:t>
      </w:r>
    </w:p>
    <w:bookmarkEnd w:id="297"/>
    <w:p w:rsidR="002A170A" w:rsidRDefault="002A170A"/>
    <w:p w:rsidR="002A170A" w:rsidRDefault="002A170A">
      <w:pPr>
        <w:pStyle w:val="1"/>
      </w:pPr>
      <w:r>
        <w:t>Объемы</w:t>
      </w:r>
      <w:r>
        <w:br/>
        <w:t>финансирования мероприятий подпрограммы</w:t>
      </w:r>
    </w:p>
    <w:p w:rsidR="002A170A" w:rsidRDefault="002A170A"/>
    <w:p w:rsidR="002A170A" w:rsidRDefault="002A170A">
      <w:pPr>
        <w:ind w:firstLine="0"/>
        <w:jc w:val="left"/>
        <w:sectPr w:rsidR="002A170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5"/>
        <w:gridCol w:w="3395"/>
        <w:gridCol w:w="1494"/>
        <w:gridCol w:w="1358"/>
        <w:gridCol w:w="1358"/>
        <w:gridCol w:w="1358"/>
        <w:gridCol w:w="1358"/>
        <w:gridCol w:w="1494"/>
        <w:gridCol w:w="1358"/>
        <w:gridCol w:w="1222"/>
      </w:tblGrid>
      <w:tr w:rsidR="002A170A">
        <w:tblPrEx>
          <w:tblCellMar>
            <w:top w:w="0" w:type="dxa"/>
            <w:bottom w:w="0" w:type="dxa"/>
          </w:tblCellMar>
        </w:tblPrEx>
        <w:tc>
          <w:tcPr>
            <w:tcW w:w="815" w:type="dxa"/>
            <w:tcBorders>
              <w:top w:val="nil"/>
              <w:left w:val="nil"/>
              <w:bottom w:val="single" w:sz="4" w:space="0" w:color="auto"/>
              <w:right w:val="nil"/>
            </w:tcBorders>
          </w:tcPr>
          <w:p w:rsidR="002A170A" w:rsidRDefault="002A170A">
            <w:pPr>
              <w:pStyle w:val="aff7"/>
              <w:rPr>
                <w:sz w:val="23"/>
                <w:szCs w:val="23"/>
              </w:rPr>
            </w:pPr>
          </w:p>
        </w:tc>
        <w:tc>
          <w:tcPr>
            <w:tcW w:w="3395" w:type="dxa"/>
            <w:tcBorders>
              <w:top w:val="nil"/>
              <w:left w:val="nil"/>
              <w:bottom w:val="single" w:sz="4" w:space="0" w:color="auto"/>
              <w:right w:val="nil"/>
            </w:tcBorders>
          </w:tcPr>
          <w:p w:rsidR="002A170A" w:rsidRDefault="002A170A">
            <w:pPr>
              <w:pStyle w:val="aff7"/>
              <w:rPr>
                <w:sz w:val="23"/>
                <w:szCs w:val="23"/>
              </w:rPr>
            </w:pPr>
          </w:p>
        </w:tc>
        <w:tc>
          <w:tcPr>
            <w:tcW w:w="1494" w:type="dxa"/>
            <w:tcBorders>
              <w:top w:val="nil"/>
              <w:left w:val="nil"/>
              <w:bottom w:val="single" w:sz="4" w:space="0" w:color="auto"/>
              <w:right w:val="nil"/>
            </w:tcBorders>
          </w:tcPr>
          <w:p w:rsidR="002A170A" w:rsidRDefault="002A170A">
            <w:pPr>
              <w:pStyle w:val="aff7"/>
              <w:rPr>
                <w:sz w:val="23"/>
                <w:szCs w:val="23"/>
              </w:rPr>
            </w:pPr>
          </w:p>
        </w:tc>
        <w:tc>
          <w:tcPr>
            <w:tcW w:w="9506" w:type="dxa"/>
            <w:gridSpan w:val="7"/>
            <w:tcBorders>
              <w:top w:val="nil"/>
              <w:left w:val="nil"/>
              <w:bottom w:val="single" w:sz="4" w:space="0" w:color="auto"/>
              <w:right w:val="nil"/>
            </w:tcBorders>
          </w:tcPr>
          <w:p w:rsidR="002A170A" w:rsidRDefault="002A170A">
            <w:pPr>
              <w:pStyle w:val="aff7"/>
              <w:jc w:val="right"/>
              <w:rPr>
                <w:sz w:val="23"/>
                <w:szCs w:val="23"/>
              </w:rPr>
            </w:pPr>
            <w:r>
              <w:rPr>
                <w:sz w:val="23"/>
                <w:szCs w:val="23"/>
              </w:rPr>
              <w:t>(тыс. рублей)</w:t>
            </w:r>
          </w:p>
        </w:tc>
      </w:tr>
      <w:tr w:rsidR="002A170A">
        <w:tblPrEx>
          <w:tblCellMar>
            <w:top w:w="0" w:type="dxa"/>
            <w:bottom w:w="0" w:type="dxa"/>
          </w:tblCellMar>
        </w:tblPrEx>
        <w:tc>
          <w:tcPr>
            <w:tcW w:w="815" w:type="dxa"/>
            <w:vMerge w:val="restart"/>
            <w:tcBorders>
              <w:top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N</w:t>
            </w:r>
            <w:r>
              <w:rPr>
                <w:sz w:val="23"/>
                <w:szCs w:val="23"/>
              </w:rPr>
              <w:br/>
              <w:t>п/п</w:t>
            </w:r>
          </w:p>
        </w:tc>
        <w:tc>
          <w:tcPr>
            <w:tcW w:w="3395" w:type="dxa"/>
            <w:vMerge w:val="restart"/>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Наименование мероприятия подпрограммы</w:t>
            </w:r>
          </w:p>
        </w:tc>
        <w:tc>
          <w:tcPr>
            <w:tcW w:w="1494" w:type="dxa"/>
            <w:vMerge w:val="restart"/>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2014 - 2020 годы</w:t>
            </w:r>
          </w:p>
          <w:p w:rsidR="002A170A" w:rsidRDefault="002A170A">
            <w:pPr>
              <w:pStyle w:val="aff7"/>
              <w:jc w:val="center"/>
              <w:rPr>
                <w:sz w:val="23"/>
                <w:szCs w:val="23"/>
              </w:rPr>
            </w:pPr>
            <w:r>
              <w:rPr>
                <w:sz w:val="23"/>
                <w:szCs w:val="23"/>
              </w:rPr>
              <w:t>(всего)</w:t>
            </w:r>
          </w:p>
        </w:tc>
        <w:tc>
          <w:tcPr>
            <w:tcW w:w="9506" w:type="dxa"/>
            <w:gridSpan w:val="7"/>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в том числе по годам:</w:t>
            </w:r>
          </w:p>
        </w:tc>
      </w:tr>
      <w:tr w:rsidR="002A170A">
        <w:tblPrEx>
          <w:tblCellMar>
            <w:top w:w="0" w:type="dxa"/>
            <w:bottom w:w="0" w:type="dxa"/>
          </w:tblCellMar>
        </w:tblPrEx>
        <w:tc>
          <w:tcPr>
            <w:tcW w:w="815" w:type="dxa"/>
            <w:vMerge/>
            <w:tcBorders>
              <w:top w:val="single" w:sz="4" w:space="0" w:color="auto"/>
              <w:bottom w:val="single" w:sz="4" w:space="0" w:color="auto"/>
              <w:right w:val="single" w:sz="4" w:space="0" w:color="auto"/>
            </w:tcBorders>
          </w:tcPr>
          <w:p w:rsidR="002A170A" w:rsidRDefault="002A170A">
            <w:pPr>
              <w:pStyle w:val="aff7"/>
              <w:rPr>
                <w:sz w:val="23"/>
                <w:szCs w:val="23"/>
              </w:rPr>
            </w:pPr>
          </w:p>
        </w:tc>
        <w:tc>
          <w:tcPr>
            <w:tcW w:w="3395" w:type="dxa"/>
            <w:vMerge/>
            <w:tcBorders>
              <w:top w:val="single" w:sz="4" w:space="0" w:color="auto"/>
              <w:left w:val="single" w:sz="4" w:space="0" w:color="auto"/>
              <w:bottom w:val="single" w:sz="4" w:space="0" w:color="auto"/>
              <w:right w:val="single" w:sz="4" w:space="0" w:color="auto"/>
            </w:tcBorders>
          </w:tcPr>
          <w:p w:rsidR="002A170A" w:rsidRDefault="002A170A">
            <w:pPr>
              <w:pStyle w:val="aff7"/>
              <w:rPr>
                <w:sz w:val="23"/>
                <w:szCs w:val="23"/>
              </w:rPr>
            </w:pPr>
          </w:p>
        </w:tc>
        <w:tc>
          <w:tcPr>
            <w:tcW w:w="1494" w:type="dxa"/>
            <w:vMerge/>
            <w:tcBorders>
              <w:top w:val="single" w:sz="4" w:space="0" w:color="auto"/>
              <w:left w:val="single" w:sz="4" w:space="0" w:color="auto"/>
              <w:bottom w:val="single" w:sz="4" w:space="0" w:color="auto"/>
              <w:right w:val="single" w:sz="4" w:space="0" w:color="auto"/>
            </w:tcBorders>
          </w:tcPr>
          <w:p w:rsidR="002A170A" w:rsidRDefault="002A170A">
            <w:pPr>
              <w:pStyle w:val="aff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2014 год</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2015 год</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2016 год</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2017 год</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2018 год</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2019 год</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2020 год</w:t>
            </w:r>
          </w:p>
        </w:tc>
      </w:tr>
      <w:tr w:rsidR="002A170A">
        <w:tblPrEx>
          <w:tblCellMar>
            <w:top w:w="0" w:type="dxa"/>
            <w:bottom w:w="0" w:type="dxa"/>
          </w:tblCellMar>
        </w:tblPrEx>
        <w:tc>
          <w:tcPr>
            <w:tcW w:w="815" w:type="dxa"/>
            <w:vMerge w:val="restart"/>
            <w:tcBorders>
              <w:top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w:t>
            </w:r>
          </w:p>
        </w:tc>
        <w:tc>
          <w:tcPr>
            <w:tcW w:w="3395" w:type="dxa"/>
            <w:vMerge w:val="restart"/>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w:t>
            </w:r>
          </w:p>
        </w:tc>
        <w:tc>
          <w:tcPr>
            <w:tcW w:w="1494" w:type="dxa"/>
            <w:vMerge w:val="restart"/>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3</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4</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5</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6</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7</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8</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9</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10</w:t>
            </w:r>
          </w:p>
        </w:tc>
      </w:tr>
      <w:tr w:rsidR="002A170A">
        <w:tblPrEx>
          <w:tblCellMar>
            <w:top w:w="0" w:type="dxa"/>
            <w:bottom w:w="0" w:type="dxa"/>
          </w:tblCellMar>
        </w:tblPrEx>
        <w:tc>
          <w:tcPr>
            <w:tcW w:w="815" w:type="dxa"/>
            <w:vMerge w:val="restart"/>
            <w:tcBorders>
              <w:top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w:t>
            </w: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r>
              <w:rPr>
                <w:sz w:val="23"/>
                <w:szCs w:val="23"/>
              </w:rPr>
              <w:t>Всего по подпрограмме, в том числе за счет:</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714 459,3</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25 000,0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26 500,0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27 500,0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27 500,0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27 500,0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278 799,5</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301 659,8</w:t>
            </w:r>
          </w:p>
        </w:tc>
      </w:tr>
      <w:tr w:rsidR="002A170A">
        <w:tblPrEx>
          <w:tblCellMar>
            <w:top w:w="0" w:type="dxa"/>
            <w:bottom w:w="0" w:type="dxa"/>
          </w:tblCellMar>
        </w:tblPrEx>
        <w:tc>
          <w:tcPr>
            <w:tcW w:w="815" w:type="dxa"/>
            <w:vMerge/>
            <w:tcBorders>
              <w:top w:val="single" w:sz="4" w:space="0" w:color="auto"/>
              <w:bottom w:val="single" w:sz="4" w:space="0" w:color="auto"/>
              <w:right w:val="single" w:sz="4" w:space="0" w:color="auto"/>
            </w:tcBorders>
          </w:tcPr>
          <w:p w:rsidR="002A170A" w:rsidRDefault="002A170A">
            <w:pPr>
              <w:pStyle w:val="aff7"/>
              <w:rPr>
                <w:sz w:val="23"/>
                <w:szCs w:val="23"/>
              </w:rPr>
            </w:pP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hyperlink r:id="rId157" w:history="1">
              <w:r>
                <w:rPr>
                  <w:rStyle w:val="a4"/>
                  <w:rFonts w:cs="Arial"/>
                  <w:sz w:val="23"/>
                  <w:szCs w:val="23"/>
                </w:rPr>
                <w:t>областного бюджета</w:t>
              </w:r>
            </w:hyperlink>
            <w:r>
              <w:rPr>
                <w:sz w:val="23"/>
                <w:szCs w:val="23"/>
              </w:rPr>
              <w:t xml:space="preserve"> (субсидия сельскохозяйственным товаропроизводителям)</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272 133,7</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7 052,0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6 858,0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7 000,0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7 000,0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7 000,0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111 519,8</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125 703,9</w:t>
            </w:r>
          </w:p>
        </w:tc>
      </w:tr>
      <w:tr w:rsidR="002A170A">
        <w:tblPrEx>
          <w:tblCellMar>
            <w:top w:w="0" w:type="dxa"/>
            <w:bottom w:w="0" w:type="dxa"/>
          </w:tblCellMar>
        </w:tblPrEx>
        <w:tc>
          <w:tcPr>
            <w:tcW w:w="815" w:type="dxa"/>
            <w:vMerge/>
            <w:tcBorders>
              <w:top w:val="single" w:sz="4" w:space="0" w:color="auto"/>
              <w:bottom w:val="single" w:sz="4" w:space="0" w:color="auto"/>
              <w:right w:val="single" w:sz="4" w:space="0" w:color="auto"/>
            </w:tcBorders>
          </w:tcPr>
          <w:p w:rsidR="002A170A" w:rsidRDefault="002A170A">
            <w:pPr>
              <w:pStyle w:val="aff7"/>
              <w:rPr>
                <w:sz w:val="23"/>
                <w:szCs w:val="23"/>
              </w:rPr>
            </w:pP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hyperlink r:id="rId158" w:history="1">
              <w:r>
                <w:rPr>
                  <w:rStyle w:val="a4"/>
                  <w:rFonts w:cs="Arial"/>
                  <w:sz w:val="23"/>
                  <w:szCs w:val="23"/>
                </w:rPr>
                <w:t>федерального бюджета</w:t>
              </w:r>
            </w:hyperlink>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42 967,0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2 232,0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3 250,0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12 495,0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12 495,0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12 495,0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rPr>
                <w:sz w:val="23"/>
                <w:szCs w:val="23"/>
              </w:rPr>
            </w:pPr>
          </w:p>
        </w:tc>
        <w:tc>
          <w:tcPr>
            <w:tcW w:w="1222" w:type="dxa"/>
            <w:tcBorders>
              <w:top w:val="single" w:sz="4" w:space="0" w:color="auto"/>
              <w:left w:val="single" w:sz="4" w:space="0" w:color="auto"/>
              <w:bottom w:val="single" w:sz="4" w:space="0" w:color="auto"/>
            </w:tcBorders>
          </w:tcPr>
          <w:p w:rsidR="002A170A" w:rsidRDefault="002A170A">
            <w:pPr>
              <w:pStyle w:val="aff7"/>
              <w:rPr>
                <w:sz w:val="23"/>
                <w:szCs w:val="23"/>
              </w:rPr>
            </w:pPr>
          </w:p>
        </w:tc>
      </w:tr>
      <w:tr w:rsidR="002A170A">
        <w:tblPrEx>
          <w:tblCellMar>
            <w:top w:w="0" w:type="dxa"/>
            <w:bottom w:w="0" w:type="dxa"/>
          </w:tblCellMar>
        </w:tblPrEx>
        <w:tc>
          <w:tcPr>
            <w:tcW w:w="815" w:type="dxa"/>
            <w:vMerge/>
            <w:tcBorders>
              <w:top w:val="single" w:sz="4" w:space="0" w:color="auto"/>
              <w:bottom w:val="single" w:sz="4" w:space="0" w:color="auto"/>
              <w:right w:val="single" w:sz="4" w:space="0" w:color="auto"/>
            </w:tcBorders>
          </w:tcPr>
          <w:p w:rsidR="002A170A" w:rsidRDefault="002A170A">
            <w:pPr>
              <w:pStyle w:val="aff7"/>
              <w:rPr>
                <w:sz w:val="23"/>
                <w:szCs w:val="23"/>
              </w:rPr>
            </w:pP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r>
              <w:rPr>
                <w:sz w:val="23"/>
                <w:szCs w:val="23"/>
              </w:rPr>
              <w:t>внебюджетных источников</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399 358,6</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15 716,0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16 392,0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8 005,0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8 005,0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8 005,0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167 279,7</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175 955,9</w:t>
            </w:r>
          </w:p>
        </w:tc>
      </w:tr>
      <w:tr w:rsidR="002A170A">
        <w:tblPrEx>
          <w:tblCellMar>
            <w:top w:w="0" w:type="dxa"/>
            <w:bottom w:w="0" w:type="dxa"/>
          </w:tblCellMar>
        </w:tblPrEx>
        <w:tc>
          <w:tcPr>
            <w:tcW w:w="815" w:type="dxa"/>
            <w:tcBorders>
              <w:top w:val="single" w:sz="4" w:space="0" w:color="auto"/>
              <w:bottom w:val="single" w:sz="4" w:space="0" w:color="auto"/>
              <w:right w:val="single" w:sz="4" w:space="0" w:color="auto"/>
            </w:tcBorders>
          </w:tcPr>
          <w:p w:rsidR="002A170A" w:rsidRDefault="002A170A">
            <w:pPr>
              <w:pStyle w:val="aff7"/>
              <w:jc w:val="center"/>
              <w:rPr>
                <w:sz w:val="23"/>
                <w:szCs w:val="23"/>
              </w:rPr>
            </w:pPr>
            <w:bookmarkStart w:id="298" w:name="sub_2402"/>
            <w:r>
              <w:rPr>
                <w:sz w:val="23"/>
                <w:szCs w:val="23"/>
              </w:rPr>
              <w:t>2.</w:t>
            </w:r>
            <w:bookmarkEnd w:id="298"/>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r>
              <w:rPr>
                <w:sz w:val="23"/>
                <w:szCs w:val="23"/>
              </w:rPr>
              <w:t>Строительство, реконструкция и техническое перевооружение мелиоративных систем и отдельно расположенных гидротехнических сооружений, находящихся в государственной собственности Оренбургской области, собственности МО (</w:t>
            </w:r>
            <w:hyperlink r:id="rId159" w:history="1">
              <w:r>
                <w:rPr>
                  <w:rStyle w:val="a4"/>
                  <w:rFonts w:cs="Arial"/>
                  <w:sz w:val="23"/>
                  <w:szCs w:val="23"/>
                </w:rPr>
                <w:t>областной бюджет</w:t>
              </w:r>
            </w:hyperlink>
            <w:r>
              <w:rPr>
                <w:sz w:val="23"/>
                <w:szCs w:val="23"/>
              </w:rPr>
              <w:t xml:space="preserve"> и местные бюджеты)</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0,0</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0,0</w:t>
            </w:r>
          </w:p>
        </w:tc>
      </w:tr>
      <w:tr w:rsidR="002A170A">
        <w:tblPrEx>
          <w:tblCellMar>
            <w:top w:w="0" w:type="dxa"/>
            <w:bottom w:w="0" w:type="dxa"/>
          </w:tblCellMar>
        </w:tblPrEx>
        <w:tc>
          <w:tcPr>
            <w:tcW w:w="815" w:type="dxa"/>
            <w:vMerge w:val="restart"/>
            <w:tcBorders>
              <w:top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3.</w:t>
            </w: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r>
              <w:rPr>
                <w:sz w:val="23"/>
                <w:szCs w:val="23"/>
              </w:rPr>
              <w:t>Строительство, реконструкция и техническое перевооружение мелиоративных систем и отдельно расположенных гидротехнических сооружений, проводимые сельскохозяйственными товаропроизводителями, в том числе за счет:</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596 860,0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25 000,0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25 000,0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25 000,0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25 000,0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25 000,0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227 500,0</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244 360,0</w:t>
            </w:r>
          </w:p>
        </w:tc>
      </w:tr>
      <w:tr w:rsidR="002A170A">
        <w:tblPrEx>
          <w:tblCellMar>
            <w:top w:w="0" w:type="dxa"/>
            <w:bottom w:w="0" w:type="dxa"/>
          </w:tblCellMar>
        </w:tblPrEx>
        <w:tc>
          <w:tcPr>
            <w:tcW w:w="815" w:type="dxa"/>
            <w:vMerge/>
            <w:tcBorders>
              <w:top w:val="single" w:sz="4" w:space="0" w:color="auto"/>
              <w:bottom w:val="single" w:sz="4" w:space="0" w:color="auto"/>
              <w:right w:val="single" w:sz="4" w:space="0" w:color="auto"/>
            </w:tcBorders>
          </w:tcPr>
          <w:p w:rsidR="002A170A" w:rsidRDefault="002A170A">
            <w:pPr>
              <w:pStyle w:val="aff7"/>
              <w:rPr>
                <w:sz w:val="23"/>
                <w:szCs w:val="23"/>
              </w:rPr>
            </w:pP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hyperlink r:id="rId160" w:history="1">
              <w:r>
                <w:rPr>
                  <w:rStyle w:val="a4"/>
                  <w:rFonts w:cs="Arial"/>
                  <w:sz w:val="23"/>
                  <w:szCs w:val="23"/>
                </w:rPr>
                <w:t>областного бюджета</w:t>
              </w:r>
            </w:hyperlink>
            <w:r>
              <w:rPr>
                <w:sz w:val="23"/>
                <w:szCs w:val="23"/>
              </w:rPr>
              <w:t xml:space="preserve"> (возмещение части затрат сельскохозяйственным товаропроизводителям)</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225 566,0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7 052,0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6 730,0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6 400,0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6 400,0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6 400,0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91 000,0</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101 584,0</w:t>
            </w:r>
          </w:p>
        </w:tc>
      </w:tr>
      <w:tr w:rsidR="002A170A">
        <w:tblPrEx>
          <w:tblCellMar>
            <w:top w:w="0" w:type="dxa"/>
            <w:bottom w:w="0" w:type="dxa"/>
          </w:tblCellMar>
        </w:tblPrEx>
        <w:tc>
          <w:tcPr>
            <w:tcW w:w="815" w:type="dxa"/>
            <w:vMerge/>
            <w:tcBorders>
              <w:top w:val="single" w:sz="4" w:space="0" w:color="auto"/>
              <w:bottom w:val="single" w:sz="4" w:space="0" w:color="auto"/>
              <w:right w:val="single" w:sz="4" w:space="0" w:color="auto"/>
            </w:tcBorders>
          </w:tcPr>
          <w:p w:rsidR="002A170A" w:rsidRDefault="002A170A">
            <w:pPr>
              <w:pStyle w:val="aff7"/>
              <w:rPr>
                <w:sz w:val="23"/>
                <w:szCs w:val="23"/>
              </w:rPr>
            </w:pP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r>
              <w:rPr>
                <w:sz w:val="23"/>
                <w:szCs w:val="23"/>
              </w:rPr>
              <w:t>федерального бюджета</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37 909,0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2 232,0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3 100,0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10 859,0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10 859,0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10 859,0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rPr>
                <w:sz w:val="23"/>
                <w:szCs w:val="23"/>
              </w:rPr>
            </w:pPr>
          </w:p>
        </w:tc>
        <w:tc>
          <w:tcPr>
            <w:tcW w:w="1222" w:type="dxa"/>
            <w:tcBorders>
              <w:top w:val="single" w:sz="4" w:space="0" w:color="auto"/>
              <w:left w:val="single" w:sz="4" w:space="0" w:color="auto"/>
              <w:bottom w:val="single" w:sz="4" w:space="0" w:color="auto"/>
            </w:tcBorders>
          </w:tcPr>
          <w:p w:rsidR="002A170A" w:rsidRDefault="002A170A">
            <w:pPr>
              <w:pStyle w:val="aff7"/>
              <w:rPr>
                <w:sz w:val="23"/>
                <w:szCs w:val="23"/>
              </w:rPr>
            </w:pPr>
          </w:p>
        </w:tc>
      </w:tr>
      <w:tr w:rsidR="002A170A">
        <w:tblPrEx>
          <w:tblCellMar>
            <w:top w:w="0" w:type="dxa"/>
            <w:bottom w:w="0" w:type="dxa"/>
          </w:tblCellMar>
        </w:tblPrEx>
        <w:tc>
          <w:tcPr>
            <w:tcW w:w="815" w:type="dxa"/>
            <w:vMerge/>
            <w:tcBorders>
              <w:top w:val="single" w:sz="4" w:space="0" w:color="auto"/>
              <w:bottom w:val="single" w:sz="4" w:space="0" w:color="auto"/>
              <w:right w:val="single" w:sz="4" w:space="0" w:color="auto"/>
            </w:tcBorders>
          </w:tcPr>
          <w:p w:rsidR="002A170A" w:rsidRDefault="002A170A">
            <w:pPr>
              <w:pStyle w:val="aff7"/>
              <w:rPr>
                <w:sz w:val="23"/>
                <w:szCs w:val="23"/>
              </w:rPr>
            </w:pP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r>
              <w:rPr>
                <w:sz w:val="23"/>
                <w:szCs w:val="23"/>
              </w:rPr>
              <w:t>внебюджетных источников</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333 385,0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15 716,0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15 170,0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7741,0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7741,0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7741,0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136 500,0</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142 776,0</w:t>
            </w:r>
          </w:p>
        </w:tc>
      </w:tr>
      <w:tr w:rsidR="002A170A">
        <w:tblPrEx>
          <w:tblCellMar>
            <w:top w:w="0" w:type="dxa"/>
            <w:bottom w:w="0" w:type="dxa"/>
          </w:tblCellMar>
        </w:tblPrEx>
        <w:tc>
          <w:tcPr>
            <w:tcW w:w="815" w:type="dxa"/>
            <w:vMerge w:val="restart"/>
            <w:tcBorders>
              <w:top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4.</w:t>
            </w: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r>
              <w:rPr>
                <w:sz w:val="23"/>
                <w:szCs w:val="23"/>
              </w:rPr>
              <w:t>Агролесомелиоративные мероприятия, проводимые сельскохозяйственными товаропроизводителями, в том числе за счет:</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117 599,3</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1 500,0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2500,0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2500,0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2500,0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51 299,5</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57 299,8</w:t>
            </w:r>
          </w:p>
        </w:tc>
      </w:tr>
      <w:tr w:rsidR="002A170A">
        <w:tblPrEx>
          <w:tblCellMar>
            <w:top w:w="0" w:type="dxa"/>
            <w:bottom w:w="0" w:type="dxa"/>
          </w:tblCellMar>
        </w:tblPrEx>
        <w:tc>
          <w:tcPr>
            <w:tcW w:w="815" w:type="dxa"/>
            <w:vMerge/>
            <w:tcBorders>
              <w:top w:val="single" w:sz="4" w:space="0" w:color="auto"/>
              <w:bottom w:val="single" w:sz="4" w:space="0" w:color="auto"/>
              <w:right w:val="single" w:sz="4" w:space="0" w:color="auto"/>
            </w:tcBorders>
          </w:tcPr>
          <w:p w:rsidR="002A170A" w:rsidRDefault="002A170A">
            <w:pPr>
              <w:pStyle w:val="aff7"/>
              <w:rPr>
                <w:sz w:val="23"/>
                <w:szCs w:val="23"/>
              </w:rPr>
            </w:pP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hyperlink r:id="rId161" w:history="1">
              <w:r>
                <w:rPr>
                  <w:rStyle w:val="a4"/>
                  <w:rFonts w:cs="Arial"/>
                  <w:sz w:val="23"/>
                  <w:szCs w:val="23"/>
                </w:rPr>
                <w:t>областного бюджета</w:t>
              </w:r>
            </w:hyperlink>
            <w:r>
              <w:rPr>
                <w:sz w:val="23"/>
                <w:szCs w:val="23"/>
              </w:rPr>
              <w:t xml:space="preserve"> (субсидия сельскохозяйственным товаропроизводителям)</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46 567,7</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128,0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600,0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600,0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600,0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20 519,8</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24 119,9</w:t>
            </w:r>
          </w:p>
        </w:tc>
      </w:tr>
      <w:tr w:rsidR="002A170A">
        <w:tblPrEx>
          <w:tblCellMar>
            <w:top w:w="0" w:type="dxa"/>
            <w:bottom w:w="0" w:type="dxa"/>
          </w:tblCellMar>
        </w:tblPrEx>
        <w:tc>
          <w:tcPr>
            <w:tcW w:w="815" w:type="dxa"/>
            <w:vMerge/>
            <w:tcBorders>
              <w:top w:val="single" w:sz="4" w:space="0" w:color="auto"/>
              <w:bottom w:val="single" w:sz="4" w:space="0" w:color="auto"/>
              <w:right w:val="single" w:sz="4" w:space="0" w:color="auto"/>
            </w:tcBorders>
          </w:tcPr>
          <w:p w:rsidR="002A170A" w:rsidRDefault="002A170A">
            <w:pPr>
              <w:pStyle w:val="aff7"/>
              <w:rPr>
                <w:sz w:val="23"/>
                <w:szCs w:val="23"/>
              </w:rPr>
            </w:pP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r>
              <w:rPr>
                <w:sz w:val="23"/>
                <w:szCs w:val="23"/>
              </w:rPr>
              <w:t>федерального бюджета</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5 058,0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150,0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1 636,0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1 636,0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1 636,0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rPr>
                <w:sz w:val="23"/>
                <w:szCs w:val="23"/>
              </w:rPr>
            </w:pPr>
          </w:p>
        </w:tc>
        <w:tc>
          <w:tcPr>
            <w:tcW w:w="1222" w:type="dxa"/>
            <w:tcBorders>
              <w:top w:val="single" w:sz="4" w:space="0" w:color="auto"/>
              <w:left w:val="single" w:sz="4" w:space="0" w:color="auto"/>
              <w:bottom w:val="single" w:sz="4" w:space="0" w:color="auto"/>
            </w:tcBorders>
          </w:tcPr>
          <w:p w:rsidR="002A170A" w:rsidRDefault="002A170A">
            <w:pPr>
              <w:pStyle w:val="aff7"/>
              <w:rPr>
                <w:sz w:val="23"/>
                <w:szCs w:val="23"/>
              </w:rPr>
            </w:pPr>
          </w:p>
        </w:tc>
      </w:tr>
      <w:tr w:rsidR="002A170A">
        <w:tblPrEx>
          <w:tblCellMar>
            <w:top w:w="0" w:type="dxa"/>
            <w:bottom w:w="0" w:type="dxa"/>
          </w:tblCellMar>
        </w:tblPrEx>
        <w:tc>
          <w:tcPr>
            <w:tcW w:w="815" w:type="dxa"/>
            <w:vMerge/>
            <w:tcBorders>
              <w:top w:val="single" w:sz="4" w:space="0" w:color="auto"/>
              <w:bottom w:val="single" w:sz="4" w:space="0" w:color="auto"/>
              <w:right w:val="single" w:sz="4" w:space="0" w:color="auto"/>
            </w:tcBorders>
          </w:tcPr>
          <w:p w:rsidR="002A170A" w:rsidRDefault="002A170A">
            <w:pPr>
              <w:pStyle w:val="aff7"/>
              <w:rPr>
                <w:sz w:val="23"/>
                <w:szCs w:val="23"/>
              </w:rPr>
            </w:pPr>
          </w:p>
        </w:tc>
        <w:tc>
          <w:tcPr>
            <w:tcW w:w="3395" w:type="dxa"/>
            <w:tcBorders>
              <w:top w:val="single" w:sz="4" w:space="0" w:color="auto"/>
              <w:left w:val="single" w:sz="4" w:space="0" w:color="auto"/>
              <w:bottom w:val="single" w:sz="4" w:space="0" w:color="auto"/>
              <w:right w:val="single" w:sz="4" w:space="0" w:color="auto"/>
            </w:tcBorders>
          </w:tcPr>
          <w:p w:rsidR="002A170A" w:rsidRDefault="002A170A">
            <w:pPr>
              <w:pStyle w:val="afff0"/>
              <w:rPr>
                <w:sz w:val="23"/>
                <w:szCs w:val="23"/>
              </w:rPr>
            </w:pPr>
            <w:r>
              <w:rPr>
                <w:sz w:val="23"/>
                <w:szCs w:val="23"/>
              </w:rPr>
              <w:t>внебюджетных источников</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65 973,60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1222,0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264,0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264,0</w:t>
            </w:r>
          </w:p>
        </w:tc>
        <w:tc>
          <w:tcPr>
            <w:tcW w:w="1494"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264,0</w:t>
            </w:r>
          </w:p>
        </w:tc>
        <w:tc>
          <w:tcPr>
            <w:tcW w:w="1358" w:type="dxa"/>
            <w:tcBorders>
              <w:top w:val="single" w:sz="4" w:space="0" w:color="auto"/>
              <w:left w:val="single" w:sz="4" w:space="0" w:color="auto"/>
              <w:bottom w:val="single" w:sz="4" w:space="0" w:color="auto"/>
              <w:right w:val="single" w:sz="4" w:space="0" w:color="auto"/>
            </w:tcBorders>
          </w:tcPr>
          <w:p w:rsidR="002A170A" w:rsidRDefault="002A170A">
            <w:pPr>
              <w:pStyle w:val="aff7"/>
              <w:jc w:val="center"/>
              <w:rPr>
                <w:sz w:val="23"/>
                <w:szCs w:val="23"/>
              </w:rPr>
            </w:pPr>
            <w:r>
              <w:rPr>
                <w:sz w:val="23"/>
                <w:szCs w:val="23"/>
              </w:rPr>
              <w:t>30 779,7</w:t>
            </w:r>
          </w:p>
        </w:tc>
        <w:tc>
          <w:tcPr>
            <w:tcW w:w="1222" w:type="dxa"/>
            <w:tcBorders>
              <w:top w:val="single" w:sz="4" w:space="0" w:color="auto"/>
              <w:left w:val="single" w:sz="4" w:space="0" w:color="auto"/>
              <w:bottom w:val="single" w:sz="4" w:space="0" w:color="auto"/>
            </w:tcBorders>
          </w:tcPr>
          <w:p w:rsidR="002A170A" w:rsidRDefault="002A170A">
            <w:pPr>
              <w:pStyle w:val="aff7"/>
              <w:jc w:val="center"/>
              <w:rPr>
                <w:sz w:val="23"/>
                <w:szCs w:val="23"/>
              </w:rPr>
            </w:pPr>
            <w:r>
              <w:rPr>
                <w:sz w:val="23"/>
                <w:szCs w:val="23"/>
              </w:rPr>
              <w:t>33 179,9</w:t>
            </w:r>
          </w:p>
        </w:tc>
      </w:tr>
    </w:tbl>
    <w:p w:rsidR="002A170A" w:rsidRDefault="002A170A"/>
    <w:p w:rsidR="002A170A" w:rsidRDefault="002A170A">
      <w:pPr>
        <w:ind w:firstLine="0"/>
        <w:jc w:val="left"/>
        <w:sectPr w:rsidR="002A170A">
          <w:pgSz w:w="16837" w:h="11905" w:orient="landscape"/>
          <w:pgMar w:top="1440" w:right="800" w:bottom="1440" w:left="1100" w:header="720" w:footer="720" w:gutter="0"/>
          <w:cols w:space="720"/>
          <w:noEndnote/>
        </w:sectPr>
      </w:pPr>
    </w:p>
    <w:p w:rsidR="002A170A" w:rsidRDefault="002A170A">
      <w:pPr>
        <w:ind w:firstLine="698"/>
        <w:jc w:val="right"/>
      </w:pPr>
      <w:bookmarkStart w:id="299" w:name="sub_21000"/>
      <w:r>
        <w:rPr>
          <w:rStyle w:val="a3"/>
          <w:bCs/>
        </w:rPr>
        <w:t>Приложение N 13</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299"/>
    <w:p w:rsidR="002A170A" w:rsidRDefault="002A170A"/>
    <w:p w:rsidR="002A170A" w:rsidRDefault="002A170A">
      <w:pPr>
        <w:pStyle w:val="1"/>
      </w:pPr>
      <w:r>
        <w:t>Подпрограмма</w:t>
      </w:r>
      <w:r>
        <w:br/>
        <w:t>"Поддержка племенного дела, селекции и семеноводства"</w:t>
      </w:r>
      <w:r>
        <w:br/>
        <w:t>(далее - подпрограмма)</w:t>
      </w:r>
    </w:p>
    <w:p w:rsidR="002A170A" w:rsidRDefault="002A170A"/>
    <w:p w:rsidR="002A170A" w:rsidRDefault="002A170A">
      <w:pPr>
        <w:pStyle w:val="1"/>
      </w:pPr>
      <w:bookmarkStart w:id="300" w:name="sub_2199"/>
      <w:r>
        <w:t>Паспорт подпрограммы</w:t>
      </w:r>
    </w:p>
    <w:bookmarkEnd w:id="300"/>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340"/>
        <w:gridCol w:w="5940"/>
      </w:tblGrid>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Ответственный исполнитель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Участники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Цель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отечественными элитными семенами</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Задачи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модернизация материально-технической и технологической базы племенного животноводства;</w:t>
            </w:r>
          </w:p>
          <w:p w:rsidR="002A170A" w:rsidRDefault="002A170A">
            <w:pPr>
              <w:pStyle w:val="afff0"/>
            </w:pPr>
            <w:r>
              <w:t>организация новых селекционно-генетических центров, удовлетворяющих потребность сельскохозяйственных товаропроизводителей в высокопродуктивном племенном материале и селекционно-семеноводческих центров;</w:t>
            </w:r>
          </w:p>
          <w:p w:rsidR="002A170A" w:rsidRDefault="002A170A">
            <w:pPr>
              <w:pStyle w:val="afff0"/>
            </w:pPr>
            <w:r>
              <w:t>создание высокоэффективной системы семеноводства Оренбургской области, обеспечивающей сельскохозяйственных товаропроизводителей необходимым количеством семян с требуемыми хозяйственно-биологическими показателями качества</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Показатели (индикаторы)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удельный вес племенного скота в общем поголовье (без мясного и молочного скота);</w:t>
            </w:r>
          </w:p>
          <w:p w:rsidR="002A170A" w:rsidRDefault="002A170A">
            <w:pPr>
              <w:pStyle w:val="afff0"/>
            </w:pPr>
            <w:r>
              <w:t>удельный вес племенного скота в общем поголовье мясного скота</w:t>
            </w:r>
          </w:p>
          <w:p w:rsidR="002A170A" w:rsidRDefault="002A170A">
            <w:pPr>
              <w:pStyle w:val="afff0"/>
            </w:pPr>
            <w:r>
              <w:t>количество введенных в действие селекционно-генетических центров;</w:t>
            </w:r>
          </w:p>
          <w:p w:rsidR="002A170A" w:rsidRDefault="002A170A">
            <w:pPr>
              <w:pStyle w:val="afff0"/>
            </w:pPr>
            <w:r>
              <w:t>количество введенных в действие селекционно-семеноводческих центров;</w:t>
            </w:r>
          </w:p>
          <w:p w:rsidR="002A170A" w:rsidRDefault="002A170A">
            <w:pPr>
              <w:pStyle w:val="afff0"/>
            </w:pPr>
            <w:r>
              <w:t>увеличение площади, засеваемой элитными семенами к уровню предыдущего года;</w:t>
            </w:r>
          </w:p>
          <w:p w:rsidR="002A170A" w:rsidRDefault="002A170A">
            <w:pPr>
              <w:pStyle w:val="afff0"/>
            </w:pPr>
            <w:r>
              <w:t>удельный вес племенного скота в общем поголовье молочного скота</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Срок и этапы реализации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2013 - 2020 годы, этапы не выделяются</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Объемы бюджетных ассигнований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1 332 347,6 тыс. рублей, из них по годам реализации:</w:t>
            </w:r>
          </w:p>
          <w:p w:rsidR="002A170A" w:rsidRDefault="002A170A">
            <w:pPr>
              <w:pStyle w:val="afff0"/>
            </w:pPr>
            <w:r>
              <w:t>2013 год - 35 969,1 тыс. рублей;</w:t>
            </w:r>
          </w:p>
          <w:p w:rsidR="002A170A" w:rsidRDefault="002A170A">
            <w:pPr>
              <w:pStyle w:val="afff0"/>
            </w:pPr>
            <w:r>
              <w:t>2014 год - 163 983,1 тыс. рублей;</w:t>
            </w:r>
          </w:p>
          <w:p w:rsidR="002A170A" w:rsidRDefault="002A170A">
            <w:pPr>
              <w:pStyle w:val="afff0"/>
            </w:pPr>
            <w:r>
              <w:t>2015 год - 255 777,5 тыс. рублей;</w:t>
            </w:r>
          </w:p>
          <w:p w:rsidR="002A170A" w:rsidRDefault="002A170A">
            <w:pPr>
              <w:pStyle w:val="afff0"/>
            </w:pPr>
            <w:r>
              <w:t>2016 год - 172 599,1 тыс. рублей;</w:t>
            </w:r>
          </w:p>
          <w:p w:rsidR="002A170A" w:rsidRDefault="002A170A">
            <w:pPr>
              <w:pStyle w:val="afff0"/>
            </w:pPr>
            <w:r>
              <w:t>2017 год - 181 328,9 тыс. рублей;</w:t>
            </w:r>
          </w:p>
          <w:p w:rsidR="002A170A" w:rsidRDefault="002A170A">
            <w:pPr>
              <w:pStyle w:val="afff0"/>
            </w:pPr>
            <w:r>
              <w:t>2018 год - 181 328,9 тыс. рублей;</w:t>
            </w:r>
          </w:p>
          <w:p w:rsidR="002A170A" w:rsidRDefault="002A170A">
            <w:pPr>
              <w:pStyle w:val="afff0"/>
            </w:pPr>
            <w:r>
              <w:t>2019 год - 167 249,0 тыс. рублей;</w:t>
            </w:r>
          </w:p>
          <w:p w:rsidR="002A170A" w:rsidRDefault="002A170A">
            <w:pPr>
              <w:pStyle w:val="afff0"/>
            </w:pPr>
            <w:r>
              <w:t>2020 год - 174 112,0 тыс. рублей</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Ожидаемые результаты реализации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создание базы отечественного племенного животноводства;</w:t>
            </w:r>
          </w:p>
          <w:p w:rsidR="002A170A" w:rsidRDefault="002A170A">
            <w:pPr>
              <w:pStyle w:val="afff0"/>
            </w:pPr>
            <w:r>
              <w:t>создание 1 селекционно-генетического центра по свиноводству;</w:t>
            </w:r>
          </w:p>
          <w:p w:rsidR="002A170A" w:rsidRDefault="002A170A">
            <w:pPr>
              <w:pStyle w:val="afff0"/>
            </w:pPr>
            <w:r>
              <w:t>обеспечение сельскохозяйственных товаропроизводителей отечественным племенным материалом сельскохозяйственных животных;</w:t>
            </w:r>
          </w:p>
          <w:p w:rsidR="002A170A" w:rsidRDefault="002A170A">
            <w:pPr>
              <w:pStyle w:val="afff0"/>
            </w:pPr>
            <w:r>
              <w:t>увеличение площади, засеваемой элитными семенами, до 20,0 процента</w:t>
            </w:r>
          </w:p>
        </w:tc>
      </w:tr>
    </w:tbl>
    <w:p w:rsidR="002A170A" w:rsidRDefault="002A170A"/>
    <w:p w:rsidR="002A170A" w:rsidRDefault="002A170A">
      <w:pPr>
        <w:pStyle w:val="1"/>
      </w:pPr>
      <w:bookmarkStart w:id="301" w:name="sub_21001"/>
      <w:r>
        <w:t>1. Общая характеристика сферы реализации подпрограммы</w:t>
      </w:r>
    </w:p>
    <w:bookmarkEnd w:id="301"/>
    <w:p w:rsidR="002A170A" w:rsidRDefault="002A170A"/>
    <w:p w:rsidR="002A170A" w:rsidRDefault="002A170A">
      <w:r>
        <w:t>Племенное животноводство в Оренбургской области является одним из главных направлений в сельском хозяйстве. Дальнейшее развитие животноводства в Оренбуржье невозможно без стабильной собственной региональной племенной базы, это является одним из приоритетных способов решения проблем повышения благосостояния населения и обеспечения его полноценным питанием.</w:t>
      </w:r>
    </w:p>
    <w:p w:rsidR="002A170A" w:rsidRDefault="002A170A">
      <w:r>
        <w:t>Для эффективного ведения отрасли необходимо создать экономические условия для сохранения и улучшения пород животных, роста их генетического потенциала, распространения племенного скота из племенных хозяйств в товарные.</w:t>
      </w:r>
    </w:p>
    <w:p w:rsidR="002A170A" w:rsidRDefault="002A170A">
      <w:r>
        <w:t>Предстоит осуществить комплекс мер по восстановлению кормовой базы и племенного дела, созданию пастбищного хозяйства, приобретению племенных производителей и ремонтного поголовья, кормоприготовительной техники, технологического оборудования, отвечающего современным требованиям.</w:t>
      </w:r>
    </w:p>
    <w:p w:rsidR="002A170A" w:rsidRDefault="002A170A">
      <w:r>
        <w:t>Одним из основных условий решения этих задач является стабильное развитие племенной базы животноводства, представленной племенными заводами и репродукторами. Особенно важно обеспечить высокий процент охвата искусственным осеменением семенем производителей-улучшателей, оцененных по качеству потомства.</w:t>
      </w:r>
    </w:p>
    <w:p w:rsidR="002A170A" w:rsidRDefault="002A170A">
      <w:r>
        <w:t>Предусмотренное в ранее принятых программах финансирование селекционно-племенной работы и воспроизводства племенных животных было недостаточным для стабилизации и развития отраслей, но позволило сохранить основную племенную базу и вызвать у хозяйств интерес к приобретению племенных животных. В связи с этим существует объективная необходимость в дальнейшем увеличении финансирования мероприятий по поддержке племенного дела.</w:t>
      </w:r>
    </w:p>
    <w:p w:rsidR="002A170A" w:rsidRDefault="002A170A">
      <w:r>
        <w:t>Современная племенная база животноводства в Оренбургской области способна в полном объеме ежегодно поставлять на рынок достаточного количества племенного скота при стабильном финансировании.</w:t>
      </w:r>
    </w:p>
    <w:p w:rsidR="002A170A" w:rsidRDefault="002A170A">
      <w:r>
        <w:t>Поступая в товарные хозяйства, племенной молодняк способен повысить генетический потенциал разводимых видов и пород скота.</w:t>
      </w:r>
    </w:p>
    <w:p w:rsidR="002A170A" w:rsidRDefault="002A170A">
      <w:r>
        <w:t>Компенсация племенным хозяйствам повышенных расходов на содержание маточного поголовья и выращивание ремонтного молодняка позволит снизить стоимость реализуемых животных, делая их более доступными для приобретения товарными хозяйствами.</w:t>
      </w:r>
    </w:p>
    <w:p w:rsidR="002A170A" w:rsidRDefault="002A170A">
      <w:r>
        <w:t>Племенная база Оренбургской области на 1 октября 2015 года представлена 53 организациями по племенному животноводству, в том числе в молочном скотоводстве - 17, мясном скотоводстве - 18, свиноводстве - 4, в птицеводстве - 3, в козоводстве - 2, по одному - в коневодстве и овцеводстве, 2 селекционными центрами; имеются селекционно-гибридный центр по свиноводству, селекционно-генетический центр по разведению свиней, организация по искусственному осеменению сельскохозяйственных житвотных</w:t>
      </w:r>
      <w:hyperlink r:id="rId162" w:history="1">
        <w:r>
          <w:rPr>
            <w:rStyle w:val="a4"/>
            <w:rFonts w:cs="Arial"/>
            <w:shd w:val="clear" w:color="auto" w:fill="F0F0F0"/>
          </w:rPr>
          <w:t>#</w:t>
        </w:r>
      </w:hyperlink>
      <w:r>
        <w:t>, лаборатория иммуногенетической экспертизы и ипподром.</w:t>
      </w:r>
    </w:p>
    <w:p w:rsidR="002A170A" w:rsidRDefault="002A170A">
      <w:r>
        <w:t>Отсутствие экономической мотивации является главным препятствием в сохранении и расширении сети племенных организаций Оренбургской области, в реализации имеющихся возможностей по стабильному развитию племенного животноводства.</w:t>
      </w:r>
    </w:p>
    <w:p w:rsidR="002A170A" w:rsidRDefault="002A170A">
      <w:r>
        <w:t>Большие затраты на содержание племенного маточного поголовья, высокая себестоимость выращивания молодняка и повышенные расходы на селекционно-племенную работу, на подготовку специалистов при низком уровне поддержки племенного животноводства послужили причиной отказом ряда организаций продолжать селекционно-племенную работу со своим стадом.</w:t>
      </w:r>
    </w:p>
    <w:p w:rsidR="002A170A" w:rsidRDefault="002A170A">
      <w:r>
        <w:t>В перспективе при стабильном финансировании удельный вес племенного скота стабильно будет увеличиваться за счет роста поголовья в действующих племенных хозяйствах, а также за счет создания новых и к 2020 году составит 18,5 процента.</w:t>
      </w:r>
    </w:p>
    <w:p w:rsidR="002A170A" w:rsidRDefault="002A170A">
      <w:r>
        <w:t>В последние годы в свиноводческой отрасли Оренбургской области изменился породный состав свиней в сторону использования высокопродуктивных животных, генетический потенциал которых соответствует уровню мировых стандартов. Завезено поголовье из Франции, Венгрии, Канады. Активизирован процесс создания таких крупных современных свиноводческих комплексов, как в ООО "СГЦ "Вишневский" Оренбургского района, ООО "Орский бекон" г. Орска, в которых реализованы современные технологические решения по гибридизации, воспроизводству, кормлению и содержанию свиней.</w:t>
      </w:r>
    </w:p>
    <w:p w:rsidR="002A170A" w:rsidRDefault="002A170A">
      <w:r>
        <w:t>Свиноводство способно производить рентабельную продукцию в сжатые сроки независимо от сезона года. Перспективность производства свинины объясняется высокой конверсией корма в продукцию на уровне 3 - 4 кормовых единиц при условии использования специализированных комбикормов.</w:t>
      </w:r>
    </w:p>
    <w:p w:rsidR="002A170A" w:rsidRDefault="002A170A">
      <w:r>
        <w:t>Основной объем свинины будет производиться в специализированных комплексах. Это внесет заметный вклад в улучшение качества питания населения и создаст предпосылки для диверсификации экспорта и снижения зависимости экономики от сырьевых ресурсов.</w:t>
      </w:r>
    </w:p>
    <w:p w:rsidR="002A170A" w:rsidRDefault="002A170A">
      <w:r>
        <w:t>В условиях импортозамещения продукции, формирования собственной племенной базы необходимо решение задач по созданию селекционно-генетических центров, способных обеспечить сельскохозяйственных товаропроизводителей отечественным племенным материалом сельскохозяйственных животных.</w:t>
      </w:r>
    </w:p>
    <w:p w:rsidR="002A170A" w:rsidRDefault="002A170A"/>
    <w:p w:rsidR="002A170A" w:rsidRDefault="002A170A">
      <w:pPr>
        <w:pStyle w:val="1"/>
      </w:pPr>
      <w:bookmarkStart w:id="302" w:name="sub_21002"/>
      <w:r>
        <w:t>2. Приоритеты государственной политики в сфере реализации подпрограммы, цель, задачи и показатели (индикаторы) их достижения</w:t>
      </w:r>
    </w:p>
    <w:bookmarkEnd w:id="302"/>
    <w:p w:rsidR="002A170A" w:rsidRDefault="002A170A"/>
    <w:p w:rsidR="002A170A" w:rsidRDefault="002A170A">
      <w:r>
        <w:t xml:space="preserve">Подпрограмма разработана в соответствии с </w:t>
      </w:r>
      <w:hyperlink r:id="rId163" w:history="1">
        <w:r>
          <w:rPr>
            <w:rStyle w:val="a4"/>
            <w:rFonts w:cs="Arial"/>
          </w:rPr>
          <w:t>изменениями</w:t>
        </w:r>
      </w:hyperlink>
      <w:r>
        <w:t xml:space="preserve">, внесенными в </w:t>
      </w:r>
      <w:hyperlink r:id="rId164" w:history="1">
        <w:r>
          <w:rPr>
            <w:rStyle w:val="a4"/>
            <w:rFonts w:cs="Arial"/>
          </w:rPr>
          <w:t>Государственную 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w:t>
      </w:r>
      <w:hyperlink r:id="rId165" w:history="1">
        <w:r>
          <w:rPr>
            <w:rStyle w:val="a4"/>
            <w:rFonts w:cs="Arial"/>
          </w:rPr>
          <w:t>постановлением</w:t>
        </w:r>
      </w:hyperlink>
      <w:r>
        <w:t xml:space="preserve"> Правительства Российской Федерации от 19 декабря 2014 года N 1421.</w:t>
      </w:r>
    </w:p>
    <w:p w:rsidR="002A170A" w:rsidRDefault="002A170A">
      <w:bookmarkStart w:id="303" w:name="sub_21003"/>
      <w:r>
        <w:t>Целью подпрограммы является 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отечественными элитными семенами.</w:t>
      </w:r>
    </w:p>
    <w:bookmarkEnd w:id="303"/>
    <w:p w:rsidR="002A170A" w:rsidRDefault="002A170A">
      <w:r>
        <w:t>Для достижения цели необходимо решение следующих задач:</w:t>
      </w:r>
    </w:p>
    <w:p w:rsidR="002A170A" w:rsidRDefault="002A170A">
      <w:r>
        <w:t>модернизация материально-технической и технологической базы племенного животноводства;</w:t>
      </w:r>
    </w:p>
    <w:p w:rsidR="002A170A" w:rsidRDefault="002A170A">
      <w:r>
        <w:t>организация новых селекционно-генетических центров, удовлетворяющих потребность сельскохозяйственных товаропроизводителей в высокопродуктивном племенном материале, и селекционно-семеноводческих центров;</w:t>
      </w:r>
    </w:p>
    <w:p w:rsidR="002A170A" w:rsidRDefault="002A170A">
      <w:r>
        <w:t>создание высокоэффективной системы семеноводства Оренбургской области, обеспечивающей сельскохозяйственных товаропроизводителей необходимым количеством семян с требуемыми хозяйственно-биологическими показателями качества.</w:t>
      </w:r>
    </w:p>
    <w:p w:rsidR="002A170A" w:rsidRDefault="002A170A">
      <w:r>
        <w:t>Индикаторами подпрограммы являются:</w:t>
      </w:r>
    </w:p>
    <w:p w:rsidR="002A170A" w:rsidRDefault="002A170A">
      <w:r>
        <w:t>удельный вес племенного скота в общем поголовье (без мясного и молочного скота);</w:t>
      </w:r>
    </w:p>
    <w:p w:rsidR="002A170A" w:rsidRDefault="002A170A">
      <w:r>
        <w:t>удельный вес племенного скота в общем поголовье мясного скота;</w:t>
      </w:r>
    </w:p>
    <w:p w:rsidR="002A170A" w:rsidRDefault="002A170A">
      <w:r>
        <w:t>количество введенных в действие селекционно-генетических центров;</w:t>
      </w:r>
    </w:p>
    <w:p w:rsidR="002A170A" w:rsidRDefault="002A170A">
      <w:r>
        <w:t>количество введенных в действие селекционно-семеноводческих центров;</w:t>
      </w:r>
    </w:p>
    <w:p w:rsidR="002A170A" w:rsidRDefault="002A170A">
      <w:r>
        <w:t>увеличение площади, засеваемой элитными семенами, к уровню предыдущего года;</w:t>
      </w:r>
    </w:p>
    <w:p w:rsidR="002A170A" w:rsidRDefault="002A170A">
      <w:r>
        <w:t>удельный вес племенного скота в общем поголовье молочного скота.</w:t>
      </w:r>
    </w:p>
    <w:p w:rsidR="002A170A" w:rsidRDefault="002A170A">
      <w:r>
        <w:t>Достижение поставленной цели и решение задач обеспечат рост удельного веса племенного скота в общем поголовье не менее чем на 18,5 процента к 2020 году, удельного веса площади, засеваемой элитными семенами, в общей площади посевов - не менее чем на 20,0 процента.</w:t>
      </w:r>
    </w:p>
    <w:p w:rsidR="002A170A" w:rsidRDefault="002A170A"/>
    <w:p w:rsidR="002A170A" w:rsidRDefault="002A170A">
      <w:pPr>
        <w:pStyle w:val="1"/>
      </w:pPr>
      <w:bookmarkStart w:id="304" w:name="sub_21005"/>
      <w:r>
        <w:t>3. Перечень и характеристика ведомственных целевых программ и основных мероприятий подпрограммы</w:t>
      </w:r>
    </w:p>
    <w:bookmarkEnd w:id="304"/>
    <w:p w:rsidR="002A170A" w:rsidRDefault="002A170A"/>
    <w:p w:rsidR="002A170A" w:rsidRDefault="002A170A">
      <w:r>
        <w:t xml:space="preserve">Подпрограмма не включает в себя ведомственные целевые программы. Перечень основных мероприятий подпрограммы представлен в </w:t>
      </w:r>
      <w:hyperlink w:anchor="sub_2000" w:history="1">
        <w:r>
          <w:rPr>
            <w:rStyle w:val="a4"/>
            <w:rFonts w:cs="Arial"/>
          </w:rPr>
          <w:t>приложении N 2</w:t>
        </w:r>
      </w:hyperlink>
      <w:r>
        <w:t xml:space="preserve"> к Программе.</w:t>
      </w:r>
    </w:p>
    <w:p w:rsidR="002A170A" w:rsidRDefault="002A170A"/>
    <w:p w:rsidR="002A170A" w:rsidRDefault="002A170A">
      <w:bookmarkStart w:id="305" w:name="sub_21051"/>
      <w:r>
        <w:rPr>
          <w:rStyle w:val="a3"/>
          <w:bCs/>
        </w:rPr>
        <w:t>Основное мероприятие 1 "Развитие племенного животноводства"</w:t>
      </w:r>
    </w:p>
    <w:bookmarkEnd w:id="305"/>
    <w:p w:rsidR="002A170A" w:rsidRDefault="002A170A"/>
    <w:p w:rsidR="002A170A" w:rsidRDefault="002A170A">
      <w:r>
        <w:t xml:space="preserve">Государственная поддержка осуществляется посредством предоставления субсидий за счет средств </w:t>
      </w:r>
      <w:hyperlink r:id="rId166" w:history="1">
        <w:r>
          <w:rPr>
            <w:rStyle w:val="a4"/>
            <w:rFonts w:cs="Arial"/>
          </w:rPr>
          <w:t>областного бюджета</w:t>
        </w:r>
      </w:hyperlink>
      <w:r>
        <w:t xml:space="preserve"> сельскохозяйственным организациям и КФХ, племенное стадо которых (за исключением мясного и молочного скотоводства) включено в государственный племенной регистр Министерства сельского хозяйства Российской Федерации.</w:t>
      </w:r>
    </w:p>
    <w:p w:rsidR="002A170A" w:rsidRDefault="002A170A">
      <w:hyperlink r:id="rId167" w:history="1">
        <w:r>
          <w:rPr>
            <w:rStyle w:val="a4"/>
            <w:rFonts w:cs="Arial"/>
          </w:rPr>
          <w:t>Порядок</w:t>
        </w:r>
      </w:hyperlink>
      <w:r>
        <w:t xml:space="preserve"> предоставления субсидий определяется Правительством Оренбургской области.</w:t>
      </w:r>
    </w:p>
    <w:p w:rsidR="002A170A" w:rsidRDefault="002A170A"/>
    <w:p w:rsidR="002A170A" w:rsidRDefault="002A170A">
      <w:bookmarkStart w:id="306" w:name="sub_21052"/>
      <w:r>
        <w:rPr>
          <w:rStyle w:val="a3"/>
          <w:bCs/>
        </w:rPr>
        <w:t>Основное мероприятие 2 "Развитие племенной базы мясного скотоводства"</w:t>
      </w:r>
    </w:p>
    <w:bookmarkEnd w:id="306"/>
    <w:p w:rsidR="002A170A" w:rsidRDefault="002A170A"/>
    <w:p w:rsidR="002A170A" w:rsidRDefault="002A170A">
      <w:r>
        <w:t xml:space="preserve">Государственная поддержка осуществляется посредством предоставления субсидий за счет средств </w:t>
      </w:r>
      <w:hyperlink r:id="rId168" w:history="1">
        <w:r>
          <w:rPr>
            <w:rStyle w:val="a4"/>
            <w:rFonts w:cs="Arial"/>
          </w:rPr>
          <w:t>областного бюджета</w:t>
        </w:r>
      </w:hyperlink>
      <w:r>
        <w:t xml:space="preserve"> сельскохозяйственным организациям и КФХ, племенное стадо мясного скота которых включено в государственный племенной регистр Министерства сельского хозяйства Российской Федерации.</w:t>
      </w:r>
    </w:p>
    <w:p w:rsidR="002A170A" w:rsidRDefault="002A170A">
      <w:hyperlink r:id="rId169" w:history="1">
        <w:r>
          <w:rPr>
            <w:rStyle w:val="a4"/>
            <w:rFonts w:cs="Arial"/>
          </w:rPr>
          <w:t>Порядок</w:t>
        </w:r>
      </w:hyperlink>
      <w:r>
        <w:t xml:space="preserve"> предоставления субсидий определяется Правительством Оренбургской области.</w:t>
      </w:r>
    </w:p>
    <w:p w:rsidR="002A170A" w:rsidRDefault="002A170A"/>
    <w:p w:rsidR="002A170A" w:rsidRDefault="002A170A">
      <w:bookmarkStart w:id="307" w:name="sub_21053"/>
      <w:r>
        <w:rPr>
          <w:rStyle w:val="a3"/>
          <w:bCs/>
        </w:rPr>
        <w:t>Основное мероприятие 3 "Государственная поддержка создания и модернизации селекционно-генетических центров в животноводстве и селекционно-семеноводческих центров в растениеводстве"</w:t>
      </w:r>
    </w:p>
    <w:bookmarkEnd w:id="307"/>
    <w:p w:rsidR="002A170A" w:rsidRDefault="002A170A"/>
    <w:p w:rsidR="002A170A" w:rsidRDefault="002A170A">
      <w:r>
        <w:t>Реализация основного мероприятия 3 направлена на 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отечественными элитными семенами.</w:t>
      </w:r>
    </w:p>
    <w:p w:rsidR="002A170A" w:rsidRDefault="002A170A">
      <w:r>
        <w:t xml:space="preserve">Субсидии за счет средств </w:t>
      </w:r>
      <w:hyperlink r:id="rId170" w:history="1">
        <w:r>
          <w:rPr>
            <w:rStyle w:val="a4"/>
            <w:rFonts w:cs="Arial"/>
          </w:rPr>
          <w:t>областного бюджета</w:t>
        </w:r>
      </w:hyperlink>
      <w:r>
        <w:t xml:space="preserve"> предполагается предоставлять сельскохозяйственным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w:t>
      </w:r>
    </w:p>
    <w:p w:rsidR="002A170A" w:rsidRDefault="002A170A">
      <w:r>
        <w:t>Результатом реализации основного мероприятия 3 является создание новых селекционно-генетических центров, удовлетворяющих потребность сельскохозяйственных товаропроизводителей в высокопродуктивном племенном материале и селекционно-семеноводческих центров.</w:t>
      </w:r>
    </w:p>
    <w:p w:rsidR="002A170A" w:rsidRDefault="002A170A"/>
    <w:p w:rsidR="002A170A" w:rsidRDefault="002A170A">
      <w:bookmarkStart w:id="308" w:name="sub_21054"/>
      <w:r>
        <w:rPr>
          <w:rStyle w:val="a3"/>
          <w:bCs/>
        </w:rPr>
        <w:t>Основное мероприятие 4 "Развитие элитного семеноводства"</w:t>
      </w:r>
    </w:p>
    <w:bookmarkEnd w:id="308"/>
    <w:p w:rsidR="002A170A" w:rsidRDefault="002A170A"/>
    <w:p w:rsidR="002A170A" w:rsidRDefault="002A170A">
      <w:r>
        <w:t>Реализация основного мероприятия 4 направлена на создание высокоэффективной системы семеноводства Оренбургской области, обеспечивающей сельскохозяйственных товаропроизводителей необходимым количеством семян с требуемыми хозяйственно-биологическими показателями качества по экономически обоснованным ценам.</w:t>
      </w:r>
    </w:p>
    <w:p w:rsidR="002A170A" w:rsidRDefault="002A170A">
      <w:r>
        <w:t xml:space="preserve">В рамках основного мероприятия 4 будет осуществляться субсидирование из </w:t>
      </w:r>
      <w:hyperlink r:id="rId171" w:history="1">
        <w:r>
          <w:rPr>
            <w:rStyle w:val="a4"/>
            <w:rFonts w:cs="Arial"/>
          </w:rPr>
          <w:t>областного бюджета</w:t>
        </w:r>
      </w:hyperlink>
      <w:r>
        <w:t xml:space="preserve"> части затрат на приобретение элитных семян и гибридов F1 сельскохозяйственных культур (включая оригинальные семена: маточную элиту, супер-суперэлиту, суперэлиту), разрешенные к использованию согласно Государственному реестру селекционных достижений.</w:t>
      </w:r>
    </w:p>
    <w:p w:rsidR="002A170A" w:rsidRDefault="002A170A"/>
    <w:p w:rsidR="002A170A" w:rsidRDefault="002A170A">
      <w:bookmarkStart w:id="309" w:name="sub_21055"/>
      <w:r>
        <w:rPr>
          <w:rStyle w:val="a3"/>
          <w:bCs/>
        </w:rPr>
        <w:t>Основное мероприятие 5 "Развитие племенной базы молочного скотоводства"</w:t>
      </w:r>
    </w:p>
    <w:bookmarkEnd w:id="309"/>
    <w:p w:rsidR="002A170A" w:rsidRDefault="002A170A"/>
    <w:p w:rsidR="002A170A" w:rsidRDefault="002A170A">
      <w:r>
        <w:t xml:space="preserve">Государственная поддержка осуществляется посредством предоставления субсидий за счет средств </w:t>
      </w:r>
      <w:hyperlink r:id="rId172" w:history="1">
        <w:r>
          <w:rPr>
            <w:rStyle w:val="a4"/>
            <w:rFonts w:cs="Arial"/>
          </w:rPr>
          <w:t>областного бюджета</w:t>
        </w:r>
      </w:hyperlink>
      <w:r>
        <w:t xml:space="preserve"> сельскохозяйственным организациям и КФХ, племенное стадо молочного скота которых включено в государственный племенной регистр Министерства сельского хозяйства Российской Федерации.</w:t>
      </w:r>
    </w:p>
    <w:p w:rsidR="002A170A" w:rsidRDefault="002A170A">
      <w:hyperlink r:id="rId173" w:history="1">
        <w:r>
          <w:rPr>
            <w:rStyle w:val="a4"/>
            <w:rFonts w:cs="Arial"/>
          </w:rPr>
          <w:t>Порядок</w:t>
        </w:r>
      </w:hyperlink>
      <w:r>
        <w:t xml:space="preserve"> предоставления субсидий определяется Правительством Оренбургской области.</w:t>
      </w:r>
    </w:p>
    <w:p w:rsidR="002A170A" w:rsidRDefault="002A170A"/>
    <w:p w:rsidR="002A170A" w:rsidRDefault="002A170A">
      <w:pPr>
        <w:pStyle w:val="1"/>
      </w:pPr>
      <w:bookmarkStart w:id="310" w:name="sub_21006"/>
      <w:r>
        <w:t>4. Информация о ресурсном обеспечении подпрограммы</w:t>
      </w:r>
    </w:p>
    <w:bookmarkEnd w:id="310"/>
    <w:p w:rsidR="002A170A" w:rsidRDefault="002A170A"/>
    <w:p w:rsidR="002A170A" w:rsidRDefault="002A170A">
      <w:r>
        <w:t xml:space="preserve">Финансирование мероприятий подпрограммы в 2013 - 2020 годах осуществляется за счет средств </w:t>
      </w:r>
      <w:hyperlink r:id="rId174" w:history="1">
        <w:r>
          <w:rPr>
            <w:rStyle w:val="a4"/>
            <w:rFonts w:cs="Arial"/>
          </w:rPr>
          <w:t>областного бюджета</w:t>
        </w:r>
      </w:hyperlink>
      <w:r>
        <w:t>. Предполагается привлечение средств федерального бюджета на софинансирование мероприятий подпрограммы на условиях, установленных законодательством Российской Федерации.</w:t>
      </w:r>
    </w:p>
    <w:p w:rsidR="002A170A" w:rsidRDefault="002A170A">
      <w:r>
        <w:t xml:space="preserve">Объем финансовых ресурсов, необходимых для реализации подпрограммы в разрезе основных мероприятий, приведен в </w:t>
      </w:r>
      <w:hyperlink w:anchor="sub_2300" w:history="1">
        <w:r>
          <w:rPr>
            <w:rStyle w:val="a4"/>
            <w:rFonts w:cs="Arial"/>
          </w:rPr>
          <w:t>приложениях N 3</w:t>
        </w:r>
      </w:hyperlink>
      <w:r>
        <w:t xml:space="preserve">, </w:t>
      </w:r>
      <w:hyperlink w:anchor="sub_2400" w:history="1">
        <w:r>
          <w:rPr>
            <w:rStyle w:val="a4"/>
            <w:rFonts w:cs="Arial"/>
          </w:rPr>
          <w:t>N 4</w:t>
        </w:r>
      </w:hyperlink>
      <w:r>
        <w:t xml:space="preserve"> к Программе.</w:t>
      </w:r>
    </w:p>
    <w:p w:rsidR="002A170A" w:rsidRDefault="002A170A"/>
    <w:p w:rsidR="002A170A" w:rsidRDefault="002A170A">
      <w:pPr>
        <w:pStyle w:val="1"/>
      </w:pPr>
      <w:bookmarkStart w:id="311" w:name="sub_21007"/>
      <w:r>
        <w:t>5. Информация о значимости подпрограммы для достижения цели Программы</w:t>
      </w:r>
    </w:p>
    <w:bookmarkEnd w:id="311"/>
    <w:p w:rsidR="002A170A" w:rsidRDefault="002A170A"/>
    <w:p w:rsidR="002A170A" w:rsidRDefault="002A170A">
      <w:r>
        <w:t>Коэффициент значимости подпрограммы для достижения цели Программы признается равным 0,1.</w:t>
      </w:r>
    </w:p>
    <w:p w:rsidR="002A170A" w:rsidRDefault="002A170A"/>
    <w:p w:rsidR="002A170A" w:rsidRDefault="002A170A">
      <w:pPr>
        <w:ind w:firstLine="698"/>
        <w:jc w:val="right"/>
      </w:pPr>
      <w:bookmarkStart w:id="312" w:name="sub_22000"/>
      <w:r>
        <w:rPr>
          <w:rStyle w:val="a3"/>
          <w:bCs/>
        </w:rPr>
        <w:t>Приложение N 14</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312"/>
    <w:p w:rsidR="002A170A" w:rsidRDefault="002A170A"/>
    <w:p w:rsidR="002A170A" w:rsidRDefault="002A170A">
      <w:pPr>
        <w:pStyle w:val="1"/>
      </w:pPr>
      <w:r>
        <w:t>Подпрограмма</w:t>
      </w:r>
      <w:r>
        <w:br/>
        <w:t>"Развитие молочного скотоводства"</w:t>
      </w:r>
      <w:r>
        <w:br/>
        <w:t>(далее - подпрограмма)</w:t>
      </w:r>
    </w:p>
    <w:p w:rsidR="002A170A" w:rsidRDefault="002A170A"/>
    <w:p w:rsidR="002A170A" w:rsidRDefault="002A170A">
      <w:pPr>
        <w:pStyle w:val="1"/>
      </w:pPr>
      <w:bookmarkStart w:id="313" w:name="sub_2299"/>
      <w:r>
        <w:t>Паспорт подпрограммы</w:t>
      </w:r>
    </w:p>
    <w:bookmarkEnd w:id="313"/>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340"/>
        <w:gridCol w:w="5940"/>
      </w:tblGrid>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Ответственный исполнитель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Участники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Цель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создание экономических и технологических условий устойчивого развития отрасли молочного скотоводства</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Задачи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увеличение производства молока и ускоренное развитие молочного скотоводства;</w:t>
            </w:r>
          </w:p>
          <w:p w:rsidR="002A170A" w:rsidRDefault="002A170A">
            <w:pPr>
              <w:pStyle w:val="afff0"/>
            </w:pPr>
            <w:r>
              <w:t>идентификация маточного поголовья крупного рогатого скота молочного направления продуктивности;</w:t>
            </w:r>
          </w:p>
          <w:p w:rsidR="002A170A" w:rsidRDefault="002A170A">
            <w:pPr>
              <w:pStyle w:val="afff0"/>
            </w:pPr>
            <w:r>
              <w:t>модернизация материально-технической базы молочного скотоводства</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Показатели (индикаторы)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валовое производство молока в сельскохозяйственных предприятиях и КФХ;</w:t>
            </w:r>
          </w:p>
          <w:p w:rsidR="002A170A" w:rsidRDefault="002A170A">
            <w:pPr>
              <w:pStyle w:val="afff0"/>
            </w:pPr>
            <w:r>
              <w:t>удельный вес идентифицированного маточного поголовья крупного рогатого скота молочного направления;</w:t>
            </w:r>
          </w:p>
          <w:p w:rsidR="002A170A" w:rsidRDefault="002A170A">
            <w:pPr>
              <w:pStyle w:val="afff0"/>
            </w:pPr>
            <w:r>
              <w:t>мощность созданных и модернизированных молочных комплексов (ферм)</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Срок и этапы реализации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2013 - 2020 годы, этапы не выделяются</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Объемы бюджетных ассигнований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2 784 448,7 тыс. рублей, из них по годам реализации:</w:t>
            </w:r>
          </w:p>
          <w:p w:rsidR="002A170A" w:rsidRDefault="002A170A">
            <w:pPr>
              <w:pStyle w:val="afff0"/>
            </w:pPr>
            <w:r>
              <w:t>2013 год - 307 880,0 тыс. рублей;</w:t>
            </w:r>
          </w:p>
          <w:p w:rsidR="002A170A" w:rsidRDefault="002A170A">
            <w:pPr>
              <w:pStyle w:val="afff0"/>
            </w:pPr>
            <w:r>
              <w:t>2014 год - 364 055,2 тыс. рублей;</w:t>
            </w:r>
          </w:p>
          <w:p w:rsidR="002A170A" w:rsidRDefault="002A170A">
            <w:pPr>
              <w:pStyle w:val="afff0"/>
            </w:pPr>
            <w:r>
              <w:t>2015 год - 377 742,8 тыс. рублей;</w:t>
            </w:r>
          </w:p>
          <w:p w:rsidR="002A170A" w:rsidRDefault="002A170A">
            <w:pPr>
              <w:pStyle w:val="afff0"/>
            </w:pPr>
            <w:r>
              <w:t>2016 год - 335 799,3 тыс. рублей;</w:t>
            </w:r>
          </w:p>
          <w:p w:rsidR="002A170A" w:rsidRDefault="002A170A">
            <w:pPr>
              <w:pStyle w:val="afff0"/>
            </w:pPr>
            <w:r>
              <w:t>2017 год - 300 930,7 тыс. рублей;</w:t>
            </w:r>
          </w:p>
          <w:p w:rsidR="002A170A" w:rsidRDefault="002A170A">
            <w:pPr>
              <w:pStyle w:val="afff0"/>
            </w:pPr>
            <w:r>
              <w:t>2018 год - 300 930,7 тыс. рублей;</w:t>
            </w:r>
          </w:p>
          <w:p w:rsidR="002A170A" w:rsidRDefault="002A170A">
            <w:pPr>
              <w:pStyle w:val="afff0"/>
            </w:pPr>
            <w:r>
              <w:t>2019 год -389 214,0 тыс. рублей;</w:t>
            </w:r>
          </w:p>
          <w:p w:rsidR="002A170A" w:rsidRDefault="002A170A">
            <w:pPr>
              <w:pStyle w:val="afff0"/>
            </w:pPr>
            <w:r>
              <w:t>2020 год - 407 896,0 тыс. рублей</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Ожидаемые результаты реализации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к 2020 году производство молока в хозяйствах всех категорий составит 987,7 тыс. тонн, товарность молока в сельскохозяйственных организациях будет доведена до 92,5 процента, удельный вес идентифицированного маточного поголовья крупного рогатого скота молочного направления продуктивности составит 100,0 процента, количество скотомест на строящихся, модернизируемых и введенных в эксплуатацию животноводческих комплексах молочного направления (молочных фермах) будет доведено до 6 тыс. скотомест</w:t>
            </w:r>
          </w:p>
        </w:tc>
      </w:tr>
    </w:tbl>
    <w:p w:rsidR="002A170A" w:rsidRDefault="002A170A"/>
    <w:p w:rsidR="002A170A" w:rsidRDefault="002A170A">
      <w:pPr>
        <w:pStyle w:val="1"/>
      </w:pPr>
      <w:bookmarkStart w:id="314" w:name="sub_22001"/>
      <w:r>
        <w:t>1. Общая характеристика сферы реализации подпрограммы</w:t>
      </w:r>
    </w:p>
    <w:bookmarkEnd w:id="314"/>
    <w:p w:rsidR="002A170A" w:rsidRDefault="002A170A"/>
    <w:p w:rsidR="002A170A" w:rsidRDefault="002A170A">
      <w:r>
        <w:t>Молочное скотоводство Оренбургской области за последние годы претерпело значительные изменения. Прежде всего, отмечается динамика снижения поголовья крупного рогатого скота, в том числе коров, что лишь в небольшой мере компенсируется ростом продуктивности дойного стада.</w:t>
      </w:r>
    </w:p>
    <w:p w:rsidR="002A170A" w:rsidRDefault="002A170A">
      <w:r>
        <w:t>В 2014 году в Оренбургской области произведено 815,4 тыс. тонн молока, данный объем производимого молока соответствует 406 кг на душу населения (население - 2006 тыс. чел.). В сельскохозяйственных предприятиях произведено 210,7 тыс. тонн молока, в ЛПХ - 575,1 тыс. тонн, КФХ - 29,6 тыс. тонн. В данных секторах имеются значительные неиспользованные резервы увеличения загрузки молокоперерабатывающих предприятий.</w:t>
      </w:r>
    </w:p>
    <w:p w:rsidR="002A170A" w:rsidRDefault="002A170A">
      <w:r>
        <w:t>Повышение финансовой устойчивости молочной отрасли должно осуществляться исключением ряда факторов, к которым необходимо отнести нестабильность рынков сельскохозяйственной продукции и сезонные колебания цен, вызванные, в основном, сезонностью производства. В период получения наибольшего количества молока устанавливаются наиболее низкие закупочные цены. Сезонность естественна, но ее размах не должен превышать 10,0 - 15,0 процента.</w:t>
      </w:r>
    </w:p>
    <w:p w:rsidR="002A170A" w:rsidRDefault="002A170A">
      <w:r>
        <w:t>Диспаритет цен между продукцией промышленности, энергоносителями и продукцией сельского хозяйства, в свою очередь, является сдерживающим фактором проведения технической и технологической модернизации отрасли, обновления основных производственных фондов и воспроизводства ресурсного потенциала.</w:t>
      </w:r>
    </w:p>
    <w:p w:rsidR="002A170A" w:rsidRDefault="002A170A">
      <w:r>
        <w:t>В 90-х годах основными производителями были сельскохозяйственные предприятия, в настоящее время больший объем молока производится в хозяйствах населения.</w:t>
      </w:r>
    </w:p>
    <w:p w:rsidR="002A170A" w:rsidRDefault="002A170A">
      <w:r>
        <w:t>Продолжает оставаться недостаточным уровень развития рыночной инфраструктуры и системы сбыта молока, особенно в МФХ. Именно по этой причине в частном секторе ЛПХ наблюдаются низкая товарность производства и вынужденное использование излишков молока населением сельской местности на кормовые цели различным видам сельскохозяйственных животных, что, в свою очередь, напрямую сказалось на сокращении загруженности молокоперерабатывающих предприятий натуральным молоком-сырьем и заполнением этой сырьевой ниши сухим молоком.</w:t>
      </w:r>
    </w:p>
    <w:p w:rsidR="002A170A" w:rsidRDefault="002A170A">
      <w:r>
        <w:t>Важными факторами, влияющими на эффективность производства молока (продуктивность коров, издержки и структура затрат), являются уровень и состояние средств механизации на животноводческих фермах Оренбургской области. Производственные помещения большинства животноводческих ферм обветшали и предусматривают устаревшие технологические процессы.</w:t>
      </w:r>
    </w:p>
    <w:p w:rsidR="002A170A" w:rsidRDefault="002A170A">
      <w:r>
        <w:t>Необходимы модернизация и техническое перевооружение большинства животноводческих ферм. Модернизации производства требуют не менее 300 коровников.</w:t>
      </w:r>
    </w:p>
    <w:p w:rsidR="002A170A" w:rsidRDefault="002A170A">
      <w:r>
        <w:t>Необходимо переводить отрасль на современные технологии, строить больше новых комплексов, предусматривающих беспривязное содержание животных и современные технологии производства молока. Обслуживание коров на стационарных автоматизированных компьютеризированных доильных установках позволит улучшить режим доения и повысить качество молока.</w:t>
      </w:r>
    </w:p>
    <w:p w:rsidR="002A170A" w:rsidRDefault="002A170A">
      <w:r>
        <w:t>Интенсивность и специализация животноводства требуют разработок принципиально новых технологий производства кормов, кормоприготовления, кормления поголовья дойного стада и молодняка крупного рогатого скота. Между тем снижаются объемы заготовки кормов, а заготовленные корма из-за несвоевременной их уборки и ненадлежащего процесса заготовки и хранения имеют невысокое качество. Кроме того, во многих сельхозпредприятиях и КФХ скармливание концентратов продолжает осуществляться не в виде сбалансированных комбикормов, а в виде зернового размола.</w:t>
      </w:r>
    </w:p>
    <w:p w:rsidR="002A170A" w:rsidRDefault="002A170A">
      <w:r>
        <w:t>В отрасли остро ощущается дефицит квалифицированных кадров, вызванный непрестижностью сельскохозяйственного труда, низким уровнем и качеством жизни в сельской местности.</w:t>
      </w:r>
    </w:p>
    <w:p w:rsidR="002A170A" w:rsidRDefault="002A170A">
      <w:r>
        <w:t>Личные подсобные хозяйства практически исчерпали ресурсы своего роста в основном из-за напряженной демографической ситуации в сельских территориях. Дальнейший рост в средне- и долгосрочной перспективе, безусловно, будет определяться развитием сектора крупного товарного производства с возможностью внедрения передовых энергосберегающих, инновационных технологий.</w:t>
      </w:r>
    </w:p>
    <w:p w:rsidR="002A170A" w:rsidRDefault="002A170A">
      <w:r>
        <w:t>Такая важнейшая в обеспечении продовольственной безопасности отрасль, как молочное скотоводство, остро нуждается в государственной поддержке на областном и федеральном уровнях.</w:t>
      </w:r>
    </w:p>
    <w:p w:rsidR="002A170A" w:rsidRDefault="002A170A"/>
    <w:p w:rsidR="002A170A" w:rsidRDefault="002A170A">
      <w:pPr>
        <w:pStyle w:val="1"/>
      </w:pPr>
      <w:bookmarkStart w:id="315" w:name="sub_22002"/>
      <w:r>
        <w:t>2. Приоритеты государственной политики в сфере реализации подпрограммы, цель, задачи и показатели (индикаторы) их достижения</w:t>
      </w:r>
    </w:p>
    <w:bookmarkEnd w:id="315"/>
    <w:p w:rsidR="002A170A" w:rsidRDefault="002A170A"/>
    <w:p w:rsidR="002A170A" w:rsidRDefault="002A170A">
      <w:r>
        <w:t>Целью подпрограммы является увеличение производства молока.</w:t>
      </w:r>
    </w:p>
    <w:p w:rsidR="002A170A" w:rsidRDefault="002A170A">
      <w:r>
        <w:t>Задачи:</w:t>
      </w:r>
    </w:p>
    <w:p w:rsidR="002A170A" w:rsidRDefault="002A170A">
      <w:r>
        <w:t>увеличение производства молока и ускоренное развитие молочного скотоводства;</w:t>
      </w:r>
    </w:p>
    <w:p w:rsidR="002A170A" w:rsidRDefault="002A170A">
      <w:r>
        <w:t>идентификация маточного поголовья крупного рогатого скота молочного направления продуктивности;</w:t>
      </w:r>
    </w:p>
    <w:p w:rsidR="002A170A" w:rsidRDefault="002A170A">
      <w:r>
        <w:t>модернизация материально-технической базы молочного скотоводства.</w:t>
      </w:r>
    </w:p>
    <w:p w:rsidR="002A170A" w:rsidRDefault="002A170A">
      <w:r>
        <w:t>В результате реализации подпрограммы будет задействован механизм устойчивого поступательного развития отрасли, способствующий стабилизации валового производства молока, обеспечению натуральной молочной продукцией населения Оренбургской области и увеличению уровня загрузки имеющихся мощностей по переработке молока.</w:t>
      </w:r>
    </w:p>
    <w:p w:rsidR="002A170A" w:rsidRDefault="002A170A">
      <w:r>
        <w:t>Основные индикаторы реализации подпрограммы:</w:t>
      </w:r>
    </w:p>
    <w:p w:rsidR="002A170A" w:rsidRDefault="002A170A">
      <w:r>
        <w:t>валовое производство молока в сельскохозяйственных предприятиях и КФХ;</w:t>
      </w:r>
    </w:p>
    <w:p w:rsidR="002A170A" w:rsidRDefault="002A170A">
      <w:r>
        <w:t>удельный вес идентифицированного маточного поголовья крупного рогатого скота молочного направления;</w:t>
      </w:r>
    </w:p>
    <w:p w:rsidR="002A170A" w:rsidRDefault="002A170A">
      <w:r>
        <w:t>мощность созданных и модернизированных молочных комплексов (ферм).</w:t>
      </w:r>
    </w:p>
    <w:p w:rsidR="002A170A" w:rsidRDefault="002A170A"/>
    <w:p w:rsidR="002A170A" w:rsidRDefault="002A170A">
      <w:pPr>
        <w:pStyle w:val="1"/>
      </w:pPr>
      <w:bookmarkStart w:id="316" w:name="sub_22003"/>
      <w:r>
        <w:t>3. Перечень и характеристика ведомственных целевых программ и основных мероприятий подпрограммы</w:t>
      </w:r>
    </w:p>
    <w:bookmarkEnd w:id="316"/>
    <w:p w:rsidR="002A170A" w:rsidRDefault="002A170A"/>
    <w:p w:rsidR="002A170A" w:rsidRDefault="002A170A">
      <w:r>
        <w:t>Подпрограмма включает в себя ведомственную целевую программу "Развитие молочного скотоводства в Оренбургской области на 2014 - 2016 годы", действие которой прекращено в 2015 году.</w:t>
      </w:r>
    </w:p>
    <w:p w:rsidR="002A170A" w:rsidRDefault="002A170A">
      <w:r>
        <w:t xml:space="preserve">Перечень основных мероприятий подпрограммы представлен в </w:t>
      </w:r>
      <w:hyperlink w:anchor="sub_2000" w:history="1">
        <w:r>
          <w:rPr>
            <w:rStyle w:val="a4"/>
            <w:rFonts w:cs="Arial"/>
          </w:rPr>
          <w:t>приложении N 2</w:t>
        </w:r>
      </w:hyperlink>
      <w:r>
        <w:t xml:space="preserve"> к Программе.</w:t>
      </w:r>
    </w:p>
    <w:p w:rsidR="002A170A" w:rsidRDefault="002A170A"/>
    <w:p w:rsidR="002A170A" w:rsidRDefault="002A170A">
      <w:bookmarkStart w:id="317" w:name="sub_22031"/>
      <w:r>
        <w:rPr>
          <w:rStyle w:val="a3"/>
          <w:bCs/>
        </w:rPr>
        <w:t>Основное мероприятие 1 "Государственная поддержка молочного скотоводства"</w:t>
      </w:r>
    </w:p>
    <w:bookmarkEnd w:id="317"/>
    <w:p w:rsidR="002A170A" w:rsidRDefault="002A170A"/>
    <w:p w:rsidR="002A170A" w:rsidRDefault="002A170A">
      <w:r>
        <w:t>Реализация основного мероприятия 1 направлена на наращивание производства молока, сохранение и стабилизацию поголовья крупного рогатого скота, в том числе коров, стимулирование повышения товарности молока во всех формах хозяйствования.</w:t>
      </w:r>
    </w:p>
    <w:p w:rsidR="002A170A" w:rsidRDefault="002A170A">
      <w:r>
        <w:t xml:space="preserve">Государственная поддержка осуществляется посредством предоставления </w:t>
      </w:r>
      <w:hyperlink r:id="rId175" w:history="1">
        <w:r>
          <w:rPr>
            <w:rStyle w:val="a4"/>
            <w:rFonts w:cs="Arial"/>
          </w:rPr>
          <w:t>субсидий</w:t>
        </w:r>
      </w:hyperlink>
      <w:r>
        <w:t xml:space="preserve"> за счет средств </w:t>
      </w:r>
      <w:hyperlink r:id="rId176" w:history="1">
        <w:r>
          <w:rPr>
            <w:rStyle w:val="a4"/>
            <w:rFonts w:cs="Arial"/>
          </w:rPr>
          <w:t>областного бюджета</w:t>
        </w:r>
      </w:hyperlink>
      <w:r>
        <w:t xml:space="preserve"> на:</w:t>
      </w:r>
    </w:p>
    <w:p w:rsidR="002A170A" w:rsidRDefault="002A170A">
      <w:r>
        <w:t>субсидирование реализованного (товарного) молока;</w:t>
      </w:r>
    </w:p>
    <w:p w:rsidR="002A170A" w:rsidRDefault="002A170A">
      <w:r>
        <w:t>возмещение части прямых понесенных затрат на создание и модернизацию животноводческих комплексов молочного направления (молочных ферм);</w:t>
      </w:r>
    </w:p>
    <w:p w:rsidR="002A170A" w:rsidRDefault="002A170A">
      <w:r>
        <w:t>возмещение части затрат на содержание молочных коров в сельскохозяйственных организациях и крестьянских (фермерских) хозяйствах;</w:t>
      </w:r>
    </w:p>
    <w:p w:rsidR="002A170A" w:rsidRDefault="002A170A">
      <w:r>
        <w:t>возмещение части затрат на приобретение технологического оборудования для молочного скотоводства;</w:t>
      </w:r>
    </w:p>
    <w:p w:rsidR="002A170A" w:rsidRDefault="002A170A">
      <w:r>
        <w:t>возмещение части затрат на приобретение оборудования для искусственного осеменения животных;</w:t>
      </w:r>
    </w:p>
    <w:p w:rsidR="002A170A" w:rsidRDefault="002A170A">
      <w:r>
        <w:t>возмещение части затрат на приобретение кормов, кормовых и витаминных добавок.</w:t>
      </w:r>
    </w:p>
    <w:p w:rsidR="002A170A" w:rsidRDefault="002A170A">
      <w:r>
        <w:t>Результатами реализации основного мероприятия 1 являются:</w:t>
      </w:r>
    </w:p>
    <w:p w:rsidR="002A170A" w:rsidRDefault="002A170A">
      <w:r>
        <w:t>стабилизация поголовья коров;</w:t>
      </w:r>
    </w:p>
    <w:p w:rsidR="002A170A" w:rsidRDefault="002A170A">
      <w:r>
        <w:t>рациональное размещение поголовья кормов по отдельным территориям и формам хозяйствования с учетом конкурентных преимуществ отдельных районов;</w:t>
      </w:r>
    </w:p>
    <w:p w:rsidR="002A170A" w:rsidRDefault="002A170A">
      <w:r>
        <w:t>повышение продуктивности дойного стада за счет породного обновления;</w:t>
      </w:r>
    </w:p>
    <w:p w:rsidR="002A170A" w:rsidRDefault="002A170A">
      <w:r>
        <w:t>совершенствование технологии содержания и кормления коров.</w:t>
      </w:r>
    </w:p>
    <w:p w:rsidR="002A170A" w:rsidRDefault="002A170A"/>
    <w:p w:rsidR="002A170A" w:rsidRDefault="002A170A">
      <w:bookmarkStart w:id="318" w:name="sub_22032"/>
      <w:r>
        <w:rPr>
          <w:rStyle w:val="a3"/>
          <w:bCs/>
        </w:rPr>
        <w:t>Основное мероприятие 2 "Государственная поддержка кредитования молочного скотоводства"</w:t>
      </w:r>
    </w:p>
    <w:bookmarkEnd w:id="318"/>
    <w:p w:rsidR="002A170A" w:rsidRDefault="002A170A"/>
    <w:p w:rsidR="002A170A" w:rsidRDefault="002A170A">
      <w:r>
        <w:t>Реализация основного мероприятия 2 направлена на обеспечение доступа сельскохозяйственных товаропроизводителей (за исключением граждан, ведущих личное подсобное хозяйство) и КФХ, организаций АПК независимо от их организационно-правовой формы, СПоК к инвестиционным кредитным ресурсам, получаемым в российских кредитных организациях и сельскохозяйственных кредитных потребительских кооперативах на:</w:t>
      </w:r>
    </w:p>
    <w:p w:rsidR="002A170A" w:rsidRDefault="002A170A">
      <w:r>
        <w:t>строительство, реконструкцию и модернизацию комплексов (ферм), объектов животноводства, в том числе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w:t>
      </w:r>
    </w:p>
    <w:p w:rsidR="002A170A" w:rsidRDefault="002A170A">
      <w:r>
        <w:t>приобретение молоковозов для транспортировки молока;</w:t>
      </w:r>
    </w:p>
    <w:p w:rsidR="002A170A" w:rsidRDefault="002A170A">
      <w:r>
        <w:t>строительство и реконструкцию комбикормовых предприятий и цехов;</w:t>
      </w:r>
    </w:p>
    <w:p w:rsidR="002A170A" w:rsidRDefault="002A170A">
      <w:r>
        <w:t>приобретение племенной продукции;</w:t>
      </w:r>
    </w:p>
    <w:p w:rsidR="002A170A" w:rsidRDefault="002A170A">
      <w:r>
        <w:t>иные цели в соответствии с перечнем, утверждаемым Правительством Оренбургской области.</w:t>
      </w:r>
    </w:p>
    <w:p w:rsidR="002A170A" w:rsidRDefault="002A170A">
      <w:r>
        <w:t xml:space="preserve">Государственная поддержка будет осуществляться за счет предоставления </w:t>
      </w:r>
      <w:hyperlink r:id="rId177" w:history="1">
        <w:r>
          <w:rPr>
            <w:rStyle w:val="a4"/>
            <w:rFonts w:cs="Arial"/>
          </w:rPr>
          <w:t>субсидий</w:t>
        </w:r>
      </w:hyperlink>
      <w:r>
        <w:t xml:space="preserve">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 из средств </w:t>
      </w:r>
      <w:hyperlink r:id="rId178" w:history="1">
        <w:r>
          <w:rPr>
            <w:rStyle w:val="a4"/>
            <w:rFonts w:cs="Arial"/>
          </w:rPr>
          <w:t>областного бюджета</w:t>
        </w:r>
      </w:hyperlink>
      <w:r>
        <w:t>.</w:t>
      </w:r>
    </w:p>
    <w:p w:rsidR="002A170A" w:rsidRDefault="002A170A">
      <w:r>
        <w:t>Результатом реализации основного мероприятия 2 является обеспечение устойчивого роста животноводческой продукции и продуктов ее переработки на основе расширенного воспроизводства и модернизации отрасли животноводства, организаций АПК пищевой и перерабатывающей промышленности, инфраструктуры и логистического обеспечения рынков продукции животноводства.</w:t>
      </w:r>
    </w:p>
    <w:p w:rsidR="002A170A" w:rsidRDefault="002A170A"/>
    <w:p w:rsidR="002A170A" w:rsidRDefault="002A170A">
      <w:pPr>
        <w:pStyle w:val="1"/>
      </w:pPr>
      <w:bookmarkStart w:id="319" w:name="sub_22004"/>
      <w:r>
        <w:t>4. Информация о ресурсном обеспечении подпрограммы</w:t>
      </w:r>
    </w:p>
    <w:bookmarkEnd w:id="319"/>
    <w:p w:rsidR="002A170A" w:rsidRDefault="002A170A"/>
    <w:p w:rsidR="002A170A" w:rsidRDefault="002A170A">
      <w:r>
        <w:t xml:space="preserve">Финансирование мероприятий подпрограммы в 2013 - 2020 годах осуществляется за счет средств </w:t>
      </w:r>
      <w:hyperlink r:id="rId179" w:history="1">
        <w:r>
          <w:rPr>
            <w:rStyle w:val="a4"/>
            <w:rFonts w:cs="Arial"/>
          </w:rPr>
          <w:t>областного бюджета</w:t>
        </w:r>
      </w:hyperlink>
      <w:r>
        <w:t xml:space="preserve">. Предполагается привлечение средств </w:t>
      </w:r>
      <w:hyperlink r:id="rId180" w:history="1">
        <w:r>
          <w:rPr>
            <w:rStyle w:val="a4"/>
            <w:rFonts w:cs="Arial"/>
          </w:rPr>
          <w:t>федерального бюджета</w:t>
        </w:r>
      </w:hyperlink>
      <w:r>
        <w:t xml:space="preserve"> на софинансирование мероприятий подпрограммы на условиях, установленных законодательством Российской Федерации.</w:t>
      </w:r>
    </w:p>
    <w:p w:rsidR="002A170A" w:rsidRDefault="002A170A">
      <w:r>
        <w:t xml:space="preserve">Объем финансовых ресурсов, необходимых для реализации подпрограммы в разрезе основных мероприятий, приведен в </w:t>
      </w:r>
      <w:hyperlink w:anchor="sub_4000" w:history="1">
        <w:r>
          <w:rPr>
            <w:rStyle w:val="a4"/>
            <w:rFonts w:cs="Arial"/>
          </w:rPr>
          <w:t>приложениях N 3</w:t>
        </w:r>
      </w:hyperlink>
      <w:r>
        <w:t xml:space="preserve">, </w:t>
      </w:r>
      <w:hyperlink w:anchor="sub_5000" w:history="1">
        <w:r>
          <w:rPr>
            <w:rStyle w:val="a4"/>
            <w:rFonts w:cs="Arial"/>
          </w:rPr>
          <w:t>N 4</w:t>
        </w:r>
      </w:hyperlink>
      <w:r>
        <w:t xml:space="preserve"> к Программе.</w:t>
      </w:r>
    </w:p>
    <w:p w:rsidR="002A170A" w:rsidRDefault="002A170A"/>
    <w:p w:rsidR="002A170A" w:rsidRDefault="002A170A">
      <w:pPr>
        <w:pStyle w:val="1"/>
      </w:pPr>
      <w:bookmarkStart w:id="320" w:name="sub_22005"/>
      <w:r>
        <w:t>5. Информация о значимости подпрограммы для достижения цели Программы</w:t>
      </w:r>
    </w:p>
    <w:bookmarkEnd w:id="320"/>
    <w:p w:rsidR="002A170A" w:rsidRDefault="002A170A"/>
    <w:p w:rsidR="002A170A" w:rsidRDefault="002A170A">
      <w:r>
        <w:t>Коэффициент значимости подпрограммы для достижения цели Программы признается равным 0,1.</w:t>
      </w:r>
    </w:p>
    <w:p w:rsidR="002A170A" w:rsidRDefault="002A170A"/>
    <w:p w:rsidR="002A170A" w:rsidRDefault="002A170A">
      <w:pPr>
        <w:ind w:firstLine="698"/>
        <w:jc w:val="right"/>
      </w:pPr>
      <w:bookmarkStart w:id="321" w:name="sub_23000"/>
      <w:r>
        <w:rPr>
          <w:rStyle w:val="a3"/>
          <w:bCs/>
        </w:rPr>
        <w:t>Приложение N 15</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321"/>
    <w:p w:rsidR="002A170A" w:rsidRDefault="002A170A"/>
    <w:p w:rsidR="002A170A" w:rsidRDefault="002A170A">
      <w:pPr>
        <w:pStyle w:val="1"/>
      </w:pPr>
      <w:r>
        <w:t>Подпрограмма</w:t>
      </w:r>
      <w:r>
        <w:br/>
        <w:t>"Развитие овощеводства открытого и защищенного грунта и семенного картофелеводства"</w:t>
      </w:r>
      <w:r>
        <w:br/>
        <w:t>(далее - подпрограмма)</w:t>
      </w:r>
    </w:p>
    <w:p w:rsidR="002A170A" w:rsidRDefault="002A170A"/>
    <w:p w:rsidR="002A170A" w:rsidRDefault="002A170A">
      <w:pPr>
        <w:pStyle w:val="1"/>
      </w:pPr>
      <w:bookmarkStart w:id="322" w:name="sub_2399"/>
      <w:r>
        <w:t>Паспорт подпрограммы</w:t>
      </w:r>
    </w:p>
    <w:bookmarkEnd w:id="322"/>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340"/>
        <w:gridCol w:w="5940"/>
      </w:tblGrid>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Ответственный исполнитель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Участники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Цель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обеспечение импортозамещения овощей открытого и защищенного грунта</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Задача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стимулирование роста производства овощей открытого и защищенного грунта</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Показатели (индикаторы)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прирост площади теплиц;</w:t>
            </w:r>
          </w:p>
          <w:p w:rsidR="002A170A" w:rsidRDefault="002A170A">
            <w:pPr>
              <w:pStyle w:val="afff0"/>
            </w:pPr>
            <w:r>
              <w:t>валовой сбор овощей открытого грунта в сельскохозяйственных предприятиях и КФХ;</w:t>
            </w:r>
          </w:p>
          <w:p w:rsidR="002A170A" w:rsidRDefault="002A170A">
            <w:pPr>
              <w:pStyle w:val="afff0"/>
            </w:pPr>
            <w:r>
              <w:t>валовой сбор картофеля в сельскохозяйственных предприятиях и КФХ</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Срок и этапы реализации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2016 - 2020 годы, этапы не выделяются</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Объемы бюджетных ассигнований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259 048,2 тыс. рублей, из них по годам реализации:</w:t>
            </w:r>
          </w:p>
          <w:p w:rsidR="002A170A" w:rsidRDefault="002A170A">
            <w:pPr>
              <w:pStyle w:val="afff0"/>
            </w:pPr>
            <w:r>
              <w:t>2016 - 5 407,2 тыс. рублей;</w:t>
            </w:r>
          </w:p>
          <w:p w:rsidR="002A170A" w:rsidRDefault="002A170A">
            <w:pPr>
              <w:pStyle w:val="afff0"/>
            </w:pPr>
            <w:r>
              <w:t>2017 - 52 858,0 тыс. рублей;</w:t>
            </w:r>
          </w:p>
          <w:p w:rsidR="002A170A" w:rsidRDefault="002A170A">
            <w:pPr>
              <w:pStyle w:val="afff0"/>
            </w:pPr>
            <w:r>
              <w:t>2018 - 52 858,0 тыс. рублей;</w:t>
            </w:r>
          </w:p>
          <w:p w:rsidR="002A170A" w:rsidRDefault="002A170A">
            <w:pPr>
              <w:pStyle w:val="afff0"/>
            </w:pPr>
            <w:r>
              <w:t>2019 - 72 229,0 тыс. рублей;</w:t>
            </w:r>
          </w:p>
          <w:p w:rsidR="002A170A" w:rsidRDefault="002A170A">
            <w:pPr>
              <w:pStyle w:val="afff0"/>
            </w:pPr>
            <w:r>
              <w:t>2020 - 75 696,0 тыс. рублей</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Ожидаемые результаты реализации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увеличение валового сбора овощей открытого и закрытого грунта до 227,6 тыс. тонн к 2020 году</w:t>
            </w:r>
          </w:p>
        </w:tc>
      </w:tr>
    </w:tbl>
    <w:p w:rsidR="002A170A" w:rsidRDefault="002A170A"/>
    <w:p w:rsidR="002A170A" w:rsidRDefault="002A170A">
      <w:pPr>
        <w:pStyle w:val="1"/>
      </w:pPr>
      <w:bookmarkStart w:id="323" w:name="sub_23001"/>
      <w:r>
        <w:t>1. Общая характеристика сферы реализации подпрограммы</w:t>
      </w:r>
    </w:p>
    <w:bookmarkEnd w:id="323"/>
    <w:p w:rsidR="002A170A" w:rsidRDefault="002A170A"/>
    <w:p w:rsidR="002A170A" w:rsidRDefault="002A170A">
      <w:r>
        <w:t>В современных условиях перед аграрным сектором экономики Оренбургской области стоят задачи по повышению конкурентоспособности продукции на основе финансовой устойчивости и модернизации сельского хозяйства, обеспечения населения высококачественными, доступными по цене продуктами питания. Важная роль в этом отведена производству овощей.</w:t>
      </w:r>
    </w:p>
    <w:p w:rsidR="002A170A" w:rsidRDefault="002A170A">
      <w:r>
        <w:t>Климатические условия Оренбургской области во многом определяют особенности развития овощеводства: территория Оренбургской области относится к зоне недостаточного и неустойчивого атмосферного увлажнения.</w:t>
      </w:r>
    </w:p>
    <w:p w:rsidR="002A170A" w:rsidRDefault="002A170A">
      <w:r>
        <w:t>В настоящее время назрела необходимость обеспечения населения Оренбургской области качественными и доступными продуктами питания, в том числе овощами, круглый год. Рост спроса на местную продукцию создает благоприятные условия для развития овощеводства. Увеличение площадей теплиц будет способствовать круглогодичному обеспечению жителей Оренбургской области овощами и зеленными культурами.</w:t>
      </w:r>
    </w:p>
    <w:p w:rsidR="002A170A" w:rsidRDefault="002A170A">
      <w:r>
        <w:t>В 1998 году по Оренбургской области посевные площади выращивания картофеля и овощей составляли 50,9 тыс. гектаров, из них 39,6 тыс. гектаров - для выращивания картофеля, 11,3 тыс. гектаров - овощей. Производство картофеля составляло 200,4 тыс. тонны, овощей - 182,7 тыс. тонн при средней урожайности картофеля 50,9 ц с 1 гектара, овощей - 170,2 ц с 1 гектара. На долю сельскохозяйственных организаций Оренбургской области приходилось 3,4 процента всего валового сбора картофеля и овощей, на долю ЛПХ - 96,6 процента. В 2014 году по Оренбургской области посевные площади выращивания картофеля и овощей составляли 27,0 тыс. гектаров (на 47,0 процента меньше в сравнении с 1999 годом), из них 18,6 тыс. гектаров - картофеля, 8,4 тыс. гектаров - овощей. Было произведено картофеля 288,5 тыс. тонн при средней урожайности 155,8 ц с 1 гектара, овощей - 210,1 тыс. тонн при средней урожайности 262,9 ц с 1 гектара. Но относительно 2013 года в 2014 году было собрано картофеля и овощей на 1,7 тыс. тонн больше.</w:t>
      </w:r>
    </w:p>
    <w:p w:rsidR="002A170A" w:rsidRDefault="002A170A">
      <w:r>
        <w:t>В основном производство овощей и картофеля сосредоточено в хозяйствах населения, но решающего влияния на насыщение продовольственного рынка Оренбургской области они не оказывают в силу низкой товарности продукции. На долю сельскохозяйственных организаций Оренбургской области приходится 6,6 процента всего валового сбора картофеля и овощей, на долю КФХ - 6,3 процента, ЛПХ - 87,1 процента.</w:t>
      </w:r>
    </w:p>
    <w:p w:rsidR="002A170A" w:rsidRDefault="002A170A">
      <w:r>
        <w:t>Достигнутый уровень производства овощей на одного человека в год составляет в среднем 67,0 процента рекомендуемой нормы их потребления.</w:t>
      </w:r>
    </w:p>
    <w:p w:rsidR="002A170A" w:rsidRDefault="002A170A">
      <w:r>
        <w:t>Одним из путей решения увеличения производства картофеля и продукции овощеводства является снижение финансовой нагрузки на сельскохозяйственных товаропроизводителей, занимающихся выращиванием овощей.</w:t>
      </w:r>
    </w:p>
    <w:p w:rsidR="002A170A" w:rsidRDefault="002A170A">
      <w:r>
        <w:t>Важной проблемой для сельскохозяйственных товаропроизводителей, занятых в сфере овощеводства, остается низкая сохранность продукции в результате сложности обеспечения климат-контроля в камерах овощехранилищ. Отсутствие у ряда товаропроизводителей овощей залогового обеспечения для получения кредитов негативно отразилось на решении задачи по модернизации, техническому и технологическому переоснащению тепличного хозяйства и овощехранилищ.</w:t>
      </w:r>
    </w:p>
    <w:p w:rsidR="002A170A" w:rsidRDefault="002A170A">
      <w:r>
        <w:t>Основными проблемами в развитии рынка овощей и картофеля являются несовершенство заготовительной сети и отсутствие собственной отлаженной системы сбыта у сельскохозяйственных.</w:t>
      </w:r>
    </w:p>
    <w:p w:rsidR="002A170A" w:rsidRDefault="002A170A">
      <w:r>
        <w:t>В настоящее время потребление продукции овощеводства в защищенном грунте на душу населения как в целом по России, так и по Оренбургской области ниже уровня таких экономически развитых стран, как США, Франция, Япония, Германия и другие. Увеличение объемов продукции овощеводства во внесезонный период на территории Оренбургской области возможно за счет увеличения производства продукции овощеводства в защищенном грунте. Путями решения проблемы увеличения производства продукции овощеводства в защищенном грунте являются реконструкция и строительство тепличных комплексов.</w:t>
      </w:r>
    </w:p>
    <w:p w:rsidR="002A170A" w:rsidRDefault="002A170A">
      <w:r>
        <w:t>В дореформенный период (1990 год) производство тепличных овощей в Оренбургской области составляло более 4 тыс. тонн, площадь защищенного грунта составляла 25 гектаров. Ежегодно площади теплиц уменьшались из-за технического состояния теплиц.</w:t>
      </w:r>
    </w:p>
    <w:p w:rsidR="002A170A" w:rsidRDefault="002A170A">
      <w:r>
        <w:t>В Оренбургской области действуют 10,5 гектара зимних теплиц. Средняя урожайность овощей в промышленных теплицах в 2014 году составила 14,2 кг с 1 кв. метра (115,0 процента к 2013 году), валовой сбор - 1,5 тыс. тонн. С 2012 года наблюдается рост валового сбора тепличных овощей с 1,1 тыс. тонн до 1,5 тыс. тонн в 2014 году.</w:t>
      </w:r>
    </w:p>
    <w:p w:rsidR="002A170A" w:rsidRDefault="002A170A">
      <w:r>
        <w:t>Дальнейшему увеличению темпов роста производства продукции овощеводства в защищенном грунте препятствует ряд проблем, на решение которых направлена подпрограмма. Основной из них является высокая стоимость строительства новых теплиц, в том числе стоимость технологического оборудования.</w:t>
      </w:r>
    </w:p>
    <w:p w:rsidR="002A170A" w:rsidRDefault="002A170A">
      <w:r>
        <w:t>Кроме того, при производстве продукции овощеводства в защищенном грунте наибольший удельный вес, более 35,0 процента, составляют затраты на приобретение природного газа и электрической энергии. Это не позволяет тепличным комплексами осуществлять модернизацию и строительство теплиц в требуемых объемах.</w:t>
      </w:r>
    </w:p>
    <w:p w:rsidR="002A170A" w:rsidRDefault="002A170A">
      <w:r>
        <w:t>В целях экономии и снижения потерь газа, электрической и тепловой энергии необходимо строительство современных энергогенерирующих установок и объектов малой энергетики (котельных), обеспечивающих создание микроклиматических условий для роста и развития овощных культур с минимальными затратами.</w:t>
      </w:r>
    </w:p>
    <w:p w:rsidR="002A170A" w:rsidRDefault="002A170A"/>
    <w:p w:rsidR="002A170A" w:rsidRDefault="002A170A">
      <w:pPr>
        <w:pStyle w:val="1"/>
      </w:pPr>
      <w:bookmarkStart w:id="324" w:name="sub_23002"/>
      <w:r>
        <w:t>2. Приоритеты государственной политики в сфере реализации подпрограммы, цель, задачи и показатели (индикаторы) их достижения</w:t>
      </w:r>
    </w:p>
    <w:bookmarkEnd w:id="324"/>
    <w:p w:rsidR="002A170A" w:rsidRDefault="002A170A"/>
    <w:p w:rsidR="002A170A" w:rsidRDefault="002A170A">
      <w:r>
        <w:t>Целью подпрограммы является обеспечение импортозамещения овощей открытого и защищенного грунта.</w:t>
      </w:r>
    </w:p>
    <w:p w:rsidR="002A170A" w:rsidRDefault="002A170A">
      <w:r>
        <w:t>Для достижения цели необходимо решение задачи стимулирования роста производства овощей открытого и защищенного грунта.</w:t>
      </w:r>
    </w:p>
    <w:p w:rsidR="002A170A" w:rsidRDefault="002A170A">
      <w:r>
        <w:t>Эффективное использование имеющегося потенциала, государственная поддержка и привлечение внебюджетных инвестиций позволят обеспечить достижение поставленной цели и создать условия для дальнейшего развития овощеводства, увеличения площадей тепличных комплексов, оснащения тепличных комплексов инновационным технологическим оборудованием, увеличения объемов производства продукции овощеводства в защищенном грунте, обеспечения занятости и повышения уровня жизни населения.</w:t>
      </w:r>
    </w:p>
    <w:p w:rsidR="002A170A" w:rsidRDefault="002A170A"/>
    <w:p w:rsidR="002A170A" w:rsidRDefault="002A170A">
      <w:pPr>
        <w:pStyle w:val="1"/>
      </w:pPr>
      <w:bookmarkStart w:id="325" w:name="sub_23003"/>
      <w:r>
        <w:t>3. Перечень и характеристика ведомственных целевых программ и основных мероприятий подпрограммы</w:t>
      </w:r>
    </w:p>
    <w:bookmarkEnd w:id="325"/>
    <w:p w:rsidR="002A170A" w:rsidRDefault="002A170A"/>
    <w:p w:rsidR="002A170A" w:rsidRDefault="002A170A">
      <w:r>
        <w:t xml:space="preserve">Подпрограмма не включает в себя ведомственные целевые программы. Перечень основных мероприятий подпрограммы представлен в </w:t>
      </w:r>
      <w:hyperlink w:anchor="sub_2000" w:history="1">
        <w:r>
          <w:rPr>
            <w:rStyle w:val="a4"/>
            <w:rFonts w:cs="Arial"/>
          </w:rPr>
          <w:t>приложении N 2</w:t>
        </w:r>
      </w:hyperlink>
      <w:r>
        <w:t xml:space="preserve"> к Программе.</w:t>
      </w:r>
    </w:p>
    <w:p w:rsidR="002A170A" w:rsidRDefault="002A170A"/>
    <w:p w:rsidR="002A170A" w:rsidRDefault="002A170A">
      <w:bookmarkStart w:id="326" w:name="sub_23031"/>
      <w:r>
        <w:rPr>
          <w:rStyle w:val="a3"/>
          <w:bCs/>
        </w:rPr>
        <w:t>Основное мероприятие 1 "Развитие овощеводства защищенного грунта"</w:t>
      </w:r>
    </w:p>
    <w:bookmarkEnd w:id="326"/>
    <w:p w:rsidR="002A170A" w:rsidRDefault="002A170A"/>
    <w:p w:rsidR="002A170A" w:rsidRDefault="002A170A">
      <w:r>
        <w:t>Реализация основного мероприятия 1 направлена на увеличение валового производства тепличных овощных культур, темпов строительства и технологической модернизации тепличных комплексов (теплиц).</w:t>
      </w:r>
    </w:p>
    <w:p w:rsidR="002A170A" w:rsidRDefault="002A170A">
      <w:r>
        <w:t xml:space="preserve">Государственная поддержка осуществляется посредством предоставления субсидий из </w:t>
      </w:r>
      <w:hyperlink r:id="rId181" w:history="1">
        <w:r>
          <w:rPr>
            <w:rStyle w:val="a4"/>
            <w:rFonts w:cs="Arial"/>
          </w:rPr>
          <w:t>областного бюджета</w:t>
        </w:r>
      </w:hyperlink>
      <w:r>
        <w:t xml:space="preserve"> на условиях софинансирования из </w:t>
      </w:r>
      <w:hyperlink r:id="rId182" w:history="1">
        <w:r>
          <w:rPr>
            <w:rStyle w:val="a4"/>
            <w:rFonts w:cs="Arial"/>
          </w:rPr>
          <w:t>федерального бюджета</w:t>
        </w:r>
      </w:hyperlink>
      <w:r>
        <w:t xml:space="preserve"> по следующим направлениям:</w:t>
      </w:r>
    </w:p>
    <w:p w:rsidR="002A170A" w:rsidRDefault="002A170A">
      <w:r>
        <w:t>возмещение части прямых понесенных затрат на строительство и модернизацию тепличных комплексов (теплиц);</w:t>
      </w:r>
    </w:p>
    <w:p w:rsidR="002A170A" w:rsidRDefault="002A170A">
      <w:r>
        <w:t>приобретение тепличными предприятиями энергоносителей: технологического газа, тепловой и электрической энергии.</w:t>
      </w:r>
    </w:p>
    <w:p w:rsidR="002A170A" w:rsidRDefault="002A170A">
      <w:r>
        <w:t>Результатами реализации данного основного мероприятия являются:</w:t>
      </w:r>
    </w:p>
    <w:p w:rsidR="002A170A" w:rsidRDefault="002A170A">
      <w:r>
        <w:t>увеличение площади теплиц до 22,2 гектара;</w:t>
      </w:r>
    </w:p>
    <w:p w:rsidR="002A170A" w:rsidRDefault="002A170A">
      <w:r>
        <w:t>увеличение урожайности тепличных овощных культур до 50 кг/кв. метр.</w:t>
      </w:r>
    </w:p>
    <w:p w:rsidR="002A170A" w:rsidRDefault="002A170A"/>
    <w:p w:rsidR="002A170A" w:rsidRDefault="002A170A">
      <w:bookmarkStart w:id="327" w:name="sub_23032"/>
      <w:r>
        <w:rPr>
          <w:rStyle w:val="a3"/>
          <w:bCs/>
        </w:rPr>
        <w:t>Основное мероприятие 2 "Развитие производства семенного картофеля и овощей открытого грунта"</w:t>
      </w:r>
    </w:p>
    <w:bookmarkEnd w:id="327"/>
    <w:p w:rsidR="002A170A" w:rsidRDefault="002A170A"/>
    <w:p w:rsidR="002A170A" w:rsidRDefault="002A170A">
      <w:r>
        <w:t xml:space="preserve">Основное мероприятие 2 направлено на предоставление </w:t>
      </w:r>
      <w:hyperlink r:id="rId183" w:history="1">
        <w:r>
          <w:rPr>
            <w:rStyle w:val="a4"/>
            <w:rFonts w:cs="Arial"/>
          </w:rPr>
          <w:t>субсидии</w:t>
        </w:r>
      </w:hyperlink>
      <w:r>
        <w:t xml:space="preserve"> на оказание несвязанной поддержки сельскохозяйственным товаропроизводителям в Оренбургской области для развития производства семенного картофеля и овощей открытого грунта.</w:t>
      </w:r>
    </w:p>
    <w:p w:rsidR="002A170A" w:rsidRDefault="002A170A"/>
    <w:p w:rsidR="002A170A" w:rsidRDefault="002A170A">
      <w:pPr>
        <w:pStyle w:val="1"/>
      </w:pPr>
      <w:bookmarkStart w:id="328" w:name="sub_23004"/>
      <w:r>
        <w:t>4. Информация о ресурсном обеспечении подпрограммы</w:t>
      </w:r>
    </w:p>
    <w:bookmarkEnd w:id="328"/>
    <w:p w:rsidR="002A170A" w:rsidRDefault="002A170A"/>
    <w:p w:rsidR="002A170A" w:rsidRDefault="002A170A">
      <w:r>
        <w:t xml:space="preserve">Финансирование мероприятий подпрограммы в 2013 - 2020 годах осуществляется за счет средств </w:t>
      </w:r>
      <w:hyperlink r:id="rId184" w:history="1">
        <w:r>
          <w:rPr>
            <w:rStyle w:val="a4"/>
            <w:rFonts w:cs="Arial"/>
          </w:rPr>
          <w:t>областного бюджета</w:t>
        </w:r>
      </w:hyperlink>
      <w:r>
        <w:t xml:space="preserve">. Предполагается привлечение средств </w:t>
      </w:r>
      <w:hyperlink r:id="rId185" w:history="1">
        <w:r>
          <w:rPr>
            <w:rStyle w:val="a4"/>
            <w:rFonts w:cs="Arial"/>
          </w:rPr>
          <w:t>федерального бюджета</w:t>
        </w:r>
      </w:hyperlink>
      <w:r>
        <w:t xml:space="preserve"> на софинансирование мероприятий подпрограммы на условиях, установленных законодательством Российской Федерации.</w:t>
      </w:r>
    </w:p>
    <w:p w:rsidR="002A170A" w:rsidRDefault="002A170A">
      <w:r>
        <w:t xml:space="preserve">Объем финансовых ресурсов, необходимых для реализации подпрограммы в разрезе основных мероприятий, приведен в </w:t>
      </w:r>
      <w:hyperlink w:anchor="sub_4000" w:history="1">
        <w:r>
          <w:rPr>
            <w:rStyle w:val="a4"/>
            <w:rFonts w:cs="Arial"/>
          </w:rPr>
          <w:t>приложениях N 3</w:t>
        </w:r>
      </w:hyperlink>
      <w:r>
        <w:t xml:space="preserve">, </w:t>
      </w:r>
      <w:hyperlink w:anchor="sub_5000" w:history="1">
        <w:r>
          <w:rPr>
            <w:rStyle w:val="a4"/>
            <w:rFonts w:cs="Arial"/>
          </w:rPr>
          <w:t>N 4</w:t>
        </w:r>
      </w:hyperlink>
      <w:r>
        <w:t xml:space="preserve"> к Программе.</w:t>
      </w:r>
    </w:p>
    <w:p w:rsidR="002A170A" w:rsidRDefault="002A170A"/>
    <w:p w:rsidR="002A170A" w:rsidRDefault="002A170A">
      <w:pPr>
        <w:pStyle w:val="1"/>
      </w:pPr>
      <w:bookmarkStart w:id="329" w:name="sub_23005"/>
      <w:r>
        <w:t>5. Информация о значимости подпрограммы для достижения цели Программы</w:t>
      </w:r>
    </w:p>
    <w:bookmarkEnd w:id="329"/>
    <w:p w:rsidR="002A170A" w:rsidRDefault="002A170A"/>
    <w:p w:rsidR="002A170A" w:rsidRDefault="002A170A">
      <w:r>
        <w:t>Коэффициент значимости подпрограммы для достижения цели Программы признается равным 0,02.</w:t>
      </w:r>
    </w:p>
    <w:p w:rsidR="002A170A" w:rsidRDefault="002A170A"/>
    <w:p w:rsidR="002A170A" w:rsidRDefault="002A170A">
      <w:pPr>
        <w:ind w:firstLine="698"/>
        <w:jc w:val="right"/>
      </w:pPr>
      <w:bookmarkStart w:id="330" w:name="sub_24000"/>
      <w:r>
        <w:rPr>
          <w:rStyle w:val="a3"/>
          <w:bCs/>
        </w:rPr>
        <w:t>Приложение N 16</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330"/>
    <w:p w:rsidR="002A170A" w:rsidRDefault="002A170A"/>
    <w:p w:rsidR="002A170A" w:rsidRDefault="002A170A">
      <w:pPr>
        <w:pStyle w:val="1"/>
      </w:pPr>
      <w:r>
        <w:t>Подпрограмма</w:t>
      </w:r>
      <w:r>
        <w:br/>
        <w:t>"Отлов и содержание безнадзорных животных, защита населения от болезней, общих для человека и животных"</w:t>
      </w:r>
      <w:r>
        <w:br/>
        <w:t>(далее - подпрограмма)</w:t>
      </w:r>
    </w:p>
    <w:p w:rsidR="002A170A" w:rsidRDefault="002A170A"/>
    <w:p w:rsidR="002A170A" w:rsidRDefault="002A170A">
      <w:pPr>
        <w:pStyle w:val="1"/>
      </w:pPr>
      <w:bookmarkStart w:id="331" w:name="sub_2499"/>
      <w:r>
        <w:t>Паспорт подпрограммы</w:t>
      </w:r>
    </w:p>
    <w:bookmarkEnd w:id="331"/>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340"/>
        <w:gridCol w:w="5940"/>
      </w:tblGrid>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Ответственный исполнитель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Участники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отсутствуют</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Цель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предупреждение и ликвидация болезней животных,</w:t>
            </w:r>
          </w:p>
          <w:p w:rsidR="002A170A" w:rsidRDefault="002A170A">
            <w:pPr>
              <w:pStyle w:val="afff0"/>
            </w:pPr>
            <w:r>
              <w:t>защита населения от болезней, общих для человека и животных</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Задачи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снижение риска возникновения и распространения заразных болезней животных, общих для человека и животных;</w:t>
            </w:r>
          </w:p>
          <w:p w:rsidR="002A170A" w:rsidRDefault="002A170A">
            <w:pPr>
              <w:pStyle w:val="afff0"/>
            </w:pPr>
            <w:r>
              <w:t>устранение негативного воздействия биологических отходов на окружающую среду</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Показатели (индикаторы)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количество отловленных безнадзорных животных;</w:t>
            </w:r>
          </w:p>
          <w:p w:rsidR="002A170A" w:rsidRDefault="002A170A">
            <w:pPr>
              <w:pStyle w:val="afff0"/>
            </w:pPr>
            <w:r>
              <w:t>количество отремонтированных и закрытых объектов уничтожения биологических отходов</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Срок и этапы реализации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2016 - 2020 годы, этапы не выделяются</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Объемы бюджетных ассигнований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149 863,0 тыс. рублей, из них по годам реализации:</w:t>
            </w:r>
          </w:p>
          <w:p w:rsidR="002A170A" w:rsidRDefault="002A170A">
            <w:pPr>
              <w:pStyle w:val="afff0"/>
            </w:pPr>
            <w:r>
              <w:t>2016 год - 46 621,0 тыс. рублей;</w:t>
            </w:r>
          </w:p>
          <w:p w:rsidR="002A170A" w:rsidRDefault="002A170A">
            <w:pPr>
              <w:pStyle w:val="afff0"/>
            </w:pPr>
            <w:r>
              <w:t>2017 год - 51 621,0 тыс. рублей;</w:t>
            </w:r>
          </w:p>
          <w:p w:rsidR="002A170A" w:rsidRDefault="002A170A">
            <w:pPr>
              <w:pStyle w:val="afff0"/>
            </w:pPr>
            <w:r>
              <w:t>2018 год - 51 621,0 тыс. рублей;</w:t>
            </w:r>
          </w:p>
          <w:p w:rsidR="002A170A" w:rsidRDefault="002A170A">
            <w:pPr>
              <w:pStyle w:val="afff0"/>
            </w:pPr>
            <w:r>
              <w:t>2019 год - 0,0 тыс. рублей;</w:t>
            </w:r>
          </w:p>
          <w:p w:rsidR="002A170A" w:rsidRDefault="002A170A">
            <w:pPr>
              <w:pStyle w:val="afff0"/>
            </w:pPr>
            <w:r>
              <w:t>2020 год - 0,0 тыс. рублей</w:t>
            </w:r>
          </w:p>
        </w:tc>
      </w:tr>
      <w:tr w:rsidR="002A170A">
        <w:tblPrEx>
          <w:tblCellMar>
            <w:top w:w="0" w:type="dxa"/>
            <w:bottom w:w="0" w:type="dxa"/>
          </w:tblCellMar>
        </w:tblPrEx>
        <w:tc>
          <w:tcPr>
            <w:tcW w:w="3080" w:type="dxa"/>
            <w:tcBorders>
              <w:top w:val="nil"/>
              <w:left w:val="nil"/>
              <w:bottom w:val="nil"/>
              <w:right w:val="nil"/>
            </w:tcBorders>
          </w:tcPr>
          <w:p w:rsidR="002A170A" w:rsidRDefault="002A170A">
            <w:pPr>
              <w:pStyle w:val="afff0"/>
            </w:pPr>
            <w:r>
              <w:t>Ожидаемые результаты реализации подпрограммы</w:t>
            </w:r>
          </w:p>
        </w:tc>
        <w:tc>
          <w:tcPr>
            <w:tcW w:w="340" w:type="dxa"/>
            <w:tcBorders>
              <w:top w:val="nil"/>
              <w:left w:val="nil"/>
              <w:bottom w:val="nil"/>
              <w:right w:val="nil"/>
            </w:tcBorders>
          </w:tcPr>
          <w:p w:rsidR="002A170A" w:rsidRDefault="002A170A">
            <w:pPr>
              <w:pStyle w:val="afff0"/>
            </w:pPr>
            <w:r>
              <w:t>-</w:t>
            </w:r>
          </w:p>
        </w:tc>
        <w:tc>
          <w:tcPr>
            <w:tcW w:w="5940" w:type="dxa"/>
            <w:tcBorders>
              <w:top w:val="nil"/>
              <w:left w:val="nil"/>
              <w:bottom w:val="nil"/>
              <w:right w:val="nil"/>
            </w:tcBorders>
          </w:tcPr>
          <w:p w:rsidR="002A170A" w:rsidRDefault="002A170A">
            <w:pPr>
              <w:pStyle w:val="afff0"/>
            </w:pPr>
            <w:r>
              <w:t>улучшение эпизоотической обстановки по карантинным, в том числе особо опасным заразным болезням животных, к уровню прошлого отчетного периода на 2,0 процента</w:t>
            </w:r>
          </w:p>
        </w:tc>
      </w:tr>
    </w:tbl>
    <w:p w:rsidR="002A170A" w:rsidRDefault="002A170A"/>
    <w:p w:rsidR="002A170A" w:rsidRDefault="002A170A">
      <w:pPr>
        <w:pStyle w:val="1"/>
      </w:pPr>
      <w:bookmarkStart w:id="332" w:name="sub_24001"/>
      <w:r>
        <w:t>1. Общая характеристика сферы реализации подпрограммы</w:t>
      </w:r>
    </w:p>
    <w:bookmarkEnd w:id="332"/>
    <w:p w:rsidR="002A170A" w:rsidRDefault="002A170A"/>
    <w:p w:rsidR="002A170A" w:rsidRDefault="002A170A">
      <w:r>
        <w:t>Подпрограмма охватывает сферу организации проведения на территории Оренбургской области мероприятий по предупреждению и ликвидации болезней животных, лечению, отлову и содержанию безнадзорных животных, защите населения от болезней, общих для человека и животных.</w:t>
      </w:r>
    </w:p>
    <w:p w:rsidR="002A170A" w:rsidRDefault="002A170A">
      <w:r>
        <w:t xml:space="preserve">Из </w:t>
      </w:r>
      <w:hyperlink r:id="rId186" w:history="1">
        <w:r>
          <w:rPr>
            <w:rStyle w:val="a4"/>
            <w:rFonts w:cs="Arial"/>
          </w:rPr>
          <w:t>перечня</w:t>
        </w:r>
      </w:hyperlink>
      <w:r>
        <w:t xml:space="preserve"> особо опасных заразных болезней животных в Оренбургской области наибольшее распространение имеет бешенство животных. Ежегодно в Оренбургской области регистрируются случаи инфекции. Напряженность эпизоотической ситуации тесно связана с количеством безнадзорных собак и кошек, диких плотоядных животных и сезонами года.</w:t>
      </w:r>
    </w:p>
    <w:p w:rsidR="002A170A" w:rsidRDefault="002A170A">
      <w:r>
        <w:t>В последние годы основная часть заболевших бешенством животных приходится на собак и кошек. Их доля в общем количестве регистрируемых неблагополучных пунктов составляет 51,8 процента. На долю диких плотоядных животных приходится 21,6 процента очагов бешенства животных.</w:t>
      </w:r>
    </w:p>
    <w:p w:rsidR="002A170A" w:rsidRDefault="002A170A">
      <w:r>
        <w:t>Ежегодно от нападения и укусов собак и кошек в Оренбургской области страдают от 6,5 до 7 тыс. человек. В Российской Федерации регистрировались случаи смерти людей от нападения безнадзорных собак.</w:t>
      </w:r>
    </w:p>
    <w:p w:rsidR="002A170A" w:rsidRDefault="002A170A">
      <w:r>
        <w:t>Реализация подпрограммы позволит снизить риск возникновения особо опасных заразных болезней животных, обеспечить гуманное отношение к безнадзорным животным и создать безопасные условия для жизни и здоровья граждан путем отлова и содержания безнадзорных животных в населенных пунктах Оренбургской области.</w:t>
      </w:r>
    </w:p>
    <w:p w:rsidR="002A170A" w:rsidRDefault="002A170A">
      <w:r>
        <w:t>В Оренбургской области сложилась неблагоприятная ситуация в сфере обращения с биологическими отходами, которая приводит к опасному загрязнению окружающей среды, способствует сохранению очагов инфекционных заболеваний и создает реальную угрозу здоровью населения и сельскохозяйственных животных. Места захоронения биологических отходов, к которым имеют доступ дикие животные, способствуют распространению инфекционных и паразитарных заболеваний, являются питательной средой для размножения вредных грызунов и насекомых, обусловливая причинение ущерба хозяйственной деятельности.</w:t>
      </w:r>
    </w:p>
    <w:p w:rsidR="002A170A" w:rsidRDefault="002A170A">
      <w:r>
        <w:t>Проблема сбора, утилизации и уничтожения биологических отходов остро стоит во всех МО. Большинство скотомогильников были построены хозяйственным способом без надлежащего оформления отводов земельных участков и согласований с контролирующими органами, вследствие чего они не обустроены в соответствии с законодательством Российской Федерации и эксплуатируются с нарушениями его требований.</w:t>
      </w:r>
    </w:p>
    <w:p w:rsidR="002A170A" w:rsidRDefault="002A170A">
      <w:r>
        <w:t>Реализация подпрограммы позволит обеспечить безопасное обращение биологических отходов на территории Оренбургской области и предотвратить их вредное воздействие на окружающую среду.</w:t>
      </w:r>
    </w:p>
    <w:p w:rsidR="002A170A" w:rsidRDefault="002A170A"/>
    <w:p w:rsidR="002A170A" w:rsidRDefault="002A170A">
      <w:pPr>
        <w:pStyle w:val="1"/>
      </w:pPr>
      <w:bookmarkStart w:id="333" w:name="sub_24002"/>
      <w:r>
        <w:t>2. Приоритеты государственной политики в сфере реализации подпрограммы, цель, задачи и показатели (индикаторы) их достижения</w:t>
      </w:r>
    </w:p>
    <w:bookmarkEnd w:id="333"/>
    <w:p w:rsidR="002A170A" w:rsidRDefault="002A170A"/>
    <w:p w:rsidR="002A170A" w:rsidRDefault="002A170A">
      <w:r>
        <w:t>Подпрограмма разработана в соответствии с:</w:t>
      </w:r>
    </w:p>
    <w:p w:rsidR="002A170A" w:rsidRDefault="002A170A">
      <w:hyperlink r:id="rId187" w:history="1">
        <w:r>
          <w:rPr>
            <w:rStyle w:val="a4"/>
            <w:rFonts w:cs="Arial"/>
          </w:rPr>
          <w:t>Законом</w:t>
        </w:r>
      </w:hyperlink>
      <w:r>
        <w:t xml:space="preserve"> Оренбургской области от 4 декабря 2003 N 712/90-III-ОЗ "О содержании домашних животных в городах и других населенных пунктах Оренбургской области";</w:t>
      </w:r>
    </w:p>
    <w:p w:rsidR="002A170A" w:rsidRDefault="002A170A">
      <w:hyperlink r:id="rId188" w:history="1">
        <w:r>
          <w:rPr>
            <w:rStyle w:val="a4"/>
            <w:rFonts w:cs="Arial"/>
          </w:rPr>
          <w:t>Законом</w:t>
        </w:r>
      </w:hyperlink>
      <w:r>
        <w:t xml:space="preserve"> Оренбургской области от 3 октября 2014 года N 2563/730-V-ОЗ "О наделении органов местного самоуправления районов Оренбургской области отдельными государственными полномочиями по защите населения от болезней, общих для человека и животных, в части сбора, утилизации и уничтожения биологических отходов";</w:t>
      </w:r>
    </w:p>
    <w:p w:rsidR="002A170A" w:rsidRDefault="002A170A">
      <w:hyperlink r:id="rId189" w:history="1">
        <w:r>
          <w:rPr>
            <w:rStyle w:val="a4"/>
            <w:rFonts w:cs="Arial"/>
          </w:rPr>
          <w:t>Законом</w:t>
        </w:r>
      </w:hyperlink>
      <w:r>
        <w:t xml:space="preserve"> Оренбургской области от 12 ноября 2014 года N 2703/762-V-ОЗ "О наделении органов местного самоуправления городских округов и муниципальных районов Оренбургской области отдельными государственными полномочиями по организации проведения на территории Оренбургской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отлова и временного содержания безнадзорных домашних животных";</w:t>
      </w:r>
    </w:p>
    <w:p w:rsidR="002A170A" w:rsidRDefault="002A170A">
      <w:hyperlink r:id="rId190" w:history="1">
        <w:r>
          <w:rPr>
            <w:rStyle w:val="a4"/>
            <w:rFonts w:cs="Arial"/>
          </w:rPr>
          <w:t>распоряжением</w:t>
        </w:r>
      </w:hyperlink>
      <w:r>
        <w:t xml:space="preserve"> Губернатора Оренбургской области от 6 сентября 2013 года N 326-р "Об организации мероприятий по приведению в соответствие с ветеринарно-санитарными требованиями мест утилизации биологических отходов на территории Оренбургской области".</w:t>
      </w:r>
    </w:p>
    <w:p w:rsidR="002A170A" w:rsidRDefault="002A170A">
      <w:r>
        <w:t>Целью подпрограммы является предупреждение и ликвидация болезней животных, защита населения от болезней, общих для человека и животных.</w:t>
      </w:r>
    </w:p>
    <w:p w:rsidR="002A170A" w:rsidRDefault="002A170A">
      <w:r>
        <w:t>Для достижения целей необходимо решить задачи по:</w:t>
      </w:r>
    </w:p>
    <w:p w:rsidR="002A170A" w:rsidRDefault="002A170A">
      <w:r>
        <w:t>снижению риска возникновения и распространения заразных болезней животных, общих для человека и животных;</w:t>
      </w:r>
    </w:p>
    <w:p w:rsidR="002A170A" w:rsidRDefault="002A170A">
      <w:r>
        <w:t>устранению негативного воздействия биологических отходов на окружающую среду.</w:t>
      </w:r>
    </w:p>
    <w:p w:rsidR="002A170A" w:rsidRDefault="002A170A">
      <w:r>
        <w:t>Достижение поставленной целей и решение задач обеспечат улучшение эпизоотической обстановки по карантинным, в том числе особо опасным заразным болезням животных, путем снижения уровня заболеваемости на 2,0 процента к уровню прошлого отчетного периода.</w:t>
      </w:r>
    </w:p>
    <w:p w:rsidR="002A170A" w:rsidRDefault="002A170A"/>
    <w:p w:rsidR="002A170A" w:rsidRDefault="002A170A">
      <w:pPr>
        <w:pStyle w:val="1"/>
      </w:pPr>
      <w:bookmarkStart w:id="334" w:name="sub_24003"/>
      <w:r>
        <w:t>3. Перечень и характеристика ведомственных целевых программ и основных мероприятий подпрограммы</w:t>
      </w:r>
    </w:p>
    <w:bookmarkEnd w:id="334"/>
    <w:p w:rsidR="002A170A" w:rsidRDefault="002A170A"/>
    <w:p w:rsidR="002A170A" w:rsidRDefault="002A170A">
      <w:r>
        <w:t xml:space="preserve">Подпрограмма не включает в себя ведомственные целевые программы. Перечень основных мероприятий подпрограммы представлен в </w:t>
      </w:r>
      <w:hyperlink w:anchor="sub_2000" w:history="1">
        <w:r>
          <w:rPr>
            <w:rStyle w:val="a4"/>
            <w:rFonts w:cs="Arial"/>
          </w:rPr>
          <w:t>приложении N 2</w:t>
        </w:r>
      </w:hyperlink>
      <w:r>
        <w:t xml:space="preserve"> к Программе.</w:t>
      </w:r>
    </w:p>
    <w:p w:rsidR="002A170A" w:rsidRDefault="002A170A"/>
    <w:p w:rsidR="002A170A" w:rsidRDefault="002A170A">
      <w:bookmarkStart w:id="335" w:name="sub_24031"/>
      <w:r>
        <w:rPr>
          <w:rStyle w:val="a3"/>
          <w:bCs/>
        </w:rPr>
        <w:t>Основное мероприятие 1 "Проведение мероприятий по сбору, утилизации и уничтожение биологических отходов"</w:t>
      </w:r>
    </w:p>
    <w:bookmarkEnd w:id="335"/>
    <w:p w:rsidR="002A170A" w:rsidRDefault="002A170A"/>
    <w:p w:rsidR="002A170A" w:rsidRDefault="002A170A">
      <w:r>
        <w:t>Основное мероприятие 1 направлено на обеспечение безопасности населения и сельскохозяйственных животных при обращении с биологическими отходами на территории Оренбургской области.</w:t>
      </w:r>
    </w:p>
    <w:p w:rsidR="002A170A" w:rsidRDefault="002A170A">
      <w:r>
        <w:t>В рамках основного мероприятия 1 будут осуществляться следующие виды работ и государственной поддержки:</w:t>
      </w:r>
    </w:p>
    <w:p w:rsidR="002A170A" w:rsidRDefault="002A170A">
      <w:bookmarkStart w:id="336" w:name="sub_24311"/>
      <w:r>
        <w:t>1.1. Приведение объектов уничтожения биологических отходов в соответствие с требованиями ветеринарно-санитарных правил</w:t>
      </w:r>
    </w:p>
    <w:bookmarkEnd w:id="336"/>
    <w:p w:rsidR="002A170A" w:rsidRDefault="002A170A">
      <w:r>
        <w:t>Мероприятие направлено на приведение в соответствие с требованиями ветеринарно-санитарных правил объектов уничтожения биологических отходов (скотомогильников) путем проведения работ по их ремонту или закрытию.</w:t>
      </w:r>
    </w:p>
    <w:p w:rsidR="002A170A" w:rsidRDefault="002A170A">
      <w:r>
        <w:t>Результатом реализации мероприятия является передача объектов уничтожения биологических отходов (скотомогильников) в собственность МО для выполнения отдельных государственных полномочий по защите населения от болезней, общих для человека и животных.</w:t>
      </w:r>
    </w:p>
    <w:p w:rsidR="002A170A" w:rsidRDefault="002A170A">
      <w:bookmarkStart w:id="337" w:name="sub_24312"/>
      <w:r>
        <w:t>1.2. Предоставление субвенций бюджетам городских округов и муниципальных районов на выполнение отдельных государственных полномочий</w:t>
      </w:r>
    </w:p>
    <w:bookmarkEnd w:id="337"/>
    <w:p w:rsidR="002A170A" w:rsidRDefault="002A170A">
      <w:r>
        <w:t xml:space="preserve">Субвенции из </w:t>
      </w:r>
      <w:hyperlink r:id="rId191" w:history="1">
        <w:r>
          <w:rPr>
            <w:rStyle w:val="a4"/>
            <w:rFonts w:cs="Arial"/>
          </w:rPr>
          <w:t>областного бюджета</w:t>
        </w:r>
      </w:hyperlink>
      <w:r>
        <w:t xml:space="preserve"> бюджетам городских округов и муниципальных районов Оренбургской области на выполнение ими отдельных государственных полномочий по защите населения от болезней общих для человека и животных, в части сбора, утилизации и уничтожения биологических отходов предоставляются в соответствии с </w:t>
      </w:r>
      <w:hyperlink r:id="rId192" w:history="1">
        <w:r>
          <w:rPr>
            <w:rStyle w:val="a4"/>
            <w:rFonts w:cs="Arial"/>
          </w:rPr>
          <w:t>методикой</w:t>
        </w:r>
      </w:hyperlink>
      <w:r>
        <w:t xml:space="preserve"> распределения субвенций, утвержденных законом Оренбургской области.</w:t>
      </w:r>
    </w:p>
    <w:p w:rsidR="002A170A" w:rsidRDefault="002A170A">
      <w:hyperlink r:id="rId193" w:history="1">
        <w:r>
          <w:rPr>
            <w:rStyle w:val="a4"/>
            <w:rFonts w:cs="Arial"/>
          </w:rPr>
          <w:t>Порядок</w:t>
        </w:r>
      </w:hyperlink>
      <w:r>
        <w:t xml:space="preserve"> предоставления и размер субвенции определяются Правительством Оренбургской области.</w:t>
      </w:r>
    </w:p>
    <w:p w:rsidR="002A170A" w:rsidRDefault="002A170A"/>
    <w:p w:rsidR="002A170A" w:rsidRDefault="002A170A">
      <w:bookmarkStart w:id="338" w:name="sub_24032"/>
      <w:r>
        <w:rPr>
          <w:rStyle w:val="a3"/>
          <w:bCs/>
        </w:rPr>
        <w:t>Основное мероприятие 2 "Проведение мероприятий по отлову и содержанию безнадзорных домашних животных"</w:t>
      </w:r>
    </w:p>
    <w:bookmarkEnd w:id="338"/>
    <w:p w:rsidR="002A170A" w:rsidRDefault="002A170A"/>
    <w:p w:rsidR="002A170A" w:rsidRDefault="002A170A">
      <w:r>
        <w:t>Основное мероприятие 2 направлено на создание безопасных условий для жизни и здоровья граждан путем отлова и содержания безнадзорных животных в населенных пунктах Оренбургской области, обеспечение гуманного отношения к безнадзорным животным.</w:t>
      </w:r>
    </w:p>
    <w:p w:rsidR="002A170A" w:rsidRDefault="002A170A">
      <w:r>
        <w:t>Реализация основного мероприятия 2 предусматривает передачу МО отдельных государственных полномочий по защите населения от болезней, общих для человека и животных, в части отлова и содержания безнадзорных домашних животных.</w:t>
      </w:r>
    </w:p>
    <w:p w:rsidR="002A170A" w:rsidRDefault="002A170A">
      <w:hyperlink r:id="rId194" w:history="1">
        <w:r>
          <w:rPr>
            <w:rStyle w:val="a4"/>
            <w:rFonts w:cs="Arial"/>
          </w:rPr>
          <w:t>Порядок</w:t>
        </w:r>
      </w:hyperlink>
      <w:r>
        <w:t xml:space="preserve"> предоставления и размер субвенции определяются Правительством Оренбургской области.</w:t>
      </w:r>
    </w:p>
    <w:p w:rsidR="002A170A" w:rsidRDefault="002A170A"/>
    <w:p w:rsidR="002A170A" w:rsidRDefault="002A170A">
      <w:pPr>
        <w:pStyle w:val="1"/>
      </w:pPr>
      <w:bookmarkStart w:id="339" w:name="sub_24004"/>
      <w:r>
        <w:t>4. Информация о ресурсном обеспечении подпрограммы</w:t>
      </w:r>
    </w:p>
    <w:bookmarkEnd w:id="339"/>
    <w:p w:rsidR="002A170A" w:rsidRDefault="002A170A"/>
    <w:p w:rsidR="002A170A" w:rsidRDefault="002A170A">
      <w:r>
        <w:t xml:space="preserve">Финансирование мероприятий подпрограммы в 2016 - 2020 годах осуществляется за счет средств </w:t>
      </w:r>
      <w:hyperlink r:id="rId195" w:history="1">
        <w:r>
          <w:rPr>
            <w:rStyle w:val="a4"/>
            <w:rFonts w:cs="Arial"/>
          </w:rPr>
          <w:t>областного бюджета</w:t>
        </w:r>
      </w:hyperlink>
      <w:r>
        <w:t>.</w:t>
      </w:r>
    </w:p>
    <w:p w:rsidR="002A170A" w:rsidRDefault="002A170A">
      <w:r>
        <w:t xml:space="preserve">Объем финансовых ресурсов, необходимых для реализации подпрограммы в разрезе основных мероприятий, приведен в </w:t>
      </w:r>
      <w:hyperlink w:anchor="sub_4000" w:history="1">
        <w:r>
          <w:rPr>
            <w:rStyle w:val="a4"/>
            <w:rFonts w:cs="Arial"/>
          </w:rPr>
          <w:t>приложениях N 3</w:t>
        </w:r>
      </w:hyperlink>
      <w:r>
        <w:t xml:space="preserve">, </w:t>
      </w:r>
      <w:hyperlink w:anchor="sub_5000" w:history="1">
        <w:r>
          <w:rPr>
            <w:rStyle w:val="a4"/>
            <w:rFonts w:cs="Arial"/>
          </w:rPr>
          <w:t>N 4</w:t>
        </w:r>
      </w:hyperlink>
      <w:r>
        <w:t xml:space="preserve"> к Программе.</w:t>
      </w:r>
    </w:p>
    <w:p w:rsidR="002A170A" w:rsidRDefault="002A170A"/>
    <w:p w:rsidR="002A170A" w:rsidRDefault="002A170A">
      <w:pPr>
        <w:pStyle w:val="1"/>
      </w:pPr>
      <w:bookmarkStart w:id="340" w:name="sub_24005"/>
      <w:r>
        <w:t>5. Информация о значимости подпрограммы для достижения цели Программы</w:t>
      </w:r>
    </w:p>
    <w:bookmarkEnd w:id="340"/>
    <w:p w:rsidR="002A170A" w:rsidRDefault="002A170A"/>
    <w:p w:rsidR="002A170A" w:rsidRDefault="002A170A">
      <w:r>
        <w:t>Коэффициент значимости подпрограммы для достижения цели Программы признается равным 0,01.</w:t>
      </w:r>
    </w:p>
    <w:p w:rsidR="002A170A" w:rsidRDefault="002A170A"/>
    <w:p w:rsidR="002A170A" w:rsidRDefault="002A170A">
      <w:pPr>
        <w:pStyle w:val="1"/>
      </w:pPr>
      <w:bookmarkStart w:id="341" w:name="sub_24006"/>
      <w:r>
        <w:t>6. Правила предоставления субвенций МО в рамках подпрограммы</w:t>
      </w:r>
    </w:p>
    <w:bookmarkEnd w:id="341"/>
    <w:p w:rsidR="002A170A" w:rsidRDefault="002A170A"/>
    <w:p w:rsidR="002A170A" w:rsidRDefault="002A170A">
      <w:r>
        <w:t>Субвенции МО предоставляются на основании соглашений, заключаемых с МСХПиПП на финансовый год.</w:t>
      </w:r>
    </w:p>
    <w:p w:rsidR="002A170A" w:rsidRDefault="002A170A">
      <w:r>
        <w:t>МО несут ответственность за недостижение показателей результативности использования субвенций и выполнение условий соглашений между главным распорядителем средств областного бюджета и МО о предоставлении субвенции.</w:t>
      </w:r>
    </w:p>
    <w:p w:rsidR="002A170A" w:rsidRDefault="002A170A">
      <w:r>
        <w:t xml:space="preserve">Не использованные в финансовом году субвенции подлежат возврату в </w:t>
      </w:r>
      <w:hyperlink r:id="rId196" w:history="1">
        <w:r>
          <w:rPr>
            <w:rStyle w:val="a4"/>
            <w:rFonts w:cs="Arial"/>
          </w:rPr>
          <w:t>областной бюджет</w:t>
        </w:r>
      </w:hyperlink>
      <w:r>
        <w:t>.</w:t>
      </w:r>
    </w:p>
    <w:p w:rsidR="002A170A" w:rsidRDefault="002A170A"/>
    <w:p w:rsidR="002A170A" w:rsidRDefault="002A170A">
      <w:pPr>
        <w:pStyle w:val="1"/>
      </w:pPr>
      <w:bookmarkStart w:id="342" w:name="sub_24007"/>
      <w:r>
        <w:t>7. Информация о прогнозных расходах МО в рамках подпрограммы</w:t>
      </w:r>
    </w:p>
    <w:bookmarkEnd w:id="342"/>
    <w:p w:rsidR="002A170A" w:rsidRDefault="002A170A"/>
    <w:p w:rsidR="002A170A" w:rsidRDefault="002A170A">
      <w:r>
        <w:t xml:space="preserve">Согласно </w:t>
      </w:r>
      <w:hyperlink r:id="rId197" w:history="1">
        <w:r>
          <w:rPr>
            <w:rStyle w:val="a4"/>
            <w:rFonts w:cs="Arial"/>
          </w:rPr>
          <w:t>Федеральному закону</w:t>
        </w:r>
      </w:hyperlink>
      <w:r>
        <w:t xml:space="preserve"> от 6 октября 2003 года N 131-ФЗ "Об общих принципах организации местного самоуправления в Российской Федерации" МО имеют право на осуществление мероприятий по отлову и содержанию безнадзорных животных, обитающих на территории поселения или городского округа.</w:t>
      </w:r>
    </w:p>
    <w:p w:rsidR="002A170A" w:rsidRDefault="002A170A"/>
    <w:p w:rsidR="002A170A" w:rsidRDefault="002A170A">
      <w:pPr>
        <w:ind w:firstLine="698"/>
        <w:jc w:val="right"/>
      </w:pPr>
      <w:bookmarkStart w:id="343" w:name="sub_18000"/>
      <w:r>
        <w:rPr>
          <w:rStyle w:val="a3"/>
          <w:bCs/>
        </w:rPr>
        <w:t>Приложение N 17</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343"/>
    <w:p w:rsidR="002A170A" w:rsidRDefault="002A170A"/>
    <w:p w:rsidR="002A170A" w:rsidRDefault="002A170A">
      <w:pPr>
        <w:pStyle w:val="1"/>
      </w:pPr>
      <w:r>
        <w:t>Областная целевая программа</w:t>
      </w:r>
      <w:r>
        <w:br/>
        <w:t>"Социальное развитие села до 2013 года"</w:t>
      </w:r>
      <w:r>
        <w:br/>
        <w:t>(далее - Программа)</w:t>
      </w:r>
    </w:p>
    <w:p w:rsidR="002A170A" w:rsidRDefault="002A170A"/>
    <w:p w:rsidR="002A170A" w:rsidRDefault="002A170A">
      <w:pPr>
        <w:pStyle w:val="1"/>
      </w:pPr>
      <w:bookmarkStart w:id="344" w:name="sub_18099"/>
      <w:r>
        <w:t>Паспорт Программы</w:t>
      </w:r>
    </w:p>
    <w:bookmarkEnd w:id="344"/>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4"/>
        <w:gridCol w:w="487"/>
        <w:gridCol w:w="6700"/>
      </w:tblGrid>
      <w:tr w:rsidR="002A170A">
        <w:tblPrEx>
          <w:tblCellMar>
            <w:top w:w="0" w:type="dxa"/>
            <w:bottom w:w="0" w:type="dxa"/>
          </w:tblCellMar>
        </w:tblPrEx>
        <w:tc>
          <w:tcPr>
            <w:tcW w:w="2974" w:type="dxa"/>
            <w:tcBorders>
              <w:top w:val="nil"/>
              <w:left w:val="nil"/>
              <w:bottom w:val="nil"/>
              <w:right w:val="nil"/>
            </w:tcBorders>
          </w:tcPr>
          <w:p w:rsidR="002A170A" w:rsidRDefault="002A170A">
            <w:pPr>
              <w:pStyle w:val="afff0"/>
            </w:pPr>
            <w:r>
              <w:t>Государственный заказчик-координатор Программы</w:t>
            </w:r>
          </w:p>
        </w:tc>
        <w:tc>
          <w:tcPr>
            <w:tcW w:w="487" w:type="dxa"/>
            <w:tcBorders>
              <w:top w:val="nil"/>
              <w:left w:val="nil"/>
              <w:bottom w:val="nil"/>
              <w:right w:val="nil"/>
            </w:tcBorders>
          </w:tcPr>
          <w:p w:rsidR="002A170A" w:rsidRDefault="002A170A">
            <w:pPr>
              <w:pStyle w:val="afff0"/>
            </w:pPr>
            <w:r>
              <w:t>-</w:t>
            </w:r>
          </w:p>
        </w:tc>
        <w:tc>
          <w:tcPr>
            <w:tcW w:w="670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2974" w:type="dxa"/>
            <w:tcBorders>
              <w:top w:val="nil"/>
              <w:left w:val="nil"/>
              <w:bottom w:val="nil"/>
              <w:right w:val="nil"/>
            </w:tcBorders>
          </w:tcPr>
          <w:p w:rsidR="002A170A" w:rsidRDefault="002A170A">
            <w:pPr>
              <w:pStyle w:val="afff0"/>
            </w:pPr>
            <w:r>
              <w:t>Государственные заказчики Программы</w:t>
            </w:r>
          </w:p>
        </w:tc>
        <w:tc>
          <w:tcPr>
            <w:tcW w:w="487" w:type="dxa"/>
            <w:tcBorders>
              <w:top w:val="nil"/>
              <w:left w:val="nil"/>
              <w:bottom w:val="nil"/>
              <w:right w:val="nil"/>
            </w:tcBorders>
          </w:tcPr>
          <w:p w:rsidR="002A170A" w:rsidRDefault="002A170A">
            <w:pPr>
              <w:pStyle w:val="afff0"/>
            </w:pPr>
            <w:r>
              <w:t>-</w:t>
            </w:r>
          </w:p>
        </w:tc>
        <w:tc>
          <w:tcPr>
            <w:tcW w:w="6700" w:type="dxa"/>
            <w:tcBorders>
              <w:top w:val="nil"/>
              <w:left w:val="nil"/>
              <w:bottom w:val="nil"/>
              <w:right w:val="nil"/>
            </w:tcBorders>
          </w:tcPr>
          <w:p w:rsidR="002A170A" w:rsidRDefault="002A170A">
            <w:pPr>
              <w:pStyle w:val="afff0"/>
            </w:pPr>
            <w:r>
              <w:t>министерство образования Оренбургской области;</w:t>
            </w:r>
          </w:p>
          <w:p w:rsidR="002A170A" w:rsidRDefault="002A170A">
            <w:pPr>
              <w:pStyle w:val="afff0"/>
            </w:pPr>
            <w:r>
              <w:t>министерство культуры, общественных и внешних связей Оренбургской области;</w:t>
            </w:r>
          </w:p>
          <w:p w:rsidR="002A170A" w:rsidRDefault="002A170A">
            <w:pPr>
              <w:pStyle w:val="afff0"/>
            </w:pPr>
            <w:r>
              <w:t>министерство здравоохранения Оренбургской области;</w:t>
            </w:r>
          </w:p>
          <w:p w:rsidR="002A170A" w:rsidRDefault="002A170A">
            <w:pPr>
              <w:pStyle w:val="afff0"/>
            </w:pPr>
            <w:r>
              <w:t>минстрой</w:t>
            </w:r>
          </w:p>
        </w:tc>
      </w:tr>
      <w:tr w:rsidR="002A170A">
        <w:tblPrEx>
          <w:tblCellMar>
            <w:top w:w="0" w:type="dxa"/>
            <w:bottom w:w="0" w:type="dxa"/>
          </w:tblCellMar>
        </w:tblPrEx>
        <w:tc>
          <w:tcPr>
            <w:tcW w:w="2974" w:type="dxa"/>
            <w:tcBorders>
              <w:top w:val="nil"/>
              <w:left w:val="nil"/>
              <w:bottom w:val="nil"/>
              <w:right w:val="nil"/>
            </w:tcBorders>
          </w:tcPr>
          <w:p w:rsidR="002A170A" w:rsidRDefault="002A170A">
            <w:pPr>
              <w:pStyle w:val="afff0"/>
            </w:pPr>
            <w:r>
              <w:t>Основные разработчики Программы</w:t>
            </w:r>
          </w:p>
        </w:tc>
        <w:tc>
          <w:tcPr>
            <w:tcW w:w="487" w:type="dxa"/>
            <w:tcBorders>
              <w:top w:val="nil"/>
              <w:left w:val="nil"/>
              <w:bottom w:val="nil"/>
              <w:right w:val="nil"/>
            </w:tcBorders>
          </w:tcPr>
          <w:p w:rsidR="002A170A" w:rsidRDefault="002A170A">
            <w:pPr>
              <w:pStyle w:val="afff0"/>
            </w:pPr>
            <w:r>
              <w:t>-</w:t>
            </w:r>
          </w:p>
        </w:tc>
        <w:tc>
          <w:tcPr>
            <w:tcW w:w="6700" w:type="dxa"/>
            <w:tcBorders>
              <w:top w:val="nil"/>
              <w:left w:val="nil"/>
              <w:bottom w:val="nil"/>
              <w:right w:val="nil"/>
            </w:tcBorders>
          </w:tcPr>
          <w:p w:rsidR="002A170A" w:rsidRDefault="002A170A">
            <w:pPr>
              <w:pStyle w:val="afff0"/>
            </w:pPr>
            <w:r>
              <w:t>МСХПиПП;</w:t>
            </w:r>
          </w:p>
          <w:p w:rsidR="002A170A" w:rsidRDefault="002A170A">
            <w:pPr>
              <w:pStyle w:val="afff0"/>
            </w:pPr>
            <w:r>
              <w:t>минстрой;</w:t>
            </w:r>
          </w:p>
          <w:p w:rsidR="002A170A" w:rsidRDefault="002A170A">
            <w:pPr>
              <w:pStyle w:val="afff0"/>
            </w:pPr>
            <w:r>
              <w:t>министерство экономического развития, промышленной политики и торговли Оренбургской области;</w:t>
            </w:r>
          </w:p>
          <w:p w:rsidR="002A170A" w:rsidRDefault="002A170A">
            <w:pPr>
              <w:pStyle w:val="afff0"/>
            </w:pPr>
            <w:r>
              <w:t>министерство молодежной политики, спорта и туризма Оренбургской области</w:t>
            </w:r>
          </w:p>
        </w:tc>
      </w:tr>
      <w:tr w:rsidR="002A170A">
        <w:tblPrEx>
          <w:tblCellMar>
            <w:top w:w="0" w:type="dxa"/>
            <w:bottom w:w="0" w:type="dxa"/>
          </w:tblCellMar>
        </w:tblPrEx>
        <w:tc>
          <w:tcPr>
            <w:tcW w:w="2974" w:type="dxa"/>
            <w:tcBorders>
              <w:top w:val="nil"/>
              <w:left w:val="nil"/>
              <w:bottom w:val="nil"/>
              <w:right w:val="nil"/>
            </w:tcBorders>
          </w:tcPr>
          <w:p w:rsidR="002A170A" w:rsidRDefault="002A170A">
            <w:pPr>
              <w:pStyle w:val="afff0"/>
            </w:pPr>
            <w:r>
              <w:t>Цели и задачи Программы</w:t>
            </w:r>
          </w:p>
        </w:tc>
        <w:tc>
          <w:tcPr>
            <w:tcW w:w="487" w:type="dxa"/>
            <w:tcBorders>
              <w:top w:val="nil"/>
              <w:left w:val="nil"/>
              <w:bottom w:val="nil"/>
              <w:right w:val="nil"/>
            </w:tcBorders>
          </w:tcPr>
          <w:p w:rsidR="002A170A" w:rsidRDefault="002A170A">
            <w:pPr>
              <w:pStyle w:val="afff0"/>
            </w:pPr>
            <w:r>
              <w:t>-</w:t>
            </w:r>
          </w:p>
        </w:tc>
        <w:tc>
          <w:tcPr>
            <w:tcW w:w="6700" w:type="dxa"/>
            <w:tcBorders>
              <w:top w:val="nil"/>
              <w:left w:val="nil"/>
              <w:bottom w:val="nil"/>
              <w:right w:val="nil"/>
            </w:tcBorders>
          </w:tcPr>
          <w:p w:rsidR="002A170A" w:rsidRDefault="002A170A">
            <w:pPr>
              <w:pStyle w:val="afff0"/>
            </w:pPr>
            <w:r>
              <w:t>повышение уровня социального и инженерного обустройства сельских муниципальных образований и обеспечения для сельского населения доступности и общественно приемлемого качества базовых социальных благ;</w:t>
            </w:r>
          </w:p>
          <w:p w:rsidR="002A170A" w:rsidRDefault="002A170A">
            <w:pPr>
              <w:pStyle w:val="afff0"/>
            </w:pPr>
            <w:r>
              <w:t>сокращение разрыва в уровне обеспеченности объектами социальной и инженерной инфраструктуры между городом и селом, создание основ для повышения престижности проживания в сельской местности;</w:t>
            </w:r>
          </w:p>
          <w:p w:rsidR="002A170A" w:rsidRDefault="002A170A">
            <w:pPr>
              <w:pStyle w:val="afff0"/>
            </w:pPr>
            <w:r>
              <w:t>создание правовых, административных и экономических условий для перехода к устойчивому социально-экономическому развитию сельских муниципальных образований, эффективной реализации конституционных полномочий органов местного самоуправления;</w:t>
            </w:r>
          </w:p>
          <w:p w:rsidR="002A170A" w:rsidRDefault="002A170A">
            <w:pPr>
              <w:pStyle w:val="afff0"/>
            </w:pPr>
            <w:r>
              <w:t>расширение рынка труда в сельской местности и создание условий для поднятия сельской экономики, позволяющей жителям за счет роста собственных доходов обеспечить более высокий уровень социального потребления</w:t>
            </w:r>
          </w:p>
        </w:tc>
      </w:tr>
      <w:tr w:rsidR="002A170A">
        <w:tblPrEx>
          <w:tblCellMar>
            <w:top w:w="0" w:type="dxa"/>
            <w:bottom w:w="0" w:type="dxa"/>
          </w:tblCellMar>
        </w:tblPrEx>
        <w:tc>
          <w:tcPr>
            <w:tcW w:w="2974" w:type="dxa"/>
            <w:tcBorders>
              <w:top w:val="nil"/>
              <w:left w:val="nil"/>
              <w:bottom w:val="nil"/>
              <w:right w:val="nil"/>
            </w:tcBorders>
          </w:tcPr>
          <w:p w:rsidR="002A170A" w:rsidRDefault="002A170A">
            <w:pPr>
              <w:pStyle w:val="afff0"/>
            </w:pPr>
            <w:r>
              <w:t>Целевые индикаторы Программы</w:t>
            </w:r>
          </w:p>
        </w:tc>
        <w:tc>
          <w:tcPr>
            <w:tcW w:w="487" w:type="dxa"/>
            <w:tcBorders>
              <w:top w:val="nil"/>
              <w:left w:val="nil"/>
              <w:bottom w:val="nil"/>
              <w:right w:val="nil"/>
            </w:tcBorders>
          </w:tcPr>
          <w:p w:rsidR="002A170A" w:rsidRDefault="002A170A">
            <w:pPr>
              <w:pStyle w:val="afff0"/>
            </w:pPr>
            <w:r>
              <w:t>-</w:t>
            </w:r>
          </w:p>
        </w:tc>
        <w:tc>
          <w:tcPr>
            <w:tcW w:w="6700" w:type="dxa"/>
            <w:tcBorders>
              <w:top w:val="nil"/>
              <w:left w:val="nil"/>
              <w:bottom w:val="nil"/>
              <w:right w:val="nil"/>
            </w:tcBorders>
          </w:tcPr>
          <w:p w:rsidR="002A170A" w:rsidRDefault="002A170A">
            <w:pPr>
              <w:pStyle w:val="afff0"/>
            </w:pPr>
            <w:r>
              <w:t>ввод (приобретение) жилья для граждан, проживающих в сельской местности;</w:t>
            </w:r>
          </w:p>
          <w:p w:rsidR="002A170A" w:rsidRDefault="002A170A">
            <w:pPr>
              <w:pStyle w:val="afff0"/>
            </w:pPr>
            <w:r>
              <w:t>уровень газификации домов (квартир) сетевым газом;</w:t>
            </w:r>
          </w:p>
          <w:p w:rsidR="002A170A" w:rsidRDefault="002A170A">
            <w:pPr>
              <w:pStyle w:val="afff0"/>
            </w:pPr>
            <w:r>
              <w:t>ввод в действие локальных водопроводов в сельской местности;</w:t>
            </w:r>
          </w:p>
          <w:p w:rsidR="002A170A" w:rsidRDefault="002A170A">
            <w:pPr>
              <w:pStyle w:val="afff0"/>
            </w:pPr>
            <w:r>
              <w:t>уровень обеспеченности сельского населения питьевой водой</w:t>
            </w:r>
          </w:p>
        </w:tc>
      </w:tr>
      <w:tr w:rsidR="002A170A">
        <w:tblPrEx>
          <w:tblCellMar>
            <w:top w:w="0" w:type="dxa"/>
            <w:bottom w:w="0" w:type="dxa"/>
          </w:tblCellMar>
        </w:tblPrEx>
        <w:tc>
          <w:tcPr>
            <w:tcW w:w="2974" w:type="dxa"/>
            <w:tcBorders>
              <w:top w:val="nil"/>
              <w:left w:val="nil"/>
              <w:bottom w:val="nil"/>
              <w:right w:val="nil"/>
            </w:tcBorders>
          </w:tcPr>
          <w:p w:rsidR="002A170A" w:rsidRDefault="002A170A">
            <w:pPr>
              <w:pStyle w:val="afff0"/>
            </w:pPr>
            <w:r>
              <w:t>Сроки и этапы реализации Программы</w:t>
            </w:r>
          </w:p>
        </w:tc>
        <w:tc>
          <w:tcPr>
            <w:tcW w:w="487" w:type="dxa"/>
            <w:tcBorders>
              <w:top w:val="nil"/>
              <w:left w:val="nil"/>
              <w:bottom w:val="nil"/>
              <w:right w:val="nil"/>
            </w:tcBorders>
          </w:tcPr>
          <w:p w:rsidR="002A170A" w:rsidRDefault="002A170A">
            <w:pPr>
              <w:pStyle w:val="afff0"/>
            </w:pPr>
            <w:r>
              <w:t>-</w:t>
            </w:r>
          </w:p>
        </w:tc>
        <w:tc>
          <w:tcPr>
            <w:tcW w:w="6700" w:type="dxa"/>
            <w:tcBorders>
              <w:top w:val="nil"/>
              <w:left w:val="nil"/>
              <w:bottom w:val="nil"/>
              <w:right w:val="nil"/>
            </w:tcBorders>
          </w:tcPr>
          <w:p w:rsidR="002A170A" w:rsidRDefault="002A170A">
            <w:pPr>
              <w:pStyle w:val="afff0"/>
            </w:pPr>
            <w:r>
              <w:t>2004 - 2013 годы:</w:t>
            </w:r>
          </w:p>
          <w:p w:rsidR="002A170A" w:rsidRDefault="002A170A">
            <w:pPr>
              <w:pStyle w:val="afff0"/>
            </w:pPr>
            <w:r>
              <w:t>I этап - 2004 - 2006 годы;</w:t>
            </w:r>
          </w:p>
          <w:p w:rsidR="002A170A" w:rsidRDefault="002A170A">
            <w:pPr>
              <w:pStyle w:val="afff0"/>
            </w:pPr>
            <w:r>
              <w:t>II этап - 2007 - 2010 годы;</w:t>
            </w:r>
          </w:p>
          <w:p w:rsidR="002A170A" w:rsidRDefault="002A170A">
            <w:pPr>
              <w:pStyle w:val="afff0"/>
            </w:pPr>
            <w:r>
              <w:t>III этап - 2011 - 2013 годы</w:t>
            </w:r>
          </w:p>
        </w:tc>
      </w:tr>
      <w:tr w:rsidR="002A170A">
        <w:tblPrEx>
          <w:tblCellMar>
            <w:top w:w="0" w:type="dxa"/>
            <w:bottom w:w="0" w:type="dxa"/>
          </w:tblCellMar>
        </w:tblPrEx>
        <w:tc>
          <w:tcPr>
            <w:tcW w:w="2974" w:type="dxa"/>
            <w:tcBorders>
              <w:top w:val="nil"/>
              <w:left w:val="nil"/>
              <w:bottom w:val="nil"/>
              <w:right w:val="nil"/>
            </w:tcBorders>
          </w:tcPr>
          <w:p w:rsidR="002A170A" w:rsidRDefault="002A170A">
            <w:pPr>
              <w:pStyle w:val="afff0"/>
            </w:pPr>
            <w:r>
              <w:t>Исполнители Программы</w:t>
            </w:r>
          </w:p>
        </w:tc>
        <w:tc>
          <w:tcPr>
            <w:tcW w:w="487" w:type="dxa"/>
            <w:tcBorders>
              <w:top w:val="nil"/>
              <w:left w:val="nil"/>
              <w:bottom w:val="nil"/>
              <w:right w:val="nil"/>
            </w:tcBorders>
          </w:tcPr>
          <w:p w:rsidR="002A170A" w:rsidRDefault="002A170A">
            <w:pPr>
              <w:pStyle w:val="afff0"/>
            </w:pPr>
            <w:r>
              <w:t>-</w:t>
            </w:r>
          </w:p>
        </w:tc>
        <w:tc>
          <w:tcPr>
            <w:tcW w:w="6700" w:type="dxa"/>
            <w:tcBorders>
              <w:top w:val="nil"/>
              <w:left w:val="nil"/>
              <w:bottom w:val="nil"/>
              <w:right w:val="nil"/>
            </w:tcBorders>
          </w:tcPr>
          <w:p w:rsidR="002A170A" w:rsidRDefault="002A170A">
            <w:pPr>
              <w:pStyle w:val="afff0"/>
            </w:pPr>
            <w:r>
              <w:t>МСХПиПП;</w:t>
            </w:r>
          </w:p>
          <w:p w:rsidR="002A170A" w:rsidRDefault="002A170A">
            <w:pPr>
              <w:pStyle w:val="afff0"/>
            </w:pPr>
            <w:r>
              <w:t>минстрой;</w:t>
            </w:r>
          </w:p>
          <w:p w:rsidR="002A170A" w:rsidRDefault="002A170A">
            <w:pPr>
              <w:pStyle w:val="afff0"/>
            </w:pPr>
            <w:r>
              <w:t>министерство социального развития Оренбургской области;</w:t>
            </w:r>
          </w:p>
          <w:p w:rsidR="002A170A" w:rsidRDefault="002A170A">
            <w:pPr>
              <w:pStyle w:val="afff0"/>
            </w:pPr>
            <w:r>
              <w:t>министерство здравоохранения Оренбургской области;</w:t>
            </w:r>
          </w:p>
          <w:p w:rsidR="002A170A" w:rsidRDefault="002A170A">
            <w:pPr>
              <w:pStyle w:val="afff0"/>
            </w:pPr>
            <w:r>
              <w:t>министерство образования Оренбургской области;</w:t>
            </w:r>
          </w:p>
          <w:p w:rsidR="002A170A" w:rsidRDefault="002A170A">
            <w:pPr>
              <w:pStyle w:val="afff0"/>
            </w:pPr>
            <w:r>
              <w:t>министерство молодежной политики, спорта и туризма Оренбургской области;</w:t>
            </w:r>
          </w:p>
          <w:p w:rsidR="002A170A" w:rsidRDefault="002A170A">
            <w:pPr>
              <w:pStyle w:val="afff0"/>
            </w:pPr>
            <w:r>
              <w:t>министерство культуры, общественных и внешних связей Оренбургской области.</w:t>
            </w:r>
          </w:p>
          <w:p w:rsidR="002A170A" w:rsidRDefault="002A170A">
            <w:pPr>
              <w:pStyle w:val="afff0"/>
            </w:pPr>
            <w:r>
              <w:t>Привлечение администраций муниципальных образований, строительных и проектных организаций осуществляется на договорной основе.</w:t>
            </w:r>
          </w:p>
        </w:tc>
      </w:tr>
      <w:tr w:rsidR="002A170A">
        <w:tblPrEx>
          <w:tblCellMar>
            <w:top w:w="0" w:type="dxa"/>
            <w:bottom w:w="0" w:type="dxa"/>
          </w:tblCellMar>
        </w:tblPrEx>
        <w:tc>
          <w:tcPr>
            <w:tcW w:w="2974" w:type="dxa"/>
            <w:tcBorders>
              <w:top w:val="nil"/>
              <w:left w:val="nil"/>
              <w:bottom w:val="nil"/>
              <w:right w:val="nil"/>
            </w:tcBorders>
          </w:tcPr>
          <w:p w:rsidR="002A170A" w:rsidRDefault="002A170A">
            <w:pPr>
              <w:pStyle w:val="afff0"/>
            </w:pPr>
            <w:bookmarkStart w:id="345" w:name="sub_1808"/>
            <w:r>
              <w:t>Объем и источники финансирования</w:t>
            </w:r>
            <w:bookmarkEnd w:id="345"/>
          </w:p>
        </w:tc>
        <w:tc>
          <w:tcPr>
            <w:tcW w:w="487" w:type="dxa"/>
            <w:tcBorders>
              <w:top w:val="nil"/>
              <w:left w:val="nil"/>
              <w:bottom w:val="nil"/>
              <w:right w:val="nil"/>
            </w:tcBorders>
          </w:tcPr>
          <w:p w:rsidR="002A170A" w:rsidRDefault="002A170A">
            <w:pPr>
              <w:pStyle w:val="afff0"/>
            </w:pPr>
            <w:r>
              <w:t>-</w:t>
            </w:r>
          </w:p>
        </w:tc>
        <w:tc>
          <w:tcPr>
            <w:tcW w:w="6700" w:type="dxa"/>
            <w:tcBorders>
              <w:top w:val="nil"/>
              <w:left w:val="nil"/>
              <w:bottom w:val="nil"/>
              <w:right w:val="nil"/>
            </w:tcBorders>
          </w:tcPr>
          <w:p w:rsidR="002A170A" w:rsidRDefault="002A170A">
            <w:pPr>
              <w:pStyle w:val="afff0"/>
            </w:pPr>
            <w:r>
              <w:t>сумма расходов областного бюджета на реализацию Программы составляет 8 186,009 млн. рублей; предполагается привлечь средства:</w:t>
            </w:r>
          </w:p>
          <w:p w:rsidR="002A170A" w:rsidRDefault="002A170A">
            <w:pPr>
              <w:pStyle w:val="afff0"/>
            </w:pPr>
            <w:hyperlink r:id="rId198" w:history="1">
              <w:r>
                <w:rPr>
                  <w:rStyle w:val="a4"/>
                  <w:rFonts w:cs="Arial"/>
                </w:rPr>
                <w:t>федерального бюджета</w:t>
              </w:r>
            </w:hyperlink>
            <w:r>
              <w:t xml:space="preserve"> - в сумме 1 533,0 млн. рублей;</w:t>
            </w:r>
          </w:p>
          <w:p w:rsidR="002A170A" w:rsidRDefault="002A170A">
            <w:pPr>
              <w:pStyle w:val="afff0"/>
            </w:pPr>
            <w:r>
              <w:t>местных бюджетов - в сумме 74,121 млн. рублей (средства муниципальных образований определяются ежегодными соглашениями между государственными заказчиками Программы и органами местного самоуправления);</w:t>
            </w:r>
          </w:p>
          <w:p w:rsidR="002A170A" w:rsidRDefault="002A170A">
            <w:pPr>
              <w:pStyle w:val="afff0"/>
            </w:pPr>
            <w:r>
              <w:t>иных источников - в сумме 3 281,3 млн. рублей</w:t>
            </w:r>
          </w:p>
        </w:tc>
      </w:tr>
      <w:tr w:rsidR="002A170A">
        <w:tblPrEx>
          <w:tblCellMar>
            <w:top w:w="0" w:type="dxa"/>
            <w:bottom w:w="0" w:type="dxa"/>
          </w:tblCellMar>
        </w:tblPrEx>
        <w:tc>
          <w:tcPr>
            <w:tcW w:w="2974" w:type="dxa"/>
            <w:tcBorders>
              <w:top w:val="nil"/>
              <w:left w:val="nil"/>
              <w:bottom w:val="nil"/>
              <w:right w:val="nil"/>
            </w:tcBorders>
          </w:tcPr>
          <w:p w:rsidR="002A170A" w:rsidRDefault="002A170A">
            <w:pPr>
              <w:pStyle w:val="afff0"/>
            </w:pPr>
            <w:r>
              <w:t>Ожидаемые результаты реализации Программы</w:t>
            </w:r>
          </w:p>
        </w:tc>
        <w:tc>
          <w:tcPr>
            <w:tcW w:w="487" w:type="dxa"/>
            <w:tcBorders>
              <w:top w:val="nil"/>
              <w:left w:val="nil"/>
              <w:bottom w:val="nil"/>
              <w:right w:val="nil"/>
            </w:tcBorders>
          </w:tcPr>
          <w:p w:rsidR="002A170A" w:rsidRDefault="002A170A">
            <w:pPr>
              <w:pStyle w:val="afff0"/>
            </w:pPr>
            <w:r>
              <w:t>-</w:t>
            </w:r>
          </w:p>
        </w:tc>
        <w:tc>
          <w:tcPr>
            <w:tcW w:w="6700" w:type="dxa"/>
            <w:tcBorders>
              <w:top w:val="nil"/>
              <w:left w:val="nil"/>
              <w:bottom w:val="nil"/>
              <w:right w:val="nil"/>
            </w:tcBorders>
          </w:tcPr>
          <w:p w:rsidR="002A170A" w:rsidRDefault="002A170A">
            <w:pPr>
              <w:pStyle w:val="afff0"/>
            </w:pPr>
            <w:r>
              <w:t>реализация Программы позволит:</w:t>
            </w:r>
          </w:p>
          <w:p w:rsidR="002A170A" w:rsidRDefault="002A170A">
            <w:pPr>
              <w:pStyle w:val="afff0"/>
            </w:pPr>
            <w:r>
              <w:t>улучшить жилищные условия более 11,1 тыс. сельских семей и ввести в действие 1 211,8 тыс. кв. метров жилых домов;</w:t>
            </w:r>
          </w:p>
          <w:p w:rsidR="002A170A" w:rsidRDefault="002A170A">
            <w:pPr>
              <w:pStyle w:val="afff0"/>
            </w:pPr>
            <w:r>
              <w:t>улучшить жилищные условия 1535 молодым специалистам и молодым семьям, обеспечить ввод 102,3 тыс. кв. метров жилья;</w:t>
            </w:r>
          </w:p>
          <w:p w:rsidR="002A170A" w:rsidRDefault="002A170A">
            <w:pPr>
              <w:pStyle w:val="afff0"/>
            </w:pPr>
            <w:r>
              <w:t>ввести в действие 284,1 километра локальных водопроводов;</w:t>
            </w:r>
          </w:p>
          <w:p w:rsidR="002A170A" w:rsidRDefault="002A170A">
            <w:pPr>
              <w:pStyle w:val="afff0"/>
            </w:pPr>
            <w:r>
              <w:t>ввести в действие 2 746,6 километра распределительных газовых сетей;</w:t>
            </w:r>
          </w:p>
          <w:p w:rsidR="002A170A" w:rsidRDefault="002A170A">
            <w:pPr>
              <w:pStyle w:val="afff0"/>
            </w:pPr>
            <w:r>
              <w:t>повысить уровень газификации домов (квартир) природным газом до 99 процентов;</w:t>
            </w:r>
          </w:p>
          <w:p w:rsidR="002A170A" w:rsidRDefault="002A170A">
            <w:pPr>
              <w:pStyle w:val="afff0"/>
            </w:pPr>
            <w:r>
              <w:t>увеличить обеспеченность сельского населения больницами до 95 процентов;</w:t>
            </w:r>
          </w:p>
          <w:p w:rsidR="002A170A" w:rsidRDefault="002A170A">
            <w:pPr>
              <w:pStyle w:val="afff0"/>
            </w:pPr>
            <w:r>
              <w:t>увеличить долю обучающихся в общеобразовательных учреждениях в первую смену до 98 процентов;</w:t>
            </w:r>
          </w:p>
          <w:p w:rsidR="002A170A" w:rsidRDefault="002A170A">
            <w:pPr>
              <w:pStyle w:val="afff0"/>
            </w:pPr>
            <w:r>
              <w:t>дополнительно создать более 3 000 рабочих мест</w:t>
            </w:r>
          </w:p>
        </w:tc>
      </w:tr>
      <w:tr w:rsidR="002A170A">
        <w:tblPrEx>
          <w:tblCellMar>
            <w:top w:w="0" w:type="dxa"/>
            <w:bottom w:w="0" w:type="dxa"/>
          </w:tblCellMar>
        </w:tblPrEx>
        <w:tc>
          <w:tcPr>
            <w:tcW w:w="2974" w:type="dxa"/>
            <w:tcBorders>
              <w:top w:val="nil"/>
              <w:left w:val="nil"/>
              <w:bottom w:val="nil"/>
              <w:right w:val="nil"/>
            </w:tcBorders>
          </w:tcPr>
          <w:p w:rsidR="002A170A" w:rsidRDefault="002A170A">
            <w:pPr>
              <w:pStyle w:val="afff0"/>
            </w:pPr>
            <w:r>
              <w:t>Система организации контроля за реализацией Программы</w:t>
            </w:r>
          </w:p>
        </w:tc>
        <w:tc>
          <w:tcPr>
            <w:tcW w:w="487" w:type="dxa"/>
            <w:tcBorders>
              <w:top w:val="nil"/>
              <w:left w:val="nil"/>
              <w:bottom w:val="nil"/>
              <w:right w:val="nil"/>
            </w:tcBorders>
          </w:tcPr>
          <w:p w:rsidR="002A170A" w:rsidRDefault="002A170A">
            <w:pPr>
              <w:pStyle w:val="afff0"/>
            </w:pPr>
            <w:r>
              <w:t>-</w:t>
            </w:r>
          </w:p>
        </w:tc>
        <w:tc>
          <w:tcPr>
            <w:tcW w:w="6700" w:type="dxa"/>
            <w:tcBorders>
              <w:top w:val="nil"/>
              <w:left w:val="nil"/>
              <w:bottom w:val="nil"/>
              <w:right w:val="nil"/>
            </w:tcBorders>
          </w:tcPr>
          <w:p w:rsidR="002A170A" w:rsidRDefault="002A170A">
            <w:pPr>
              <w:pStyle w:val="afff0"/>
            </w:pPr>
            <w:r>
              <w:t>государственные заказчики мероприятий Программы несут ответственность за их качественное и своевременное исполнение, а также за рациональное использование выделяемых на их реализацию финансовых средств.</w:t>
            </w:r>
          </w:p>
          <w:p w:rsidR="002A170A" w:rsidRDefault="002A170A">
            <w:pPr>
              <w:pStyle w:val="afff0"/>
            </w:pPr>
            <w:r>
              <w:t>Контроль за исполнением мероприятий Программы осуществляется МСХПиПП</w:t>
            </w:r>
          </w:p>
        </w:tc>
      </w:tr>
    </w:tbl>
    <w:p w:rsidR="002A170A" w:rsidRDefault="002A170A"/>
    <w:p w:rsidR="002A170A" w:rsidRDefault="002A170A">
      <w:pPr>
        <w:ind w:firstLine="698"/>
        <w:jc w:val="right"/>
      </w:pPr>
      <w:bookmarkStart w:id="346" w:name="sub_19000"/>
      <w:r>
        <w:rPr>
          <w:rStyle w:val="a3"/>
          <w:bCs/>
        </w:rPr>
        <w:t>Приложение N 18</w:t>
      </w:r>
      <w:r>
        <w:rPr>
          <w:rStyle w:val="a3"/>
          <w:bCs/>
        </w:rPr>
        <w:br/>
        <w:t xml:space="preserve">к </w:t>
      </w:r>
      <w:hyperlink w:anchor="sub_10000" w:history="1">
        <w:r>
          <w:rPr>
            <w:rStyle w:val="a4"/>
            <w:rFonts w:cs="Arial"/>
          </w:rPr>
          <w:t>государственной программе</w:t>
        </w:r>
      </w:hyperlink>
      <w:r>
        <w:rPr>
          <w:rStyle w:val="a3"/>
          <w:bCs/>
        </w:rPr>
        <w:br/>
        <w:t>"Развитие сельского</w:t>
      </w:r>
      <w:r>
        <w:rPr>
          <w:rStyle w:val="a3"/>
          <w:bCs/>
        </w:rPr>
        <w:br/>
        <w:t>хозяйства и регулирование рынков</w:t>
      </w:r>
      <w:r>
        <w:rPr>
          <w:rStyle w:val="a3"/>
          <w:bCs/>
        </w:rPr>
        <w:br/>
        <w:t>сельскохозяйственной продукции,</w:t>
      </w:r>
      <w:r>
        <w:rPr>
          <w:rStyle w:val="a3"/>
          <w:bCs/>
        </w:rPr>
        <w:br/>
        <w:t>сырья и продовольствия</w:t>
      </w:r>
      <w:r>
        <w:rPr>
          <w:rStyle w:val="a3"/>
          <w:bCs/>
        </w:rPr>
        <w:br/>
        <w:t>Оренбургской области"</w:t>
      </w:r>
      <w:r>
        <w:rPr>
          <w:rStyle w:val="a3"/>
          <w:bCs/>
        </w:rPr>
        <w:br/>
        <w:t>на 2013 - 2020 годы</w:t>
      </w:r>
    </w:p>
    <w:bookmarkEnd w:id="346"/>
    <w:p w:rsidR="002A170A" w:rsidRDefault="002A170A"/>
    <w:p w:rsidR="002A170A" w:rsidRDefault="002A170A">
      <w:pPr>
        <w:pStyle w:val="1"/>
      </w:pPr>
      <w:r>
        <w:t>Областная целевая программа</w:t>
      </w:r>
      <w:r>
        <w:br/>
        <w:t>"Мелиорация земель и повышение продуктивности мелиорируемых угодий для устойчивого и эффективного развития Оренбургской области"</w:t>
      </w:r>
      <w:r>
        <w:br/>
        <w:t>на 2013 - 2020 годы</w:t>
      </w:r>
      <w:r>
        <w:br/>
        <w:t>(далее - Программа)</w:t>
      </w:r>
    </w:p>
    <w:p w:rsidR="002A170A" w:rsidRDefault="002A170A"/>
    <w:p w:rsidR="002A170A" w:rsidRDefault="002A170A">
      <w:pPr>
        <w:pStyle w:val="1"/>
      </w:pPr>
      <w:bookmarkStart w:id="347" w:name="sub_19099"/>
      <w:r>
        <w:t>Паспорт Программы</w:t>
      </w:r>
    </w:p>
    <w:bookmarkEnd w:id="347"/>
    <w:p w:rsidR="002A170A" w:rsidRDefault="002A17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420"/>
        <w:gridCol w:w="6860"/>
      </w:tblGrid>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Наименование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областная целевая программа "Мелиорация земель и повышение продуктивности мелиорируемых угодий для устойчивого и эффективного развития Оренбургской области" на 2013 - 2020 годы</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Основание для разработки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hyperlink r:id="rId199" w:history="1">
              <w:r>
                <w:rPr>
                  <w:rStyle w:val="a4"/>
                  <w:rFonts w:cs="Arial"/>
                </w:rPr>
                <w:t>распоряжение</w:t>
              </w:r>
            </w:hyperlink>
            <w:r>
              <w:t xml:space="preserve"> Губернатора Оренбургской области от 15 июля 2011 года N 273-р "Об образовании рабочей группы по разработке областной целевой программы "Мелиорация земель и повышение продуктивности мелиорируемых угодий для устойчивого и эффективного развития Оренбургской области" на 2013 - 2020 годы"</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Государственный заказчик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МСХПиПП</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Основные разработчики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МСХПиПП;</w:t>
            </w:r>
          </w:p>
          <w:p w:rsidR="002A170A" w:rsidRDefault="002A170A">
            <w:pPr>
              <w:pStyle w:val="afff0"/>
            </w:pPr>
            <w:r>
              <w:t>федеральное государственное бюджетное образовательное учреждение высшего профессионального образования "Оренбургский государственный аграрный университет";</w:t>
            </w:r>
          </w:p>
          <w:p w:rsidR="002A170A" w:rsidRDefault="002A170A">
            <w:pPr>
              <w:pStyle w:val="afff0"/>
            </w:pPr>
            <w:r>
              <w:t>государственное научное учреждение Оренбургский научно-исследовательский институт сельского хозяйства;</w:t>
            </w:r>
          </w:p>
          <w:p w:rsidR="002A170A" w:rsidRDefault="002A170A">
            <w:pPr>
              <w:pStyle w:val="afff0"/>
            </w:pPr>
            <w:r>
              <w:t>государственное научное учреждение Всероссийский научно-исследовательский институт мясного скотоводства Российской академии сельскохозяйственных наук;</w:t>
            </w:r>
          </w:p>
          <w:p w:rsidR="002A170A" w:rsidRDefault="002A170A">
            <w:pPr>
              <w:pStyle w:val="afff0"/>
            </w:pPr>
            <w:r>
              <w:t>федеральное государственное бюджетное учреждение "Управление мелиорации земель и сельскохозяйственного водоснабжения по Оренбургской области";</w:t>
            </w:r>
          </w:p>
          <w:p w:rsidR="002A170A" w:rsidRDefault="002A170A">
            <w:pPr>
              <w:pStyle w:val="afff0"/>
            </w:pPr>
            <w:r>
              <w:t>федеральное государственное бюджетное учреждение государственный центр агрохимической службы "Оренбургский"</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Исполнители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МСХПиПП;</w:t>
            </w:r>
          </w:p>
          <w:p w:rsidR="002A170A" w:rsidRDefault="002A170A">
            <w:pPr>
              <w:pStyle w:val="afff0"/>
            </w:pPr>
            <w:r>
              <w:t>федеральное государственное бюджетное учреждение "Управление мелиорации земель и сельскохозяйственного водоснабжения по Оренбургской области" (по согласованию);</w:t>
            </w:r>
          </w:p>
          <w:p w:rsidR="002A170A" w:rsidRDefault="002A170A">
            <w:pPr>
              <w:pStyle w:val="afff0"/>
            </w:pPr>
            <w:r>
              <w:t>федеральное государственное бюджетное учреждение государственный центр агрохимической службы "Оренбургский" (по согласованию);</w:t>
            </w:r>
          </w:p>
          <w:p w:rsidR="002A170A" w:rsidRDefault="002A170A">
            <w:pPr>
              <w:pStyle w:val="afff0"/>
            </w:pPr>
            <w:r>
              <w:t>ОМС;</w:t>
            </w:r>
          </w:p>
          <w:p w:rsidR="002A170A" w:rsidRDefault="002A170A">
            <w:pPr>
              <w:pStyle w:val="afff0"/>
            </w:pPr>
            <w:r>
              <w:t>сельскохозяйственные организации, КФХ и предприятия, ведущие сельскохозяйственное производство (по согласованию)</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Цель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создание условий для увеличения объемов производства высококачественной сельскохозяйственной продукции независимо от климатических изменений и аномалий средствами комплексной мелиорации, сохранения и рационального использования земель сельскохозяйственного назначения</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Задачи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реконструкция, восстановление и развитие мелиоративного фонда Оренбургской области;</w:t>
            </w:r>
          </w:p>
          <w:p w:rsidR="002A170A" w:rsidRDefault="002A170A">
            <w:pPr>
              <w:pStyle w:val="afff0"/>
            </w:pPr>
            <w:r>
              <w:t>агролесомелиорация</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Важнейшие целевые индикаторы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ввод в эксплуатацию мелиорируемых земель</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Сроки реализации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2013 - 2020 годы</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bookmarkStart w:id="348" w:name="sub_1909910"/>
            <w:r>
              <w:t>Объемы и источники финансирования</w:t>
            </w:r>
            <w:bookmarkEnd w:id="348"/>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 xml:space="preserve">общий объем финансирования мероприятий Программы в 2013 - 2020 годах составит за счет средств </w:t>
            </w:r>
            <w:hyperlink r:id="rId200" w:history="1">
              <w:r>
                <w:rPr>
                  <w:rStyle w:val="a4"/>
                  <w:rFonts w:cs="Arial"/>
                </w:rPr>
                <w:t>областного бюджета</w:t>
              </w:r>
            </w:hyperlink>
            <w:r>
              <w:t xml:space="preserve"> 10 000,00 тыс. рублей, в том числе 2013 год - 10 000,00 тыс. рублей</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Результаты реализации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прирост сельскохозяйственной продукции за годы реализации Программы предполагается на уровне 1 208,8 тыс. тонн зерновых единиц</w:t>
            </w:r>
          </w:p>
        </w:tc>
      </w:tr>
      <w:tr w:rsidR="002A170A">
        <w:tblPrEx>
          <w:tblCellMar>
            <w:top w:w="0" w:type="dxa"/>
            <w:bottom w:w="0" w:type="dxa"/>
          </w:tblCellMar>
        </w:tblPrEx>
        <w:tc>
          <w:tcPr>
            <w:tcW w:w="2660" w:type="dxa"/>
            <w:tcBorders>
              <w:top w:val="nil"/>
              <w:left w:val="nil"/>
              <w:bottom w:val="nil"/>
              <w:right w:val="nil"/>
            </w:tcBorders>
          </w:tcPr>
          <w:p w:rsidR="002A170A" w:rsidRDefault="002A170A">
            <w:pPr>
              <w:pStyle w:val="afff0"/>
            </w:pPr>
            <w:r>
              <w:t>Организация управления и система контроля за исполнением Программы</w:t>
            </w:r>
          </w:p>
        </w:tc>
        <w:tc>
          <w:tcPr>
            <w:tcW w:w="420" w:type="dxa"/>
            <w:tcBorders>
              <w:top w:val="nil"/>
              <w:left w:val="nil"/>
              <w:bottom w:val="nil"/>
              <w:right w:val="nil"/>
            </w:tcBorders>
          </w:tcPr>
          <w:p w:rsidR="002A170A" w:rsidRDefault="002A170A">
            <w:pPr>
              <w:pStyle w:val="afff0"/>
            </w:pPr>
            <w:r>
              <w:t>-</w:t>
            </w:r>
          </w:p>
        </w:tc>
        <w:tc>
          <w:tcPr>
            <w:tcW w:w="6860" w:type="dxa"/>
            <w:tcBorders>
              <w:top w:val="nil"/>
              <w:left w:val="nil"/>
              <w:bottom w:val="nil"/>
              <w:right w:val="nil"/>
            </w:tcBorders>
          </w:tcPr>
          <w:p w:rsidR="002A170A" w:rsidRDefault="002A170A">
            <w:pPr>
              <w:pStyle w:val="afff0"/>
            </w:pPr>
            <w:r>
              <w:t>управление и контроль за исполнением Программы осуществляет МСХПиПП</w:t>
            </w:r>
          </w:p>
        </w:tc>
      </w:tr>
    </w:tbl>
    <w:p w:rsidR="002A170A" w:rsidRDefault="002A170A"/>
    <w:sectPr w:rsidR="002A170A">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F353E"/>
    <w:rsid w:val="002A170A"/>
    <w:rsid w:val="005E7D26"/>
    <w:rsid w:val="00AA1367"/>
    <w:rsid w:val="00BF3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12604.0" TargetMode="External"/><Relationship Id="rId21" Type="http://schemas.openxmlformats.org/officeDocument/2006/relationships/hyperlink" Target="garantF1://70349186.21000" TargetMode="External"/><Relationship Id="rId42" Type="http://schemas.openxmlformats.org/officeDocument/2006/relationships/hyperlink" Target="garantF1://27420188.0" TargetMode="External"/><Relationship Id="rId63" Type="http://schemas.openxmlformats.org/officeDocument/2006/relationships/hyperlink" Target="garantF1://5659555.0" TargetMode="External"/><Relationship Id="rId84" Type="http://schemas.openxmlformats.org/officeDocument/2006/relationships/hyperlink" Target="garantF1://27410623.2000" TargetMode="External"/><Relationship Id="rId138" Type="http://schemas.openxmlformats.org/officeDocument/2006/relationships/hyperlink" Target="garantF1://27420188.0" TargetMode="External"/><Relationship Id="rId159" Type="http://schemas.openxmlformats.org/officeDocument/2006/relationships/hyperlink" Target="garantF1://27420188.0" TargetMode="External"/><Relationship Id="rId170" Type="http://schemas.openxmlformats.org/officeDocument/2006/relationships/hyperlink" Target="garantF1://27420188.0" TargetMode="External"/><Relationship Id="rId191" Type="http://schemas.openxmlformats.org/officeDocument/2006/relationships/hyperlink" Target="garantF1://27420188.0" TargetMode="External"/><Relationship Id="rId196" Type="http://schemas.openxmlformats.org/officeDocument/2006/relationships/hyperlink" Target="garantF1://27420188.0" TargetMode="External"/><Relationship Id="rId200" Type="http://schemas.openxmlformats.org/officeDocument/2006/relationships/hyperlink" Target="garantF1://27420188.0" TargetMode="External"/><Relationship Id="rId16" Type="http://schemas.openxmlformats.org/officeDocument/2006/relationships/hyperlink" Target="garantF1://27412806.0" TargetMode="External"/><Relationship Id="rId107" Type="http://schemas.openxmlformats.org/officeDocument/2006/relationships/hyperlink" Target="garantF1://12051309.0" TargetMode="External"/><Relationship Id="rId11" Type="http://schemas.openxmlformats.org/officeDocument/2006/relationships/hyperlink" Target="garantF1://27544790.0" TargetMode="External"/><Relationship Id="rId32" Type="http://schemas.openxmlformats.org/officeDocument/2006/relationships/hyperlink" Target="garantF1://27420188.0" TargetMode="External"/><Relationship Id="rId37" Type="http://schemas.openxmlformats.org/officeDocument/2006/relationships/hyperlink" Target="garantF1://27420188.0" TargetMode="External"/><Relationship Id="rId53" Type="http://schemas.openxmlformats.org/officeDocument/2006/relationships/hyperlink" Target="garantF1://27438587.0" TargetMode="External"/><Relationship Id="rId58" Type="http://schemas.openxmlformats.org/officeDocument/2006/relationships/hyperlink" Target="garantF1://27420188.0" TargetMode="External"/><Relationship Id="rId74" Type="http://schemas.openxmlformats.org/officeDocument/2006/relationships/hyperlink" Target="garantF1://5659555.0" TargetMode="External"/><Relationship Id="rId79" Type="http://schemas.openxmlformats.org/officeDocument/2006/relationships/hyperlink" Target="garantF1://27420188.0" TargetMode="External"/><Relationship Id="rId102" Type="http://schemas.openxmlformats.org/officeDocument/2006/relationships/hyperlink" Target="garantF1://27420188.0" TargetMode="External"/><Relationship Id="rId123" Type="http://schemas.openxmlformats.org/officeDocument/2006/relationships/hyperlink" Target="garantF1://27445481.1700" TargetMode="External"/><Relationship Id="rId128" Type="http://schemas.openxmlformats.org/officeDocument/2006/relationships/hyperlink" Target="garantF1://27445481.1000" TargetMode="External"/><Relationship Id="rId144" Type="http://schemas.openxmlformats.org/officeDocument/2006/relationships/hyperlink" Target="garantF1://5659555.0" TargetMode="External"/><Relationship Id="rId149" Type="http://schemas.openxmlformats.org/officeDocument/2006/relationships/hyperlink" Target="garantF1://12012604.0" TargetMode="External"/><Relationship Id="rId5" Type="http://schemas.openxmlformats.org/officeDocument/2006/relationships/hyperlink" Target="garantF1://12051309.0" TargetMode="External"/><Relationship Id="rId90" Type="http://schemas.openxmlformats.org/officeDocument/2006/relationships/hyperlink" Target="garantF1://27420188.0" TargetMode="External"/><Relationship Id="rId95" Type="http://schemas.openxmlformats.org/officeDocument/2006/relationships/hyperlink" Target="garantF1://27466297.0" TargetMode="External"/><Relationship Id="rId160" Type="http://schemas.openxmlformats.org/officeDocument/2006/relationships/hyperlink" Target="garantF1://27420188.0" TargetMode="External"/><Relationship Id="rId165" Type="http://schemas.openxmlformats.org/officeDocument/2006/relationships/hyperlink" Target="garantF1://70727272.0" TargetMode="External"/><Relationship Id="rId181" Type="http://schemas.openxmlformats.org/officeDocument/2006/relationships/hyperlink" Target="garantF1://27420188.0" TargetMode="External"/><Relationship Id="rId186" Type="http://schemas.openxmlformats.org/officeDocument/2006/relationships/hyperlink" Target="garantF1://70039098.1" TargetMode="External"/><Relationship Id="rId22" Type="http://schemas.openxmlformats.org/officeDocument/2006/relationships/hyperlink" Target="garantF1://27420188.0" TargetMode="External"/><Relationship Id="rId27" Type="http://schemas.openxmlformats.org/officeDocument/2006/relationships/hyperlink" Target="garantF1://5659555.0" TargetMode="External"/><Relationship Id="rId43" Type="http://schemas.openxmlformats.org/officeDocument/2006/relationships/hyperlink" Target="garantF1://27420188.0" TargetMode="External"/><Relationship Id="rId48" Type="http://schemas.openxmlformats.org/officeDocument/2006/relationships/hyperlink" Target="garantF1://10080094.200" TargetMode="External"/><Relationship Id="rId64" Type="http://schemas.openxmlformats.org/officeDocument/2006/relationships/hyperlink" Target="garantF1://27420188.0" TargetMode="External"/><Relationship Id="rId69" Type="http://schemas.openxmlformats.org/officeDocument/2006/relationships/hyperlink" Target="garantF1://27420188.0" TargetMode="External"/><Relationship Id="rId113" Type="http://schemas.openxmlformats.org/officeDocument/2006/relationships/hyperlink" Target="garantF1://70319016.0" TargetMode="External"/><Relationship Id="rId118" Type="http://schemas.openxmlformats.org/officeDocument/2006/relationships/hyperlink" Target="garantF1://27445481.1000" TargetMode="External"/><Relationship Id="rId134" Type="http://schemas.openxmlformats.org/officeDocument/2006/relationships/hyperlink" Target="garantF1://70319016.10700" TargetMode="External"/><Relationship Id="rId139" Type="http://schemas.openxmlformats.org/officeDocument/2006/relationships/hyperlink" Target="garantF1://27437951.1000" TargetMode="External"/><Relationship Id="rId80" Type="http://schemas.openxmlformats.org/officeDocument/2006/relationships/hyperlink" Target="garantF1://5659555.0" TargetMode="External"/><Relationship Id="rId85" Type="http://schemas.openxmlformats.org/officeDocument/2006/relationships/hyperlink" Target="garantF1://10005638.0" TargetMode="External"/><Relationship Id="rId150" Type="http://schemas.openxmlformats.org/officeDocument/2006/relationships/hyperlink" Target="garantF1://3000000.0" TargetMode="External"/><Relationship Id="rId155" Type="http://schemas.openxmlformats.org/officeDocument/2006/relationships/hyperlink" Target="garantF1://27420188.0" TargetMode="External"/><Relationship Id="rId171" Type="http://schemas.openxmlformats.org/officeDocument/2006/relationships/hyperlink" Target="garantF1://27420188.0" TargetMode="External"/><Relationship Id="rId176" Type="http://schemas.openxmlformats.org/officeDocument/2006/relationships/hyperlink" Target="garantF1://27420188.0" TargetMode="External"/><Relationship Id="rId192" Type="http://schemas.openxmlformats.org/officeDocument/2006/relationships/hyperlink" Target="garantF1://27429664.1000" TargetMode="External"/><Relationship Id="rId197" Type="http://schemas.openxmlformats.org/officeDocument/2006/relationships/hyperlink" Target="garantF1://86367.0" TargetMode="External"/><Relationship Id="rId201" Type="http://schemas.openxmlformats.org/officeDocument/2006/relationships/fontTable" Target="fontTable.xml"/><Relationship Id="rId12" Type="http://schemas.openxmlformats.org/officeDocument/2006/relationships/hyperlink" Target="garantF1://27444790.2" TargetMode="External"/><Relationship Id="rId17" Type="http://schemas.openxmlformats.org/officeDocument/2006/relationships/hyperlink" Target="garantF1://27457432.10000" TargetMode="External"/><Relationship Id="rId33" Type="http://schemas.openxmlformats.org/officeDocument/2006/relationships/hyperlink" Target="garantF1://27429466.1000" TargetMode="External"/><Relationship Id="rId38" Type="http://schemas.openxmlformats.org/officeDocument/2006/relationships/hyperlink" Target="garantF1://27420188.0" TargetMode="External"/><Relationship Id="rId59" Type="http://schemas.openxmlformats.org/officeDocument/2006/relationships/hyperlink" Target="garantF1://2074787.1000" TargetMode="External"/><Relationship Id="rId103" Type="http://schemas.openxmlformats.org/officeDocument/2006/relationships/hyperlink" Target="garantF1://27445162.1000" TargetMode="External"/><Relationship Id="rId108" Type="http://schemas.openxmlformats.org/officeDocument/2006/relationships/hyperlink" Target="garantF1://12072719.1000" TargetMode="External"/><Relationship Id="rId124" Type="http://schemas.openxmlformats.org/officeDocument/2006/relationships/hyperlink" Target="garantF1://27420188.0" TargetMode="External"/><Relationship Id="rId129" Type="http://schemas.openxmlformats.org/officeDocument/2006/relationships/hyperlink" Target="garantF1://27420188.0" TargetMode="External"/><Relationship Id="rId54" Type="http://schemas.openxmlformats.org/officeDocument/2006/relationships/hyperlink" Target="garantF1://27420188.0" TargetMode="External"/><Relationship Id="rId70" Type="http://schemas.openxmlformats.org/officeDocument/2006/relationships/hyperlink" Target="garantF1://27427562.1000" TargetMode="External"/><Relationship Id="rId75" Type="http://schemas.openxmlformats.org/officeDocument/2006/relationships/hyperlink" Target="garantF1://27466297.10000" TargetMode="External"/><Relationship Id="rId91" Type="http://schemas.openxmlformats.org/officeDocument/2006/relationships/hyperlink" Target="garantF1://27420188.0" TargetMode="External"/><Relationship Id="rId96" Type="http://schemas.openxmlformats.org/officeDocument/2006/relationships/hyperlink" Target="garantF1://27457432.10000" TargetMode="External"/><Relationship Id="rId140" Type="http://schemas.openxmlformats.org/officeDocument/2006/relationships/hyperlink" Target="garantF1://27420188.0" TargetMode="External"/><Relationship Id="rId145" Type="http://schemas.openxmlformats.org/officeDocument/2006/relationships/hyperlink" Target="garantF1://27420188.0" TargetMode="External"/><Relationship Id="rId161" Type="http://schemas.openxmlformats.org/officeDocument/2006/relationships/hyperlink" Target="garantF1://27420188.0" TargetMode="External"/><Relationship Id="rId166" Type="http://schemas.openxmlformats.org/officeDocument/2006/relationships/hyperlink" Target="garantF1://27420188.0" TargetMode="External"/><Relationship Id="rId182" Type="http://schemas.openxmlformats.org/officeDocument/2006/relationships/hyperlink" Target="garantF1://5659555.0" TargetMode="External"/><Relationship Id="rId187" Type="http://schemas.openxmlformats.org/officeDocument/2006/relationships/hyperlink" Target="garantF1://27402947.0" TargetMode="External"/><Relationship Id="rId1" Type="http://schemas.openxmlformats.org/officeDocument/2006/relationships/styles" Target="styles.xml"/><Relationship Id="rId6" Type="http://schemas.openxmlformats.org/officeDocument/2006/relationships/hyperlink" Target="garantF1://27466297.10000" TargetMode="External"/><Relationship Id="rId23" Type="http://schemas.openxmlformats.org/officeDocument/2006/relationships/hyperlink" Target="garantF1://5659555.0" TargetMode="External"/><Relationship Id="rId28" Type="http://schemas.openxmlformats.org/officeDocument/2006/relationships/hyperlink" Target="garantF1://70110644.1000" TargetMode="External"/><Relationship Id="rId49" Type="http://schemas.openxmlformats.org/officeDocument/2006/relationships/hyperlink" Target="garantF1://27457432.10000" TargetMode="External"/><Relationship Id="rId114" Type="http://schemas.openxmlformats.org/officeDocument/2006/relationships/hyperlink" Target="garantF1://12051309.3" TargetMode="External"/><Relationship Id="rId119" Type="http://schemas.openxmlformats.org/officeDocument/2006/relationships/hyperlink" Target="garantF1://12057749.1000" TargetMode="External"/><Relationship Id="rId44" Type="http://schemas.openxmlformats.org/officeDocument/2006/relationships/hyperlink" Target="garantF1://27431160.1000" TargetMode="External"/><Relationship Id="rId60" Type="http://schemas.openxmlformats.org/officeDocument/2006/relationships/hyperlink" Target="garantF1://12088234.0" TargetMode="External"/><Relationship Id="rId65" Type="http://schemas.openxmlformats.org/officeDocument/2006/relationships/hyperlink" Target="garantF1://27420188.0" TargetMode="External"/><Relationship Id="rId81" Type="http://schemas.openxmlformats.org/officeDocument/2006/relationships/hyperlink" Target="garantF1://27410637.2000" TargetMode="External"/><Relationship Id="rId86" Type="http://schemas.openxmlformats.org/officeDocument/2006/relationships/hyperlink" Target="garantF1://27420188.0" TargetMode="External"/><Relationship Id="rId130" Type="http://schemas.openxmlformats.org/officeDocument/2006/relationships/hyperlink" Target="garantF1://5659555.0" TargetMode="External"/><Relationship Id="rId135" Type="http://schemas.openxmlformats.org/officeDocument/2006/relationships/hyperlink" Target="garantF1://70319016.0" TargetMode="External"/><Relationship Id="rId151" Type="http://schemas.openxmlformats.org/officeDocument/2006/relationships/hyperlink" Target="garantF1://27420188.0" TargetMode="External"/><Relationship Id="rId156" Type="http://schemas.openxmlformats.org/officeDocument/2006/relationships/hyperlink" Target="garantF1://5659555.0" TargetMode="External"/><Relationship Id="rId177" Type="http://schemas.openxmlformats.org/officeDocument/2006/relationships/hyperlink" Target="garantF1://27427392.10000" TargetMode="External"/><Relationship Id="rId198" Type="http://schemas.openxmlformats.org/officeDocument/2006/relationships/hyperlink" Target="garantF1://5659555.0" TargetMode="External"/><Relationship Id="rId172" Type="http://schemas.openxmlformats.org/officeDocument/2006/relationships/hyperlink" Target="garantF1://27420188.0" TargetMode="External"/><Relationship Id="rId193" Type="http://schemas.openxmlformats.org/officeDocument/2006/relationships/hyperlink" Target="garantF1://27444521.1000" TargetMode="External"/><Relationship Id="rId202" Type="http://schemas.openxmlformats.org/officeDocument/2006/relationships/theme" Target="theme/theme1.xml"/><Relationship Id="rId13" Type="http://schemas.openxmlformats.org/officeDocument/2006/relationships/hyperlink" Target="garantF1://70110644.1000" TargetMode="External"/><Relationship Id="rId18" Type="http://schemas.openxmlformats.org/officeDocument/2006/relationships/hyperlink" Target="garantF1://27457432.10000" TargetMode="External"/><Relationship Id="rId39" Type="http://schemas.openxmlformats.org/officeDocument/2006/relationships/hyperlink" Target="garantF1://12088234.0" TargetMode="External"/><Relationship Id="rId109" Type="http://schemas.openxmlformats.org/officeDocument/2006/relationships/hyperlink" Target="garantF1://12072719.0" TargetMode="External"/><Relationship Id="rId34" Type="http://schemas.openxmlformats.org/officeDocument/2006/relationships/hyperlink" Target="garantF1://27420188.0" TargetMode="External"/><Relationship Id="rId50" Type="http://schemas.openxmlformats.org/officeDocument/2006/relationships/hyperlink" Target="garantF1://2075426.10000" TargetMode="External"/><Relationship Id="rId55" Type="http://schemas.openxmlformats.org/officeDocument/2006/relationships/hyperlink" Target="garantF1://27420188.0" TargetMode="External"/><Relationship Id="rId76" Type="http://schemas.openxmlformats.org/officeDocument/2006/relationships/hyperlink" Target="garantF1://27466297.0" TargetMode="External"/><Relationship Id="rId97" Type="http://schemas.openxmlformats.org/officeDocument/2006/relationships/hyperlink" Target="garantF1://27457432.0" TargetMode="External"/><Relationship Id="rId104" Type="http://schemas.openxmlformats.org/officeDocument/2006/relationships/hyperlink" Target="garantF1://5659555.0" TargetMode="External"/><Relationship Id="rId120" Type="http://schemas.openxmlformats.org/officeDocument/2006/relationships/hyperlink" Target="garantF1://12057749.0" TargetMode="External"/><Relationship Id="rId125" Type="http://schemas.openxmlformats.org/officeDocument/2006/relationships/hyperlink" Target="garantF1://12044695.0" TargetMode="External"/><Relationship Id="rId141" Type="http://schemas.openxmlformats.org/officeDocument/2006/relationships/hyperlink" Target="garantF1://5659555.0" TargetMode="External"/><Relationship Id="rId146" Type="http://schemas.openxmlformats.org/officeDocument/2006/relationships/hyperlink" Target="garantF1://27420188.0" TargetMode="External"/><Relationship Id="rId167" Type="http://schemas.openxmlformats.org/officeDocument/2006/relationships/hyperlink" Target="garantF1://27427419.2000" TargetMode="External"/><Relationship Id="rId188" Type="http://schemas.openxmlformats.org/officeDocument/2006/relationships/hyperlink" Target="garantF1://27429664.0" TargetMode="External"/><Relationship Id="rId7" Type="http://schemas.openxmlformats.org/officeDocument/2006/relationships/hyperlink" Target="garantF1://70110644.1000" TargetMode="External"/><Relationship Id="rId71" Type="http://schemas.openxmlformats.org/officeDocument/2006/relationships/hyperlink" Target="garantF1://27420188.0" TargetMode="External"/><Relationship Id="rId92" Type="http://schemas.openxmlformats.org/officeDocument/2006/relationships/hyperlink" Target="garantF1://5659555.0" TargetMode="External"/><Relationship Id="rId162" Type="http://schemas.openxmlformats.org/officeDocument/2006/relationships/hyperlink" Target="garantF1://3000000.0" TargetMode="External"/><Relationship Id="rId183" Type="http://schemas.openxmlformats.org/officeDocument/2006/relationships/hyperlink" Target="garantF1://27431160.1000" TargetMode="External"/><Relationship Id="rId2" Type="http://schemas.openxmlformats.org/officeDocument/2006/relationships/settings" Target="settings.xml"/><Relationship Id="rId29" Type="http://schemas.openxmlformats.org/officeDocument/2006/relationships/hyperlink" Target="garantF1://70110644.0" TargetMode="External"/><Relationship Id="rId24" Type="http://schemas.openxmlformats.org/officeDocument/2006/relationships/hyperlink" Target="garantF1://3000000.0" TargetMode="External"/><Relationship Id="rId40" Type="http://schemas.openxmlformats.org/officeDocument/2006/relationships/hyperlink" Target="garantF1://27420188.0" TargetMode="External"/><Relationship Id="rId45" Type="http://schemas.openxmlformats.org/officeDocument/2006/relationships/hyperlink" Target="garantF1://27420188.0" TargetMode="External"/><Relationship Id="rId66" Type="http://schemas.openxmlformats.org/officeDocument/2006/relationships/hyperlink" Target="garantF1://5659555.0" TargetMode="External"/><Relationship Id="rId87" Type="http://schemas.openxmlformats.org/officeDocument/2006/relationships/hyperlink" Target="garantF1://27427392.10000" TargetMode="External"/><Relationship Id="rId110" Type="http://schemas.openxmlformats.org/officeDocument/2006/relationships/hyperlink" Target="garantF1://2073544.1000" TargetMode="External"/><Relationship Id="rId115" Type="http://schemas.openxmlformats.org/officeDocument/2006/relationships/hyperlink" Target="garantF1://5659555.0" TargetMode="External"/><Relationship Id="rId131" Type="http://schemas.openxmlformats.org/officeDocument/2006/relationships/hyperlink" Target="garantF1://12038267.0" TargetMode="External"/><Relationship Id="rId136" Type="http://schemas.openxmlformats.org/officeDocument/2006/relationships/hyperlink" Target="garantF1://27437951.1000" TargetMode="External"/><Relationship Id="rId157" Type="http://schemas.openxmlformats.org/officeDocument/2006/relationships/hyperlink" Target="garantF1://27420188.0" TargetMode="External"/><Relationship Id="rId178" Type="http://schemas.openxmlformats.org/officeDocument/2006/relationships/hyperlink" Target="garantF1://27420188.0" TargetMode="External"/><Relationship Id="rId61" Type="http://schemas.openxmlformats.org/officeDocument/2006/relationships/hyperlink" Target="garantF1://27431333.1000" TargetMode="External"/><Relationship Id="rId82" Type="http://schemas.openxmlformats.org/officeDocument/2006/relationships/hyperlink" Target="garantF1://27420188.0" TargetMode="External"/><Relationship Id="rId152" Type="http://schemas.openxmlformats.org/officeDocument/2006/relationships/hyperlink" Target="garantF1://5659555.0" TargetMode="External"/><Relationship Id="rId173" Type="http://schemas.openxmlformats.org/officeDocument/2006/relationships/hyperlink" Target="garantF1://27419691.1000" TargetMode="External"/><Relationship Id="rId194" Type="http://schemas.openxmlformats.org/officeDocument/2006/relationships/hyperlink" Target="garantF1://27441049.1000" TargetMode="External"/><Relationship Id="rId199" Type="http://schemas.openxmlformats.org/officeDocument/2006/relationships/hyperlink" Target="garantF1://27415412.0" TargetMode="External"/><Relationship Id="rId19" Type="http://schemas.openxmlformats.org/officeDocument/2006/relationships/hyperlink" Target="garantF1://70902644.12" TargetMode="External"/><Relationship Id="rId14" Type="http://schemas.openxmlformats.org/officeDocument/2006/relationships/hyperlink" Target="garantF1://70110644.0" TargetMode="External"/><Relationship Id="rId30" Type="http://schemas.openxmlformats.org/officeDocument/2006/relationships/hyperlink" Target="garantF1://27420188.0" TargetMode="External"/><Relationship Id="rId35" Type="http://schemas.openxmlformats.org/officeDocument/2006/relationships/hyperlink" Target="garantF1://27420188.0" TargetMode="External"/><Relationship Id="rId56" Type="http://schemas.openxmlformats.org/officeDocument/2006/relationships/hyperlink" Target="garantF1://27420188.0" TargetMode="External"/><Relationship Id="rId77" Type="http://schemas.openxmlformats.org/officeDocument/2006/relationships/hyperlink" Target="garantF1://27457432.10000" TargetMode="External"/><Relationship Id="rId100" Type="http://schemas.openxmlformats.org/officeDocument/2006/relationships/hyperlink" Target="garantF1://12051309.0" TargetMode="External"/><Relationship Id="rId105" Type="http://schemas.openxmlformats.org/officeDocument/2006/relationships/hyperlink" Target="garantF1://27420188.0" TargetMode="External"/><Relationship Id="rId126" Type="http://schemas.openxmlformats.org/officeDocument/2006/relationships/hyperlink" Target="garantF1://12057749.1000" TargetMode="External"/><Relationship Id="rId147" Type="http://schemas.openxmlformats.org/officeDocument/2006/relationships/hyperlink" Target="garantF1://27420188.0" TargetMode="External"/><Relationship Id="rId168" Type="http://schemas.openxmlformats.org/officeDocument/2006/relationships/hyperlink" Target="garantF1://27420188.0" TargetMode="External"/><Relationship Id="rId8" Type="http://schemas.openxmlformats.org/officeDocument/2006/relationships/hyperlink" Target="garantF1://70110644.0" TargetMode="External"/><Relationship Id="rId51" Type="http://schemas.openxmlformats.org/officeDocument/2006/relationships/hyperlink" Target="garantF1://2075426.0" TargetMode="External"/><Relationship Id="rId72" Type="http://schemas.openxmlformats.org/officeDocument/2006/relationships/hyperlink" Target="garantF1://27420188.0" TargetMode="External"/><Relationship Id="rId93" Type="http://schemas.openxmlformats.org/officeDocument/2006/relationships/hyperlink" Target="garantF1://3000000.0" TargetMode="External"/><Relationship Id="rId98" Type="http://schemas.openxmlformats.org/officeDocument/2006/relationships/hyperlink" Target="garantF1://27420188.0" TargetMode="External"/><Relationship Id="rId121" Type="http://schemas.openxmlformats.org/officeDocument/2006/relationships/hyperlink" Target="garantF1://12038291.51" TargetMode="External"/><Relationship Id="rId142" Type="http://schemas.openxmlformats.org/officeDocument/2006/relationships/hyperlink" Target="garantF1://27420188.0" TargetMode="External"/><Relationship Id="rId163" Type="http://schemas.openxmlformats.org/officeDocument/2006/relationships/hyperlink" Target="garantF1://70727272.11000" TargetMode="External"/><Relationship Id="rId184" Type="http://schemas.openxmlformats.org/officeDocument/2006/relationships/hyperlink" Target="garantF1://27420188.0" TargetMode="External"/><Relationship Id="rId189" Type="http://schemas.openxmlformats.org/officeDocument/2006/relationships/hyperlink" Target="garantF1://27442432.0" TargetMode="External"/><Relationship Id="rId3" Type="http://schemas.openxmlformats.org/officeDocument/2006/relationships/webSettings" Target="webSettings.xml"/><Relationship Id="rId25" Type="http://schemas.openxmlformats.org/officeDocument/2006/relationships/hyperlink" Target="garantF1://3000000.0" TargetMode="External"/><Relationship Id="rId46" Type="http://schemas.openxmlformats.org/officeDocument/2006/relationships/hyperlink" Target="garantF1://5659555.0" TargetMode="External"/><Relationship Id="rId67" Type="http://schemas.openxmlformats.org/officeDocument/2006/relationships/hyperlink" Target="garantF1://2075426.10000" TargetMode="External"/><Relationship Id="rId116" Type="http://schemas.openxmlformats.org/officeDocument/2006/relationships/hyperlink" Target="garantF1://27420188.0" TargetMode="External"/><Relationship Id="rId137" Type="http://schemas.openxmlformats.org/officeDocument/2006/relationships/hyperlink" Target="garantF1://5659555.0" TargetMode="External"/><Relationship Id="rId158" Type="http://schemas.openxmlformats.org/officeDocument/2006/relationships/hyperlink" Target="garantF1://5659555.0" TargetMode="External"/><Relationship Id="rId20" Type="http://schemas.openxmlformats.org/officeDocument/2006/relationships/hyperlink" Target="garantF1://71049128.9000" TargetMode="External"/><Relationship Id="rId41" Type="http://schemas.openxmlformats.org/officeDocument/2006/relationships/hyperlink" Target="garantF1://5659555.0" TargetMode="External"/><Relationship Id="rId62" Type="http://schemas.openxmlformats.org/officeDocument/2006/relationships/hyperlink" Target="garantF1://27420188.0" TargetMode="External"/><Relationship Id="rId83" Type="http://schemas.openxmlformats.org/officeDocument/2006/relationships/hyperlink" Target="garantF1://5659555.0" TargetMode="External"/><Relationship Id="rId88" Type="http://schemas.openxmlformats.org/officeDocument/2006/relationships/hyperlink" Target="garantF1://27417955.1000" TargetMode="External"/><Relationship Id="rId111" Type="http://schemas.openxmlformats.org/officeDocument/2006/relationships/hyperlink" Target="garantF1://2073544.0" TargetMode="External"/><Relationship Id="rId132" Type="http://schemas.openxmlformats.org/officeDocument/2006/relationships/hyperlink" Target="garantF1://2059191.1000" TargetMode="External"/><Relationship Id="rId153" Type="http://schemas.openxmlformats.org/officeDocument/2006/relationships/hyperlink" Target="garantF1://27420188.0" TargetMode="External"/><Relationship Id="rId174" Type="http://schemas.openxmlformats.org/officeDocument/2006/relationships/hyperlink" Target="garantF1://27420188.0" TargetMode="External"/><Relationship Id="rId179" Type="http://schemas.openxmlformats.org/officeDocument/2006/relationships/hyperlink" Target="garantF1://27420188.0" TargetMode="External"/><Relationship Id="rId195" Type="http://schemas.openxmlformats.org/officeDocument/2006/relationships/hyperlink" Target="garantF1://27420188.0" TargetMode="External"/><Relationship Id="rId190" Type="http://schemas.openxmlformats.org/officeDocument/2006/relationships/hyperlink" Target="garantF1://27432633.0" TargetMode="External"/><Relationship Id="rId15" Type="http://schemas.openxmlformats.org/officeDocument/2006/relationships/hyperlink" Target="garantF1://27466297.10000" TargetMode="External"/><Relationship Id="rId36" Type="http://schemas.openxmlformats.org/officeDocument/2006/relationships/hyperlink" Target="garantF1://27420188.0" TargetMode="External"/><Relationship Id="rId57" Type="http://schemas.openxmlformats.org/officeDocument/2006/relationships/hyperlink" Target="garantF1://27420188.0" TargetMode="External"/><Relationship Id="rId106" Type="http://schemas.openxmlformats.org/officeDocument/2006/relationships/hyperlink" Target="garantF1://5659555.0" TargetMode="External"/><Relationship Id="rId127" Type="http://schemas.openxmlformats.org/officeDocument/2006/relationships/hyperlink" Target="garantF1://12057749.0" TargetMode="External"/><Relationship Id="rId10" Type="http://schemas.openxmlformats.org/officeDocument/2006/relationships/hyperlink" Target="garantF1://27444790.2" TargetMode="External"/><Relationship Id="rId31" Type="http://schemas.openxmlformats.org/officeDocument/2006/relationships/hyperlink" Target="garantF1://27414393.1000" TargetMode="External"/><Relationship Id="rId52" Type="http://schemas.openxmlformats.org/officeDocument/2006/relationships/hyperlink" Target="garantF1://27420188.0" TargetMode="External"/><Relationship Id="rId73" Type="http://schemas.openxmlformats.org/officeDocument/2006/relationships/hyperlink" Target="garantF1://27420188.0" TargetMode="External"/><Relationship Id="rId78" Type="http://schemas.openxmlformats.org/officeDocument/2006/relationships/hyperlink" Target="garantF1://27457432.0" TargetMode="External"/><Relationship Id="rId94" Type="http://schemas.openxmlformats.org/officeDocument/2006/relationships/hyperlink" Target="garantF1://27466297.10000" TargetMode="External"/><Relationship Id="rId99" Type="http://schemas.openxmlformats.org/officeDocument/2006/relationships/hyperlink" Target="garantF1://12017177.0" TargetMode="External"/><Relationship Id="rId101" Type="http://schemas.openxmlformats.org/officeDocument/2006/relationships/hyperlink" Target="garantF1://27457432.10000" TargetMode="External"/><Relationship Id="rId122" Type="http://schemas.openxmlformats.org/officeDocument/2006/relationships/hyperlink" Target="garantF1://2059191.1000" TargetMode="External"/><Relationship Id="rId143" Type="http://schemas.openxmlformats.org/officeDocument/2006/relationships/hyperlink" Target="garantF1://27459071.0" TargetMode="External"/><Relationship Id="rId148" Type="http://schemas.openxmlformats.org/officeDocument/2006/relationships/hyperlink" Target="garantF1://27404552.0" TargetMode="External"/><Relationship Id="rId164" Type="http://schemas.openxmlformats.org/officeDocument/2006/relationships/hyperlink" Target="garantF1://70110644.1000" TargetMode="External"/><Relationship Id="rId169" Type="http://schemas.openxmlformats.org/officeDocument/2006/relationships/hyperlink" Target="garantF1://27427562.1000" TargetMode="External"/><Relationship Id="rId185" Type="http://schemas.openxmlformats.org/officeDocument/2006/relationships/hyperlink" Target="garantF1://5659555.0" TargetMode="External"/><Relationship Id="rId4" Type="http://schemas.openxmlformats.org/officeDocument/2006/relationships/hyperlink" Target="garantF1://27424761.0" TargetMode="External"/><Relationship Id="rId9" Type="http://schemas.openxmlformats.org/officeDocument/2006/relationships/hyperlink" Target="garantF1://27524761.0" TargetMode="External"/><Relationship Id="rId180" Type="http://schemas.openxmlformats.org/officeDocument/2006/relationships/hyperlink" Target="garantF1://5659555.0" TargetMode="External"/><Relationship Id="rId26" Type="http://schemas.openxmlformats.org/officeDocument/2006/relationships/hyperlink" Target="garantF1://70308460.100000" TargetMode="External"/><Relationship Id="rId47" Type="http://schemas.openxmlformats.org/officeDocument/2006/relationships/hyperlink" Target="garantF1://27457432.10000" TargetMode="External"/><Relationship Id="rId68" Type="http://schemas.openxmlformats.org/officeDocument/2006/relationships/hyperlink" Target="garantF1://2075426.0" TargetMode="External"/><Relationship Id="rId89" Type="http://schemas.openxmlformats.org/officeDocument/2006/relationships/hyperlink" Target="garantF1://27420188.0" TargetMode="External"/><Relationship Id="rId112" Type="http://schemas.openxmlformats.org/officeDocument/2006/relationships/hyperlink" Target="garantF1://70319016.10000" TargetMode="External"/><Relationship Id="rId133" Type="http://schemas.openxmlformats.org/officeDocument/2006/relationships/hyperlink" Target="garantF1://70319016.10000" TargetMode="External"/><Relationship Id="rId154" Type="http://schemas.openxmlformats.org/officeDocument/2006/relationships/hyperlink" Target="garantF1://27420188.0" TargetMode="External"/><Relationship Id="rId175" Type="http://schemas.openxmlformats.org/officeDocument/2006/relationships/hyperlink" Target="garantF1://2741969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56300</Words>
  <Characters>320916</Characters>
  <Application>Microsoft Office Word</Application>
  <DocSecurity>0</DocSecurity>
  <Lines>2674</Lines>
  <Paragraphs>752</Paragraphs>
  <ScaleCrop>false</ScaleCrop>
  <Company>НПП "Гарант-Сервис"</Company>
  <LinksUpToDate>false</LinksUpToDate>
  <CharactersWithSpaces>376464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Золотцева</cp:lastModifiedBy>
  <cp:revision>2</cp:revision>
  <dcterms:created xsi:type="dcterms:W3CDTF">2016-08-29T06:13:00Z</dcterms:created>
  <dcterms:modified xsi:type="dcterms:W3CDTF">2016-08-29T06:13:00Z</dcterms:modified>
</cp:coreProperties>
</file>