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407"/>
        <w:gridCol w:w="800"/>
      </w:tblGrid>
      <w:tr w:rsidR="00B1752B">
        <w:trPr>
          <w:trHeight w:val="2539"/>
        </w:trPr>
        <w:tc>
          <w:tcPr>
            <w:tcW w:w="38" w:type="dxa"/>
            <w:shd w:val="clear" w:color="auto" w:fill="auto"/>
          </w:tcPr>
          <w:p w:rsidR="00B1752B" w:rsidRDefault="00B1752B">
            <w:bookmarkStart w:id="0" w:name="__UnoMark__848_4064312598"/>
            <w:bookmarkStart w:id="1" w:name="__UnoMark__846_4064312598"/>
            <w:bookmarkEnd w:id="0"/>
            <w:bookmarkEnd w:id="1"/>
          </w:p>
        </w:tc>
        <w:tc>
          <w:tcPr>
            <w:tcW w:w="4478" w:type="dxa"/>
            <w:shd w:val="clear" w:color="auto" w:fill="auto"/>
          </w:tcPr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2B" w:rsidRDefault="000665B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1752B" w:rsidRDefault="0006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1752B" w:rsidRDefault="004A46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441D4BA7" wp14:editId="32EC2188">
                  <wp:simplePos x="0" y="0"/>
                  <wp:positionH relativeFrom="page">
                    <wp:posOffset>32385</wp:posOffset>
                  </wp:positionH>
                  <wp:positionV relativeFrom="page">
                    <wp:posOffset>2244725</wp:posOffset>
                  </wp:positionV>
                  <wp:extent cx="2915920" cy="215900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" w:type="dxa"/>
            <w:shd w:val="clear" w:color="auto" w:fill="auto"/>
          </w:tcPr>
          <w:p w:rsidR="00B1752B" w:rsidRDefault="00B1752B"/>
        </w:tc>
      </w:tr>
      <w:tr w:rsidR="00B1752B">
        <w:tc>
          <w:tcPr>
            <w:tcW w:w="5353" w:type="dxa"/>
            <w:gridSpan w:val="3"/>
            <w:shd w:val="clear" w:color="auto" w:fill="auto"/>
          </w:tcPr>
          <w:p w:rsidR="004A46D4" w:rsidRDefault="004A46D4">
            <w:pPr>
              <w:tabs>
                <w:tab w:val="left" w:pos="5137"/>
              </w:tabs>
              <w:jc w:val="both"/>
              <w:rPr>
                <w:bCs/>
                <w:sz w:val="28"/>
                <w:szCs w:val="28"/>
              </w:rPr>
            </w:pPr>
          </w:p>
          <w:p w:rsidR="00B1752B" w:rsidRDefault="000665BF">
            <w:pPr>
              <w:tabs>
                <w:tab w:val="left" w:pos="513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решений результатов отбора предоставления субсидии, связанных с содержанием  объектов коммунальной инфраструктуры муниципальной собственности           Соль-Илецкого городского округа</w:t>
            </w:r>
          </w:p>
          <w:p w:rsidR="00B1752B" w:rsidRDefault="00B1752B">
            <w:pPr>
              <w:ind w:right="60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752B" w:rsidRDefault="000665BF">
      <w:pPr>
        <w:keepNext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 от 28.06.2021 № 1454-п «Об утверждении порядков предоставления субсидий организациям жилищно-коммунального комплекса»,  постановляю: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решение о  признании участников отбора победителями отбора и предоставлении субсидий следующим </w:t>
      </w:r>
      <w:proofErr w:type="spellStart"/>
      <w:r>
        <w:rPr>
          <w:sz w:val="28"/>
          <w:szCs w:val="28"/>
        </w:rPr>
        <w:t>МУПам</w:t>
      </w:r>
      <w:proofErr w:type="spellEnd"/>
      <w:r>
        <w:rPr>
          <w:sz w:val="28"/>
          <w:szCs w:val="28"/>
        </w:rPr>
        <w:t>: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Соль-</w:t>
      </w:r>
      <w:proofErr w:type="spellStart"/>
      <w:r>
        <w:rPr>
          <w:sz w:val="28"/>
          <w:szCs w:val="28"/>
        </w:rPr>
        <w:t>Илецкое</w:t>
      </w:r>
      <w:proofErr w:type="spellEnd"/>
      <w:r>
        <w:rPr>
          <w:sz w:val="28"/>
          <w:szCs w:val="28"/>
        </w:rPr>
        <w:t xml:space="preserve"> ММПП ЖКХ  - на возмещение затрат по ремонту водопровода (установка насоса ЭЦВ 8-40-90) на территории ЛТЦ-12, г. Соль-Илецка, в сумме 80 370 руб. (заявление от 13.01.2021 г. № 1);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МУП «</w:t>
      </w:r>
      <w:proofErr w:type="spellStart"/>
      <w:r>
        <w:rPr>
          <w:sz w:val="28"/>
          <w:szCs w:val="28"/>
        </w:rPr>
        <w:t>Боевогорское</w:t>
      </w:r>
      <w:proofErr w:type="spellEnd"/>
      <w:r>
        <w:rPr>
          <w:sz w:val="28"/>
          <w:szCs w:val="28"/>
        </w:rPr>
        <w:t>»  - на возмещение  затрат по ремонту водопровода  (замена и установка насоса  Агрегат ЭЦВ 6-10-110, 5,5 кВт., преобразователь частоты векторный ПЧВ 203-5К5-В,  локальная панель оператора для ПЧВ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ПЧВ2 ЛПО1, преобразователь давления измерительный ПД100-ДИ1, 0-311-1,0)  на территории с. Боевая Гора, Соль-Илецкого городского округа, в сумме 101748 руб. (заявление от 19.01.2021 № 2);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МУП «Инициатива»   - на возмещение затрат по ремонту водопровода  (замена и установка насоса  в с. Михайловка  ЭЦВ 5-10-100 (5,5 кВт.), насоса погружного в с. Беляевка  </w:t>
      </w:r>
      <w:proofErr w:type="spellStart"/>
      <w:r>
        <w:rPr>
          <w:sz w:val="28"/>
          <w:szCs w:val="28"/>
        </w:rPr>
        <w:t>Denzel</w:t>
      </w:r>
      <w:proofErr w:type="spellEnd"/>
      <w:r>
        <w:rPr>
          <w:sz w:val="28"/>
          <w:szCs w:val="28"/>
        </w:rPr>
        <w:t xml:space="preserve"> DWC- 4-80 (1,5 кВт, 5,7 м3/ч, 80м, 102 мм, кабель 20м, ПЗУ), в сумме 61 190 руб. (заявление от 19.01.2021 № 3);</w:t>
      </w:r>
      <w:proofErr w:type="gramEnd"/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Соль-</w:t>
      </w:r>
      <w:proofErr w:type="spellStart"/>
      <w:r>
        <w:rPr>
          <w:sz w:val="28"/>
          <w:szCs w:val="28"/>
        </w:rPr>
        <w:t>Илецкое</w:t>
      </w:r>
      <w:proofErr w:type="spellEnd"/>
      <w:r>
        <w:rPr>
          <w:sz w:val="28"/>
          <w:szCs w:val="28"/>
        </w:rPr>
        <w:t xml:space="preserve"> ММПП ЖКХ на сумму 72 840 руб. на возмещение  затрат  на приобретение и установку оборудования для котельных, а именно  установка 226804 МВ-DLE 420 В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S22 </w:t>
      </w:r>
      <w:proofErr w:type="spellStart"/>
      <w:r>
        <w:rPr>
          <w:sz w:val="28"/>
          <w:szCs w:val="28"/>
        </w:rPr>
        <w:t>Мультиблок</w:t>
      </w:r>
      <w:proofErr w:type="spellEnd"/>
      <w:r>
        <w:rPr>
          <w:sz w:val="28"/>
          <w:szCs w:val="28"/>
        </w:rPr>
        <w:t xml:space="preserve"> (Два э/м клапана, датчика-реле мин., фильтра регулятора </w:t>
      </w:r>
      <w:proofErr w:type="spellStart"/>
      <w:r>
        <w:rPr>
          <w:sz w:val="28"/>
          <w:szCs w:val="28"/>
        </w:rPr>
        <w:t>Рmax</w:t>
      </w:r>
      <w:proofErr w:type="spellEnd"/>
      <w:r>
        <w:rPr>
          <w:sz w:val="28"/>
          <w:szCs w:val="28"/>
        </w:rPr>
        <w:t xml:space="preserve">=360мбар,  </w:t>
      </w:r>
      <w:proofErr w:type="spellStart"/>
      <w:r>
        <w:rPr>
          <w:sz w:val="28"/>
          <w:szCs w:val="28"/>
        </w:rPr>
        <w:t>Pвых</w:t>
      </w:r>
      <w:proofErr w:type="spellEnd"/>
      <w:r>
        <w:rPr>
          <w:sz w:val="28"/>
          <w:szCs w:val="28"/>
        </w:rPr>
        <w:t xml:space="preserve"> 4=4-20мбар, </w:t>
      </w:r>
      <w:r>
        <w:rPr>
          <w:sz w:val="28"/>
          <w:szCs w:val="28"/>
        </w:rPr>
        <w:lastRenderedPageBreak/>
        <w:t>Проходное:2   в котельной № 9 г. Соль-Илецка,  (заявление от 20.01.2022 г. № 4);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Соль-</w:t>
      </w:r>
      <w:proofErr w:type="spellStart"/>
      <w:r>
        <w:rPr>
          <w:sz w:val="28"/>
          <w:szCs w:val="28"/>
        </w:rPr>
        <w:t>Илецкое</w:t>
      </w:r>
      <w:proofErr w:type="spellEnd"/>
      <w:r>
        <w:rPr>
          <w:sz w:val="28"/>
          <w:szCs w:val="28"/>
        </w:rPr>
        <w:t xml:space="preserve"> ММПП ЖКХ на сумму 112 838 руб. на возмещение  затрат  на приобретение и установку оборудования для котельных, а именно  установка Электронасоса  4201299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Helix</w:t>
      </w:r>
      <w:proofErr w:type="spellEnd"/>
      <w:r>
        <w:rPr>
          <w:sz w:val="28"/>
          <w:szCs w:val="28"/>
        </w:rPr>
        <w:t xml:space="preserve"> V 1008-1/16/E|/S400-50  в котельной № 14г. Соль-Илецка, (20.01.2022 г. № 5).</w:t>
      </w:r>
    </w:p>
    <w:p w:rsidR="00B1752B" w:rsidRDefault="000665BF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B1752B" w:rsidRDefault="000665BF">
      <w:pPr>
        <w:widowControl w:val="0"/>
        <w:tabs>
          <w:tab w:val="left" w:pos="575"/>
        </w:tabs>
        <w:ind w:left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B1752B" w:rsidRDefault="00B1752B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B1752B" w:rsidRDefault="00B1752B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B1752B" w:rsidRDefault="00B1752B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1752B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52B" w:rsidRDefault="000665B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B1752B" w:rsidRDefault="000665B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52B" w:rsidRDefault="000665B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В.И. Дубровин  </w:t>
            </w:r>
          </w:p>
        </w:tc>
      </w:tr>
    </w:tbl>
    <w:p w:rsidR="00B1752B" w:rsidRDefault="004A46D4">
      <w:pPr>
        <w:widowControl w:val="0"/>
        <w:suppressAutoHyphens/>
        <w:jc w:val="both"/>
        <w:rPr>
          <w:rStyle w:val="20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0E4ABA" wp14:editId="76558C59">
            <wp:simplePos x="0" y="0"/>
            <wp:positionH relativeFrom="page">
              <wp:posOffset>2037080</wp:posOffset>
            </wp:positionH>
            <wp:positionV relativeFrom="page">
              <wp:posOffset>3735070</wp:posOffset>
            </wp:positionV>
            <wp:extent cx="3599815" cy="1436370"/>
            <wp:effectExtent l="0" t="0" r="63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52B" w:rsidRDefault="000665BF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4A46D4" w:rsidRDefault="004A46D4"/>
    <w:p w:rsidR="00B1752B" w:rsidRDefault="00B1752B"/>
    <w:p w:rsidR="00B1752B" w:rsidRDefault="00B1752B"/>
    <w:p w:rsidR="00B1752B" w:rsidRDefault="00B1752B"/>
    <w:p w:rsidR="00B1752B" w:rsidRDefault="00B1752B"/>
    <w:p w:rsidR="00B1752B" w:rsidRDefault="00B1752B"/>
    <w:p w:rsidR="00B1752B" w:rsidRDefault="000665BF">
      <w:pPr>
        <w:widowControl w:val="0"/>
      </w:pPr>
      <w:bookmarkStart w:id="2" w:name="_GoBack"/>
      <w:bookmarkEnd w:id="2"/>
      <w:r>
        <w:rPr>
          <w:sz w:val="20"/>
          <w:szCs w:val="20"/>
        </w:rPr>
        <w:t>Разослано: Прокуратура, Организационный отдел,  Отдел по строительству, транспорту, ЖКХ, дорожному хозяйству, газификации и связи.</w:t>
      </w:r>
    </w:p>
    <w:sectPr w:rsidR="00B1752B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2B"/>
    <w:rsid w:val="000665BF"/>
    <w:rsid w:val="004A46D4"/>
    <w:rsid w:val="00B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3">
    <w:name w:val="Основной текст (2)"/>
    <w:basedOn w:val="a"/>
    <w:link w:val="23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f2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3">
    <w:name w:val="Основной текст (2)"/>
    <w:basedOn w:val="a"/>
    <w:link w:val="23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f2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FAD3-688E-4FE3-88BF-40A05F6F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Maksim</cp:lastModifiedBy>
  <cp:revision>4</cp:revision>
  <cp:lastPrinted>2022-01-25T09:40:00Z</cp:lastPrinted>
  <dcterms:created xsi:type="dcterms:W3CDTF">2022-01-25T09:41:00Z</dcterms:created>
  <dcterms:modified xsi:type="dcterms:W3CDTF">2022-01-25T10:20:00Z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