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BFD" w:rsidRDefault="00A12BFD" w:rsidP="00A12BFD">
      <w:pPr>
        <w:shd w:val="clear" w:color="auto" w:fill="FFFFFF"/>
        <w:spacing w:before="120" w:after="120" w:line="240" w:lineRule="auto"/>
        <w:outlineLvl w:val="0"/>
        <w:rPr>
          <w:rFonts w:ascii="Segoe UI" w:eastAsia="Times New Roman" w:hAnsi="Segoe UI" w:cs="Segoe UI"/>
          <w:bCs/>
          <w:caps/>
          <w:color w:val="006FB8"/>
          <w:kern w:val="36"/>
          <w:sz w:val="32"/>
          <w:szCs w:val="32"/>
          <w:lang w:eastAsia="ru-RU"/>
        </w:rPr>
      </w:pPr>
      <w:r>
        <w:rPr>
          <w:rFonts w:ascii="Segoe UI" w:eastAsia="Times New Roman" w:hAnsi="Segoe UI" w:cs="Segoe UI"/>
          <w:bCs/>
          <w:caps/>
          <w:noProof/>
          <w:color w:val="006FB8"/>
          <w:kern w:val="36"/>
          <w:sz w:val="32"/>
          <w:szCs w:val="32"/>
          <w:lang w:eastAsia="ru-RU"/>
        </w:rPr>
        <w:drawing>
          <wp:inline distT="0" distB="0" distL="0" distR="0">
            <wp:extent cx="2530800" cy="108000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Управления_pag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0800" cy="1080000"/>
                    </a:xfrm>
                    <a:prstGeom prst="rect">
                      <a:avLst/>
                    </a:prstGeom>
                  </pic:spPr>
                </pic:pic>
              </a:graphicData>
            </a:graphic>
          </wp:inline>
        </w:drawing>
      </w:r>
    </w:p>
    <w:p w:rsidR="00A12BFD" w:rsidRPr="000102BF" w:rsidRDefault="00A12BFD" w:rsidP="00A12BFD">
      <w:pPr>
        <w:shd w:val="clear" w:color="auto" w:fill="FFFFFF"/>
        <w:spacing w:before="120" w:after="120" w:line="240" w:lineRule="auto"/>
        <w:outlineLvl w:val="0"/>
        <w:rPr>
          <w:rFonts w:ascii="Segoe UI" w:eastAsia="Times New Roman" w:hAnsi="Segoe UI" w:cs="Segoe UI"/>
          <w:bCs/>
          <w:caps/>
          <w:color w:val="006FB8"/>
          <w:kern w:val="36"/>
          <w:sz w:val="16"/>
          <w:szCs w:val="16"/>
          <w:lang w:eastAsia="ru-RU"/>
        </w:rPr>
      </w:pPr>
    </w:p>
    <w:p w:rsidR="000102BF" w:rsidRDefault="00A12BFD" w:rsidP="00A12BFD">
      <w:pPr>
        <w:shd w:val="clear" w:color="auto" w:fill="FFFFFF"/>
        <w:spacing w:before="120" w:after="120" w:line="240" w:lineRule="auto"/>
        <w:outlineLvl w:val="0"/>
        <w:rPr>
          <w:rFonts w:ascii="Segoe UI" w:eastAsia="Times New Roman" w:hAnsi="Segoe UI" w:cs="Segoe UI"/>
          <w:bCs/>
          <w:color w:val="006FB8"/>
          <w:kern w:val="36"/>
          <w:sz w:val="32"/>
          <w:szCs w:val="32"/>
          <w:lang w:eastAsia="ru-RU"/>
        </w:rPr>
      </w:pPr>
      <w:r w:rsidRPr="00A12BFD">
        <w:rPr>
          <w:rFonts w:ascii="Segoe UI" w:eastAsia="Times New Roman" w:hAnsi="Segoe UI" w:cs="Segoe UI"/>
          <w:bCs/>
          <w:color w:val="006FB8"/>
          <w:kern w:val="36"/>
          <w:sz w:val="32"/>
          <w:szCs w:val="32"/>
          <w:lang w:eastAsia="ru-RU"/>
        </w:rPr>
        <w:t xml:space="preserve">Росреестр разработал </w:t>
      </w:r>
      <w:proofErr w:type="gramStart"/>
      <w:r w:rsidRPr="00A12BFD">
        <w:rPr>
          <w:rFonts w:ascii="Segoe UI" w:eastAsia="Times New Roman" w:hAnsi="Segoe UI" w:cs="Segoe UI"/>
          <w:bCs/>
          <w:color w:val="006FB8"/>
          <w:kern w:val="36"/>
          <w:sz w:val="32"/>
          <w:szCs w:val="32"/>
          <w:lang w:eastAsia="ru-RU"/>
        </w:rPr>
        <w:t>новый</w:t>
      </w:r>
      <w:proofErr w:type="gramEnd"/>
      <w:r w:rsidRPr="00A12BFD">
        <w:rPr>
          <w:rFonts w:ascii="Segoe UI" w:eastAsia="Times New Roman" w:hAnsi="Segoe UI" w:cs="Segoe UI"/>
          <w:bCs/>
          <w:color w:val="006FB8"/>
          <w:kern w:val="36"/>
          <w:sz w:val="32"/>
          <w:szCs w:val="32"/>
          <w:lang w:eastAsia="ru-RU"/>
        </w:rPr>
        <w:t xml:space="preserve"> онлайн-сервис по аналитике рынка недвижимости</w:t>
      </w:r>
    </w:p>
    <w:p w:rsidR="00A12BFD" w:rsidRPr="000102BF" w:rsidRDefault="00A12BFD" w:rsidP="00A12BFD">
      <w:pPr>
        <w:shd w:val="clear" w:color="auto" w:fill="FFFFFF"/>
        <w:spacing w:before="120" w:after="120" w:line="240" w:lineRule="auto"/>
        <w:outlineLvl w:val="0"/>
        <w:rPr>
          <w:rFonts w:ascii="Segoe UI" w:eastAsia="Times New Roman" w:hAnsi="Segoe UI" w:cs="Segoe UI"/>
          <w:b/>
          <w:bCs/>
          <w:caps/>
          <w:kern w:val="36"/>
          <w:sz w:val="16"/>
          <w:szCs w:val="16"/>
          <w:lang w:eastAsia="ru-RU"/>
        </w:rPr>
      </w:pPr>
    </w:p>
    <w:p w:rsidR="00A12BFD" w:rsidRPr="00A12BFD" w:rsidRDefault="004608B0" w:rsidP="00A12BFD">
      <w:pPr>
        <w:shd w:val="clear" w:color="auto" w:fill="FFFFFF"/>
        <w:spacing w:before="120" w:after="120" w:line="240" w:lineRule="auto"/>
        <w:outlineLvl w:val="0"/>
        <w:rPr>
          <w:rFonts w:ascii="Segoe UI" w:eastAsia="Times New Roman" w:hAnsi="Segoe UI" w:cs="Segoe UI"/>
          <w:b/>
          <w:bCs/>
          <w:caps/>
          <w:kern w:val="36"/>
          <w:sz w:val="24"/>
          <w:szCs w:val="24"/>
          <w:lang w:eastAsia="ru-RU"/>
        </w:rPr>
      </w:pPr>
      <w:r>
        <w:rPr>
          <w:rFonts w:ascii="Segoe UI" w:eastAsia="Times New Roman" w:hAnsi="Segoe UI" w:cs="Segoe UI"/>
          <w:b/>
          <w:bCs/>
          <w:caps/>
          <w:kern w:val="36"/>
          <w:sz w:val="24"/>
          <w:szCs w:val="24"/>
          <w:lang w:eastAsia="ru-RU"/>
        </w:rPr>
        <w:t>18</w:t>
      </w:r>
      <w:r w:rsidR="00A12BFD">
        <w:rPr>
          <w:rFonts w:ascii="Segoe UI" w:eastAsia="Times New Roman" w:hAnsi="Segoe UI" w:cs="Segoe UI"/>
          <w:b/>
          <w:bCs/>
          <w:caps/>
          <w:kern w:val="36"/>
          <w:sz w:val="24"/>
          <w:szCs w:val="24"/>
          <w:lang w:eastAsia="ru-RU"/>
        </w:rPr>
        <w:t>.05.2021</w:t>
      </w:r>
      <w:r>
        <w:rPr>
          <w:rFonts w:ascii="Segoe UI" w:eastAsia="Times New Roman" w:hAnsi="Segoe UI" w:cs="Segoe UI"/>
          <w:b/>
          <w:bCs/>
          <w:caps/>
          <w:kern w:val="36"/>
          <w:sz w:val="24"/>
          <w:szCs w:val="24"/>
          <w:lang w:eastAsia="ru-RU"/>
        </w:rPr>
        <w:br/>
      </w:r>
    </w:p>
    <w:p w:rsidR="00A12BFD" w:rsidRDefault="00A12BFD" w:rsidP="00A12BFD">
      <w:pPr>
        <w:shd w:val="clear" w:color="auto" w:fill="FFFFFF"/>
        <w:spacing w:before="120" w:after="120" w:line="240" w:lineRule="auto"/>
        <w:rPr>
          <w:rFonts w:ascii="Segoe UI" w:eastAsia="Times New Roman" w:hAnsi="Segoe UI" w:cs="Segoe UI"/>
          <w:color w:val="000000"/>
          <w:sz w:val="24"/>
          <w:szCs w:val="24"/>
          <w:lang w:eastAsia="ru-RU"/>
        </w:rPr>
      </w:pPr>
      <w:r>
        <w:rPr>
          <w:rFonts w:ascii="Segoe UI" w:eastAsia="Times New Roman" w:hAnsi="Segoe UI" w:cs="Segoe UI"/>
          <w:color w:val="000000"/>
          <w:sz w:val="24"/>
          <w:szCs w:val="24"/>
          <w:lang w:eastAsia="ru-RU"/>
        </w:rPr>
        <w:t xml:space="preserve">Росреестр разработал </w:t>
      </w:r>
      <w:proofErr w:type="gramStart"/>
      <w:r>
        <w:rPr>
          <w:rFonts w:ascii="Segoe UI" w:eastAsia="Times New Roman" w:hAnsi="Segoe UI" w:cs="Segoe UI"/>
          <w:color w:val="000000"/>
          <w:sz w:val="24"/>
          <w:szCs w:val="24"/>
          <w:lang w:eastAsia="ru-RU"/>
        </w:rPr>
        <w:t>новый</w:t>
      </w:r>
      <w:proofErr w:type="gramEnd"/>
      <w:r>
        <w:rPr>
          <w:rFonts w:ascii="Segoe UI" w:eastAsia="Times New Roman" w:hAnsi="Segoe UI" w:cs="Segoe UI"/>
          <w:color w:val="000000"/>
          <w:sz w:val="24"/>
          <w:szCs w:val="24"/>
          <w:lang w:eastAsia="ru-RU"/>
        </w:rPr>
        <w:t xml:space="preserve"> онлайн-сервис </w:t>
      </w:r>
      <w:r w:rsidRPr="00A12BFD">
        <w:rPr>
          <w:rFonts w:ascii="Segoe UI" w:eastAsia="Times New Roman" w:hAnsi="Segoe UI" w:cs="Segoe UI"/>
          <w:color w:val="000000"/>
          <w:sz w:val="24"/>
          <w:szCs w:val="24"/>
          <w:lang w:eastAsia="ru-RU"/>
        </w:rPr>
        <w:t>по аналитике рынка недвижимости</w:t>
      </w:r>
      <w:r w:rsidR="004608B0">
        <w:rPr>
          <w:rFonts w:ascii="Segoe UI" w:eastAsia="Times New Roman" w:hAnsi="Segoe UI" w:cs="Segoe UI"/>
          <w:color w:val="000000"/>
          <w:sz w:val="24"/>
          <w:szCs w:val="24"/>
          <w:lang w:eastAsia="ru-RU"/>
        </w:rPr>
        <w:t xml:space="preserve"> </w:t>
      </w:r>
      <w:r w:rsidR="004608B0" w:rsidRPr="004608B0">
        <w:rPr>
          <w:rFonts w:ascii="Segoe UI" w:eastAsia="Times New Roman" w:hAnsi="Segoe UI" w:cs="Segoe UI"/>
          <w:color w:val="000000"/>
          <w:sz w:val="24"/>
          <w:szCs w:val="24"/>
          <w:lang w:eastAsia="ru-RU"/>
        </w:rPr>
        <w:t>«Свед</w:t>
      </w:r>
      <w:r w:rsidR="004608B0">
        <w:rPr>
          <w:rFonts w:ascii="Segoe UI" w:eastAsia="Times New Roman" w:hAnsi="Segoe UI" w:cs="Segoe UI"/>
          <w:color w:val="000000"/>
          <w:sz w:val="24"/>
          <w:szCs w:val="24"/>
          <w:lang w:eastAsia="ru-RU"/>
        </w:rPr>
        <w:t>ения о сделках с недвижимостью»</w:t>
      </w:r>
      <w:r>
        <w:rPr>
          <w:rFonts w:ascii="Segoe UI" w:eastAsia="Times New Roman" w:hAnsi="Segoe UI" w:cs="Segoe UI"/>
          <w:color w:val="000000"/>
          <w:sz w:val="24"/>
          <w:szCs w:val="24"/>
          <w:lang w:eastAsia="ru-RU"/>
        </w:rPr>
        <w:t>.</w:t>
      </w:r>
    </w:p>
    <w:p w:rsidR="00A12BFD" w:rsidRPr="00A12BFD" w:rsidRDefault="00A12BFD" w:rsidP="00A12BFD">
      <w:pPr>
        <w:shd w:val="clear" w:color="auto" w:fill="FFFFFF"/>
        <w:spacing w:before="120" w:after="120" w:line="240" w:lineRule="auto"/>
        <w:rPr>
          <w:rFonts w:ascii="Segoe UI" w:eastAsia="Times New Roman" w:hAnsi="Segoe UI" w:cs="Segoe UI"/>
          <w:color w:val="000000"/>
          <w:sz w:val="24"/>
          <w:szCs w:val="24"/>
          <w:lang w:eastAsia="ru-RU"/>
        </w:rPr>
      </w:pPr>
      <w:r w:rsidRPr="00A12BFD">
        <w:rPr>
          <w:rFonts w:ascii="Segoe UI" w:eastAsia="Times New Roman" w:hAnsi="Segoe UI" w:cs="Segoe UI"/>
          <w:color w:val="000000"/>
          <w:sz w:val="24"/>
          <w:szCs w:val="24"/>
          <w:lang w:eastAsia="ru-RU"/>
        </w:rPr>
        <w:t xml:space="preserve">Сервис размещен в открытом доступе на Публичной кадастровой карте </w:t>
      </w:r>
      <w:hyperlink r:id="rId9" w:history="1">
        <w:r w:rsidRPr="00E373B8">
          <w:rPr>
            <w:rStyle w:val="a3"/>
            <w:rFonts w:ascii="Segoe UI" w:eastAsia="Times New Roman" w:hAnsi="Segoe UI" w:cs="Segoe UI"/>
            <w:sz w:val="24"/>
            <w:szCs w:val="24"/>
            <w:lang w:eastAsia="ru-RU"/>
          </w:rPr>
          <w:t>https://pkk.rosreestr.ru/portal/apps/Cascade/index.html?appid=833816ecb12741f09ffc1e49e789b893</w:t>
        </w:r>
      </w:hyperlink>
      <w:r w:rsidRPr="00A12BFD">
        <w:rPr>
          <w:rFonts w:ascii="Segoe UI" w:eastAsia="Times New Roman" w:hAnsi="Segoe UI" w:cs="Segoe UI"/>
          <w:color w:val="000000"/>
          <w:sz w:val="24"/>
          <w:szCs w:val="24"/>
          <w:lang w:eastAsia="ru-RU"/>
        </w:rPr>
        <w:t>.</w:t>
      </w:r>
      <w:r>
        <w:rPr>
          <w:rFonts w:ascii="Segoe UI" w:eastAsia="Times New Roman" w:hAnsi="Segoe UI" w:cs="Segoe UI"/>
          <w:color w:val="000000"/>
          <w:sz w:val="24"/>
          <w:szCs w:val="24"/>
          <w:lang w:eastAsia="ru-RU"/>
        </w:rPr>
        <w:t xml:space="preserve"> </w:t>
      </w:r>
      <w:r w:rsidRPr="00A12BFD">
        <w:rPr>
          <w:rFonts w:ascii="Segoe UI" w:eastAsia="Times New Roman" w:hAnsi="Segoe UI" w:cs="Segoe UI"/>
          <w:color w:val="000000"/>
          <w:sz w:val="24"/>
          <w:szCs w:val="24"/>
          <w:lang w:eastAsia="ru-RU"/>
        </w:rPr>
        <w:t>и представляет собой тепловые карты оборота сделок с недвижимостью.</w:t>
      </w:r>
    </w:p>
    <w:p w:rsidR="00A12BFD" w:rsidRPr="00A12BFD" w:rsidRDefault="00A12BFD" w:rsidP="00A12BFD">
      <w:pPr>
        <w:shd w:val="clear" w:color="auto" w:fill="FFFFFF"/>
        <w:spacing w:before="120" w:after="120" w:line="240" w:lineRule="auto"/>
        <w:jc w:val="both"/>
        <w:rPr>
          <w:rFonts w:ascii="Segoe UI" w:eastAsia="Times New Roman" w:hAnsi="Segoe UI" w:cs="Segoe UI"/>
          <w:color w:val="000000"/>
          <w:sz w:val="24"/>
          <w:szCs w:val="24"/>
          <w:lang w:eastAsia="ru-RU"/>
        </w:rPr>
      </w:pPr>
      <w:r w:rsidRPr="00A12BFD">
        <w:rPr>
          <w:rFonts w:ascii="Segoe UI" w:eastAsia="Times New Roman" w:hAnsi="Segoe UI" w:cs="Segoe UI"/>
          <w:color w:val="000000"/>
          <w:sz w:val="24"/>
          <w:szCs w:val="24"/>
          <w:lang w:eastAsia="ru-RU"/>
        </w:rPr>
        <w:t xml:space="preserve">С помощью нового </w:t>
      </w:r>
      <w:r>
        <w:rPr>
          <w:rFonts w:ascii="Segoe UI" w:eastAsia="Times New Roman" w:hAnsi="Segoe UI" w:cs="Segoe UI"/>
          <w:color w:val="000000"/>
          <w:sz w:val="24"/>
          <w:szCs w:val="24"/>
          <w:lang w:eastAsia="ru-RU"/>
        </w:rPr>
        <w:t>сервиса</w:t>
      </w:r>
      <w:r w:rsidRPr="00A12BFD">
        <w:rPr>
          <w:rFonts w:ascii="Segoe UI" w:eastAsia="Times New Roman" w:hAnsi="Segoe UI" w:cs="Segoe UI"/>
          <w:color w:val="000000"/>
          <w:sz w:val="24"/>
          <w:szCs w:val="24"/>
          <w:lang w:eastAsia="ru-RU"/>
        </w:rPr>
        <w:t xml:space="preserve"> можно получить информацию о сделках с недвижимостью в разрезе </w:t>
      </w:r>
      <w:r w:rsidR="004608B0">
        <w:rPr>
          <w:rFonts w:ascii="Segoe UI" w:eastAsia="Times New Roman" w:hAnsi="Segoe UI" w:cs="Segoe UI"/>
          <w:color w:val="000000"/>
          <w:sz w:val="24"/>
          <w:szCs w:val="24"/>
          <w:lang w:eastAsia="ru-RU"/>
        </w:rPr>
        <w:t xml:space="preserve">85 </w:t>
      </w:r>
      <w:r w:rsidRPr="00A12BFD">
        <w:rPr>
          <w:rFonts w:ascii="Segoe UI" w:eastAsia="Times New Roman" w:hAnsi="Segoe UI" w:cs="Segoe UI"/>
          <w:color w:val="000000"/>
          <w:sz w:val="24"/>
          <w:szCs w:val="24"/>
          <w:lang w:eastAsia="ru-RU"/>
        </w:rPr>
        <w:t>субъектов РФ и 8 федеральных округов, в том числе в динамике за 2018 - 2020 годы. Сведения доступны поквартально, а также в целом за год.</w:t>
      </w:r>
    </w:p>
    <w:p w:rsidR="00A12BFD" w:rsidRPr="00A12BFD" w:rsidRDefault="004608B0" w:rsidP="00A12BFD">
      <w:pPr>
        <w:shd w:val="clear" w:color="auto" w:fill="FFFFFF"/>
        <w:spacing w:before="120" w:after="120" w:line="240" w:lineRule="auto"/>
        <w:jc w:val="both"/>
        <w:rPr>
          <w:rFonts w:ascii="Segoe UI" w:eastAsia="Times New Roman" w:hAnsi="Segoe UI" w:cs="Segoe UI"/>
          <w:iCs/>
          <w:color w:val="000000"/>
          <w:sz w:val="24"/>
          <w:szCs w:val="24"/>
          <w:lang w:eastAsia="ru-RU"/>
        </w:rPr>
      </w:pPr>
      <w:r w:rsidRPr="00A12BFD">
        <w:rPr>
          <w:rFonts w:ascii="Segoe UI" w:eastAsia="Times New Roman" w:hAnsi="Segoe UI" w:cs="Segoe UI"/>
          <w:iCs/>
          <w:color w:val="000000"/>
          <w:sz w:val="24"/>
          <w:szCs w:val="24"/>
          <w:lang w:eastAsia="ru-RU"/>
        </w:rPr>
        <w:t xml:space="preserve">Сервис </w:t>
      </w:r>
      <w:r w:rsidR="00A12BFD" w:rsidRPr="00A12BFD">
        <w:rPr>
          <w:rFonts w:ascii="Segoe UI" w:eastAsia="Times New Roman" w:hAnsi="Segoe UI" w:cs="Segoe UI"/>
          <w:iCs/>
          <w:color w:val="000000"/>
          <w:sz w:val="24"/>
          <w:szCs w:val="24"/>
          <w:lang w:eastAsia="ru-RU"/>
        </w:rPr>
        <w:t>будет полезен для профессиональных участников рынка недвижимости, а также всех заинтересованных граждан.</w:t>
      </w:r>
    </w:p>
    <w:p w:rsidR="00A12BFD" w:rsidRPr="00A12BFD" w:rsidRDefault="00A12BFD" w:rsidP="00A12BFD">
      <w:pPr>
        <w:shd w:val="clear" w:color="auto" w:fill="FFFFFF"/>
        <w:spacing w:before="120" w:after="120" w:line="240" w:lineRule="auto"/>
        <w:jc w:val="both"/>
        <w:rPr>
          <w:rFonts w:ascii="Segoe UI" w:eastAsia="Times New Roman" w:hAnsi="Segoe UI" w:cs="Segoe UI"/>
          <w:iCs/>
          <w:color w:val="000000"/>
          <w:sz w:val="24"/>
          <w:szCs w:val="24"/>
          <w:lang w:eastAsia="ru-RU"/>
        </w:rPr>
      </w:pPr>
      <w:r w:rsidRPr="00A12BFD">
        <w:rPr>
          <w:rFonts w:ascii="Segoe UI" w:eastAsia="Times New Roman" w:hAnsi="Segoe UI" w:cs="Segoe UI"/>
          <w:iCs/>
          <w:color w:val="000000"/>
          <w:sz w:val="24"/>
          <w:szCs w:val="24"/>
          <w:lang w:eastAsia="ru-RU"/>
        </w:rPr>
        <w:t xml:space="preserve">Тематические карты сгруппированы по типам сделок и отображают количество зарегистрированных </w:t>
      </w:r>
      <w:r w:rsidRPr="00A12BFD">
        <w:rPr>
          <w:rFonts w:ascii="Segoe UI" w:eastAsia="Times New Roman" w:hAnsi="Segoe UI" w:cs="Segoe UI"/>
          <w:b/>
          <w:iCs/>
          <w:color w:val="000000"/>
          <w:sz w:val="24"/>
          <w:szCs w:val="24"/>
          <w:lang w:eastAsia="ru-RU"/>
        </w:rPr>
        <w:t>ипотек, договоров долевого участия, купли-продажи</w:t>
      </w:r>
      <w:r w:rsidRPr="00A12BFD">
        <w:rPr>
          <w:rFonts w:ascii="Segoe UI" w:eastAsia="Times New Roman" w:hAnsi="Segoe UI" w:cs="Segoe UI"/>
          <w:iCs/>
          <w:color w:val="000000"/>
          <w:sz w:val="24"/>
          <w:szCs w:val="24"/>
          <w:lang w:eastAsia="ru-RU"/>
        </w:rPr>
        <w:t>.</w:t>
      </w:r>
    </w:p>
    <w:p w:rsidR="00A12BFD" w:rsidRDefault="00A12BFD" w:rsidP="00A12BFD">
      <w:pPr>
        <w:shd w:val="clear" w:color="auto" w:fill="FFFFFF"/>
        <w:spacing w:before="120" w:after="120" w:line="240" w:lineRule="auto"/>
        <w:jc w:val="both"/>
        <w:rPr>
          <w:rFonts w:ascii="Segoe UI" w:eastAsia="Times New Roman" w:hAnsi="Segoe UI" w:cs="Segoe UI"/>
          <w:iCs/>
          <w:color w:val="000000"/>
          <w:sz w:val="24"/>
          <w:szCs w:val="24"/>
          <w:lang w:eastAsia="ru-RU"/>
        </w:rPr>
      </w:pPr>
      <w:r w:rsidRPr="00A12BFD">
        <w:rPr>
          <w:rFonts w:ascii="Segoe UI" w:eastAsia="Times New Roman" w:hAnsi="Segoe UI" w:cs="Segoe UI"/>
          <w:iCs/>
          <w:color w:val="000000"/>
          <w:sz w:val="24"/>
          <w:szCs w:val="24"/>
          <w:lang w:eastAsia="ru-RU"/>
        </w:rPr>
        <w:t xml:space="preserve">Во втором разделе представлена статистика в форме индикаторов, диаграмм, графиков и </w:t>
      </w:r>
      <w:r w:rsidRPr="00A12BFD">
        <w:rPr>
          <w:rFonts w:ascii="Segoe UI" w:eastAsia="Times New Roman" w:hAnsi="Segoe UI" w:cs="Segoe UI"/>
          <w:b/>
          <w:iCs/>
          <w:color w:val="000000"/>
          <w:sz w:val="24"/>
          <w:szCs w:val="24"/>
          <w:lang w:eastAsia="ru-RU"/>
        </w:rPr>
        <w:t>списка лидирующих субъектов РФ</w:t>
      </w:r>
      <w:r w:rsidRPr="00A12BFD">
        <w:rPr>
          <w:rFonts w:ascii="Segoe UI" w:eastAsia="Times New Roman" w:hAnsi="Segoe UI" w:cs="Segoe UI"/>
          <w:iCs/>
          <w:color w:val="000000"/>
          <w:sz w:val="24"/>
          <w:szCs w:val="24"/>
          <w:lang w:eastAsia="ru-RU"/>
        </w:rPr>
        <w:t>, с помощью которых можно отследить динамику изменений количества сделок за весь период.</w:t>
      </w:r>
    </w:p>
    <w:p w:rsidR="004608B0" w:rsidRDefault="004608B0" w:rsidP="004608B0">
      <w:pPr>
        <w:shd w:val="clear" w:color="auto" w:fill="FFFFFF"/>
        <w:spacing w:before="120" w:after="120" w:line="240" w:lineRule="auto"/>
        <w:jc w:val="both"/>
        <w:rPr>
          <w:rFonts w:ascii="Segoe UI" w:eastAsia="Times New Roman" w:hAnsi="Segoe UI" w:cs="Segoe UI"/>
          <w:color w:val="000000"/>
          <w:sz w:val="24"/>
          <w:szCs w:val="24"/>
          <w:lang w:eastAsia="ru-RU"/>
        </w:rPr>
      </w:pPr>
      <w:r w:rsidRPr="00A12BFD">
        <w:rPr>
          <w:rFonts w:ascii="Segoe UI" w:eastAsia="Times New Roman" w:hAnsi="Segoe UI" w:cs="Segoe UI"/>
          <w:color w:val="000000"/>
          <w:sz w:val="24"/>
          <w:szCs w:val="24"/>
          <w:lang w:eastAsia="ru-RU"/>
        </w:rPr>
        <w:t>Подробную информацию о работе сервиса можно посмотреть в </w:t>
      </w:r>
      <w:r>
        <w:rPr>
          <w:rFonts w:ascii="Segoe UI" w:eastAsia="Times New Roman" w:hAnsi="Segoe UI" w:cs="Segoe UI"/>
          <w:color w:val="000000"/>
          <w:sz w:val="24"/>
          <w:szCs w:val="24"/>
          <w:lang w:eastAsia="ru-RU"/>
        </w:rPr>
        <w:t>справке</w:t>
      </w:r>
      <w:r w:rsidRPr="00A12BFD">
        <w:rPr>
          <w:rFonts w:ascii="Segoe UI" w:eastAsia="Times New Roman" w:hAnsi="Segoe UI" w:cs="Segoe UI"/>
          <w:color w:val="000000"/>
          <w:sz w:val="24"/>
          <w:szCs w:val="24"/>
          <w:lang w:eastAsia="ru-RU"/>
        </w:rPr>
        <w:t xml:space="preserve"> Публичной кадастровой карты.</w:t>
      </w:r>
    </w:p>
    <w:p w:rsidR="00A12BFD" w:rsidRDefault="00A12BFD" w:rsidP="00A12BFD">
      <w:pPr>
        <w:shd w:val="clear" w:color="auto" w:fill="FFFFFF"/>
        <w:spacing w:before="120" w:after="120" w:line="240" w:lineRule="auto"/>
        <w:jc w:val="both"/>
        <w:rPr>
          <w:rFonts w:ascii="Segoe UI" w:eastAsia="Times New Roman" w:hAnsi="Segoe UI" w:cs="Segoe UI"/>
          <w:color w:val="000000"/>
          <w:sz w:val="24"/>
          <w:szCs w:val="24"/>
          <w:lang w:eastAsia="ru-RU"/>
        </w:rPr>
      </w:pPr>
      <w:r w:rsidRPr="00A12BFD">
        <w:rPr>
          <w:rFonts w:ascii="Segoe UI" w:eastAsia="Times New Roman" w:hAnsi="Segoe UI" w:cs="Segoe UI"/>
          <w:color w:val="000000"/>
          <w:sz w:val="24"/>
          <w:szCs w:val="24"/>
          <w:lang w:eastAsia="ru-RU"/>
        </w:rPr>
        <w:t>С помощью тематических карт также можно просмотреть удельное количество сделок с недвижимостью по типам на 100 тыс. жителей, а также определить, какие федеральные округа или субъекты РФ были лидерами или аутсайдерами по количеству зарегистрированных сделок за определенный период. Значения показателей будут зависеть от цвета, которым на карте помечен конкретный регион или федеральный округ.</w:t>
      </w:r>
    </w:p>
    <w:p w:rsidR="00AA7D8C" w:rsidRPr="00A12BFD" w:rsidRDefault="00AA7D8C" w:rsidP="00A12BFD">
      <w:pPr>
        <w:shd w:val="clear" w:color="auto" w:fill="FFFFFF"/>
        <w:spacing w:before="120" w:after="120" w:line="240" w:lineRule="auto"/>
        <w:jc w:val="both"/>
        <w:rPr>
          <w:rFonts w:ascii="Segoe UI" w:eastAsia="Times New Roman" w:hAnsi="Segoe UI" w:cs="Segoe UI"/>
          <w:color w:val="000000"/>
          <w:sz w:val="24"/>
          <w:szCs w:val="24"/>
          <w:lang w:eastAsia="ru-RU"/>
        </w:rPr>
      </w:pPr>
      <w:r>
        <w:rPr>
          <w:rFonts w:ascii="Segoe UI" w:eastAsia="Times New Roman" w:hAnsi="Segoe UI" w:cs="Segoe UI"/>
          <w:color w:val="000000"/>
          <w:sz w:val="24"/>
          <w:szCs w:val="24"/>
          <w:lang w:eastAsia="ru-RU"/>
        </w:rPr>
        <w:t xml:space="preserve">Так, </w:t>
      </w:r>
      <w:r w:rsidR="004608B0">
        <w:rPr>
          <w:rFonts w:ascii="Segoe UI" w:eastAsia="Times New Roman" w:hAnsi="Segoe UI" w:cs="Segoe UI"/>
          <w:color w:val="000000"/>
          <w:sz w:val="24"/>
          <w:szCs w:val="24"/>
          <w:lang w:eastAsia="ru-RU"/>
        </w:rPr>
        <w:t xml:space="preserve">например, </w:t>
      </w:r>
      <w:r>
        <w:rPr>
          <w:rFonts w:ascii="Segoe UI" w:eastAsia="Times New Roman" w:hAnsi="Segoe UI" w:cs="Segoe UI"/>
          <w:color w:val="000000"/>
          <w:sz w:val="24"/>
          <w:szCs w:val="24"/>
          <w:lang w:eastAsia="ru-RU"/>
        </w:rPr>
        <w:t>по данным сервиса</w:t>
      </w:r>
      <w:r w:rsidR="009F3891">
        <w:rPr>
          <w:rFonts w:ascii="Segoe UI" w:eastAsia="Times New Roman" w:hAnsi="Segoe UI" w:cs="Segoe UI"/>
          <w:color w:val="000000"/>
          <w:sz w:val="24"/>
          <w:szCs w:val="24"/>
          <w:lang w:eastAsia="ru-RU"/>
        </w:rPr>
        <w:t xml:space="preserve"> «Сведения о сделках с недвижимостью»</w:t>
      </w:r>
      <w:r>
        <w:rPr>
          <w:rFonts w:ascii="Segoe UI" w:eastAsia="Times New Roman" w:hAnsi="Segoe UI" w:cs="Segoe UI"/>
          <w:color w:val="000000"/>
          <w:sz w:val="24"/>
          <w:szCs w:val="24"/>
          <w:lang w:eastAsia="ru-RU"/>
        </w:rPr>
        <w:t xml:space="preserve">, </w:t>
      </w:r>
      <w:r w:rsidRPr="00AA7D8C">
        <w:rPr>
          <w:rFonts w:ascii="Segoe UI" w:eastAsia="Times New Roman" w:hAnsi="Segoe UI" w:cs="Segoe UI"/>
          <w:color w:val="000000"/>
          <w:sz w:val="24"/>
          <w:szCs w:val="24"/>
          <w:lang w:eastAsia="ru-RU"/>
        </w:rPr>
        <w:t xml:space="preserve">в IV квартале 2020 года </w:t>
      </w:r>
      <w:r>
        <w:rPr>
          <w:rFonts w:ascii="Segoe UI" w:eastAsia="Times New Roman" w:hAnsi="Segoe UI" w:cs="Segoe UI"/>
          <w:color w:val="000000"/>
          <w:sz w:val="24"/>
          <w:szCs w:val="24"/>
          <w:lang w:eastAsia="ru-RU"/>
        </w:rPr>
        <w:t>в Оренбургской области было зарегистрировано 586 232 сделки с недвижимостью, удельное количество сделок на 100 тыс. населения составило 0,51.</w:t>
      </w:r>
    </w:p>
    <w:p w:rsidR="008F769B" w:rsidRDefault="008F769B" w:rsidP="00A12BFD">
      <w:pPr>
        <w:shd w:val="clear" w:color="auto" w:fill="FFFFFF"/>
        <w:spacing w:before="120" w:after="120" w:line="240" w:lineRule="auto"/>
        <w:jc w:val="both"/>
        <w:rPr>
          <w:rFonts w:ascii="Segoe UI" w:eastAsia="Times New Roman" w:hAnsi="Segoe UI" w:cs="Segoe UI"/>
          <w:color w:val="000000"/>
          <w:sz w:val="24"/>
          <w:szCs w:val="24"/>
          <w:lang w:eastAsia="ru-RU"/>
        </w:rPr>
      </w:pPr>
    </w:p>
    <w:p w:rsidR="004608B0" w:rsidRDefault="004608B0" w:rsidP="00A12BFD">
      <w:pPr>
        <w:shd w:val="clear" w:color="auto" w:fill="FFFFFF"/>
        <w:spacing w:before="120" w:after="120" w:line="240" w:lineRule="auto"/>
        <w:jc w:val="both"/>
        <w:rPr>
          <w:rFonts w:ascii="Segoe UI" w:eastAsia="Times New Roman" w:hAnsi="Segoe UI" w:cs="Segoe UI"/>
          <w:color w:val="000000"/>
          <w:sz w:val="24"/>
          <w:szCs w:val="24"/>
          <w:lang w:eastAsia="ru-RU"/>
        </w:rPr>
      </w:pPr>
    </w:p>
    <w:p w:rsidR="00AA7D8C" w:rsidRPr="00442AAC" w:rsidRDefault="008F769B" w:rsidP="00AA7D8C">
      <w:pPr>
        <w:shd w:val="clear" w:color="auto" w:fill="FFFFFF"/>
        <w:spacing w:before="120" w:after="120" w:line="240" w:lineRule="auto"/>
        <w:jc w:val="center"/>
        <w:rPr>
          <w:rFonts w:ascii="Segoe UI" w:eastAsia="Times New Roman" w:hAnsi="Segoe UI" w:cs="Segoe UI"/>
          <w:b/>
          <w:i/>
          <w:color w:val="000000"/>
          <w:sz w:val="20"/>
          <w:szCs w:val="20"/>
          <w:lang w:eastAsia="ru-RU"/>
        </w:rPr>
      </w:pPr>
      <w:r w:rsidRPr="00442AAC">
        <w:rPr>
          <w:rFonts w:ascii="Segoe UI" w:eastAsia="Times New Roman" w:hAnsi="Segoe UI" w:cs="Segoe UI"/>
          <w:b/>
          <w:i/>
          <w:color w:val="000000"/>
          <w:sz w:val="20"/>
          <w:szCs w:val="20"/>
          <w:lang w:eastAsia="ru-RU"/>
        </w:rPr>
        <w:lastRenderedPageBreak/>
        <w:t>Количество сделок с недвижимостью</w:t>
      </w:r>
      <w:r w:rsidR="000102BF" w:rsidRPr="00442AAC">
        <w:rPr>
          <w:rFonts w:ascii="Segoe UI" w:eastAsia="Times New Roman" w:hAnsi="Segoe UI" w:cs="Segoe UI"/>
          <w:b/>
          <w:i/>
          <w:color w:val="000000"/>
          <w:sz w:val="20"/>
          <w:szCs w:val="20"/>
          <w:lang w:eastAsia="ru-RU"/>
        </w:rPr>
        <w:t xml:space="preserve"> </w:t>
      </w:r>
      <w:r w:rsidRPr="00442AAC">
        <w:rPr>
          <w:rFonts w:ascii="Segoe UI" w:eastAsia="Times New Roman" w:hAnsi="Segoe UI" w:cs="Segoe UI"/>
          <w:b/>
          <w:i/>
          <w:color w:val="000000"/>
          <w:sz w:val="20"/>
          <w:szCs w:val="20"/>
          <w:lang w:eastAsia="ru-RU"/>
        </w:rPr>
        <w:t xml:space="preserve">в Оренбургской области в </w:t>
      </w:r>
      <w:r w:rsidRPr="00442AAC">
        <w:rPr>
          <w:rFonts w:ascii="Segoe UI" w:eastAsia="Times New Roman" w:hAnsi="Segoe UI" w:cs="Segoe UI"/>
          <w:b/>
          <w:i/>
          <w:color w:val="000000"/>
          <w:sz w:val="20"/>
          <w:szCs w:val="20"/>
          <w:lang w:val="en-US" w:eastAsia="ru-RU"/>
        </w:rPr>
        <w:t>IV</w:t>
      </w:r>
      <w:r w:rsidRPr="00442AAC">
        <w:rPr>
          <w:rFonts w:ascii="Segoe UI" w:eastAsia="Times New Roman" w:hAnsi="Segoe UI" w:cs="Segoe UI"/>
          <w:b/>
          <w:i/>
          <w:color w:val="000000"/>
          <w:sz w:val="20"/>
          <w:szCs w:val="20"/>
          <w:lang w:eastAsia="ru-RU"/>
        </w:rPr>
        <w:t xml:space="preserve"> квартале 2020 года</w:t>
      </w:r>
    </w:p>
    <w:p w:rsidR="00442AAC" w:rsidRDefault="008F769B" w:rsidP="000102BF">
      <w:pPr>
        <w:shd w:val="clear" w:color="auto" w:fill="FFFFFF"/>
        <w:spacing w:before="120" w:after="120" w:line="240" w:lineRule="auto"/>
        <w:jc w:val="center"/>
        <w:rPr>
          <w:rFonts w:ascii="Segoe UI" w:hAnsi="Segoe UI" w:cs="Segoe UI"/>
          <w:i/>
          <w:sz w:val="20"/>
          <w:szCs w:val="20"/>
        </w:rPr>
      </w:pPr>
      <w:r>
        <w:rPr>
          <w:noProof/>
          <w:lang w:eastAsia="ru-RU"/>
        </w:rPr>
        <w:drawing>
          <wp:inline distT="0" distB="0" distL="0" distR="0" wp14:anchorId="147FCDA2" wp14:editId="060075E1">
            <wp:extent cx="5937250" cy="25527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4451" b="9114"/>
                    <a:stretch/>
                  </pic:blipFill>
                  <pic:spPr bwMode="auto">
                    <a:xfrm>
                      <a:off x="0" y="0"/>
                      <a:ext cx="5940425" cy="2554065"/>
                    </a:xfrm>
                    <a:prstGeom prst="rect">
                      <a:avLst/>
                    </a:prstGeom>
                    <a:ln>
                      <a:noFill/>
                    </a:ln>
                    <a:extLst>
                      <a:ext uri="{53640926-AAD7-44D8-BBD7-CCE9431645EC}">
                        <a14:shadowObscured xmlns:a14="http://schemas.microsoft.com/office/drawing/2010/main"/>
                      </a:ext>
                    </a:extLst>
                  </pic:spPr>
                </pic:pic>
              </a:graphicData>
            </a:graphic>
          </wp:inline>
        </w:drawing>
      </w:r>
    </w:p>
    <w:p w:rsidR="00AA7D8C" w:rsidRPr="00442AAC" w:rsidRDefault="00AA7D8C" w:rsidP="000102BF">
      <w:pPr>
        <w:shd w:val="clear" w:color="auto" w:fill="FFFFFF"/>
        <w:spacing w:before="120" w:after="120" w:line="240" w:lineRule="auto"/>
        <w:jc w:val="center"/>
        <w:rPr>
          <w:rFonts w:ascii="Segoe UI" w:hAnsi="Segoe UI" w:cs="Segoe UI"/>
          <w:b/>
          <w:i/>
          <w:sz w:val="20"/>
          <w:szCs w:val="20"/>
        </w:rPr>
      </w:pPr>
      <w:r w:rsidRPr="00442AAC">
        <w:rPr>
          <w:rFonts w:ascii="Segoe UI" w:hAnsi="Segoe UI" w:cs="Segoe UI"/>
          <w:b/>
          <w:i/>
          <w:sz w:val="20"/>
          <w:szCs w:val="20"/>
        </w:rPr>
        <w:t>Сведения по ипотеке (тепловая карта)</w:t>
      </w:r>
    </w:p>
    <w:p w:rsidR="00442AAC" w:rsidRDefault="00AA7D8C" w:rsidP="000102BF">
      <w:pPr>
        <w:spacing w:before="120" w:after="120"/>
        <w:jc w:val="center"/>
        <w:rPr>
          <w:rFonts w:ascii="Segoe UI" w:hAnsi="Segoe UI" w:cs="Segoe UI"/>
          <w:i/>
          <w:sz w:val="20"/>
          <w:szCs w:val="20"/>
        </w:rPr>
      </w:pPr>
      <w:r>
        <w:rPr>
          <w:noProof/>
          <w:lang w:eastAsia="ru-RU"/>
        </w:rPr>
        <w:drawing>
          <wp:inline distT="0" distB="0" distL="0" distR="0" wp14:anchorId="7FCED104" wp14:editId="3C3584C8">
            <wp:extent cx="5937250" cy="22796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880" b="17860"/>
                    <a:stretch/>
                  </pic:blipFill>
                  <pic:spPr bwMode="auto">
                    <a:xfrm>
                      <a:off x="0" y="0"/>
                      <a:ext cx="5940425" cy="2280869"/>
                    </a:xfrm>
                    <a:prstGeom prst="rect">
                      <a:avLst/>
                    </a:prstGeom>
                    <a:ln>
                      <a:noFill/>
                    </a:ln>
                    <a:extLst>
                      <a:ext uri="{53640926-AAD7-44D8-BBD7-CCE9431645EC}">
                        <a14:shadowObscured xmlns:a14="http://schemas.microsoft.com/office/drawing/2010/main"/>
                      </a:ext>
                    </a:extLst>
                  </pic:spPr>
                </pic:pic>
              </a:graphicData>
            </a:graphic>
          </wp:inline>
        </w:drawing>
      </w:r>
    </w:p>
    <w:p w:rsidR="009F3891" w:rsidRPr="00442AAC" w:rsidRDefault="009F3891" w:rsidP="000102BF">
      <w:pPr>
        <w:spacing w:before="120" w:after="120"/>
        <w:jc w:val="center"/>
        <w:rPr>
          <w:rFonts w:ascii="Segoe UI" w:hAnsi="Segoe UI" w:cs="Segoe UI"/>
          <w:b/>
          <w:i/>
          <w:sz w:val="20"/>
          <w:szCs w:val="20"/>
        </w:rPr>
      </w:pPr>
      <w:r w:rsidRPr="00442AAC">
        <w:rPr>
          <w:rFonts w:ascii="Segoe UI" w:hAnsi="Segoe UI" w:cs="Segoe UI"/>
          <w:b/>
          <w:i/>
          <w:sz w:val="20"/>
          <w:szCs w:val="20"/>
        </w:rPr>
        <w:t>Сведения о субъектах-лидерах по количеству сделок с недвижимостью</w:t>
      </w:r>
      <w:r w:rsidR="000102BF" w:rsidRPr="00442AAC">
        <w:rPr>
          <w:rFonts w:ascii="Segoe UI" w:hAnsi="Segoe UI" w:cs="Segoe UI"/>
          <w:b/>
          <w:i/>
          <w:sz w:val="20"/>
          <w:szCs w:val="20"/>
        </w:rPr>
        <w:t xml:space="preserve"> </w:t>
      </w:r>
      <w:r w:rsidRPr="00442AAC">
        <w:rPr>
          <w:rFonts w:ascii="Segoe UI" w:hAnsi="Segoe UI" w:cs="Segoe UI"/>
          <w:b/>
          <w:i/>
          <w:sz w:val="20"/>
          <w:szCs w:val="20"/>
        </w:rPr>
        <w:t xml:space="preserve">в </w:t>
      </w:r>
      <w:r w:rsidRPr="00442AAC">
        <w:rPr>
          <w:rFonts w:ascii="Segoe UI" w:hAnsi="Segoe UI" w:cs="Segoe UI"/>
          <w:b/>
          <w:i/>
          <w:sz w:val="20"/>
          <w:szCs w:val="20"/>
          <w:lang w:val="en-US"/>
        </w:rPr>
        <w:t>IV</w:t>
      </w:r>
      <w:r w:rsidR="007B52BE">
        <w:rPr>
          <w:rFonts w:ascii="Segoe UI" w:hAnsi="Segoe UI" w:cs="Segoe UI"/>
          <w:b/>
          <w:i/>
          <w:sz w:val="20"/>
          <w:szCs w:val="20"/>
        </w:rPr>
        <w:t xml:space="preserve"> квартале 2020 года</w:t>
      </w:r>
      <w:r w:rsidR="007B52BE">
        <w:rPr>
          <w:rFonts w:ascii="Segoe UI" w:hAnsi="Segoe UI" w:cs="Segoe UI"/>
          <w:b/>
          <w:i/>
          <w:sz w:val="20"/>
          <w:szCs w:val="20"/>
        </w:rPr>
        <w:br/>
      </w:r>
      <w:r w:rsidRPr="00442AAC">
        <w:rPr>
          <w:rFonts w:ascii="Segoe UI" w:hAnsi="Segoe UI" w:cs="Segoe UI"/>
          <w:b/>
          <w:i/>
          <w:sz w:val="20"/>
          <w:szCs w:val="20"/>
        </w:rPr>
        <w:t>и динамике изменений по количеству сделок</w:t>
      </w:r>
      <w:r w:rsidR="000102BF" w:rsidRPr="00442AAC">
        <w:rPr>
          <w:rFonts w:ascii="Segoe UI" w:hAnsi="Segoe UI" w:cs="Segoe UI"/>
          <w:b/>
          <w:i/>
          <w:sz w:val="20"/>
          <w:szCs w:val="20"/>
        </w:rPr>
        <w:t xml:space="preserve"> </w:t>
      </w:r>
      <w:r w:rsidRPr="00442AAC">
        <w:rPr>
          <w:rFonts w:ascii="Segoe UI" w:hAnsi="Segoe UI" w:cs="Segoe UI"/>
          <w:b/>
          <w:i/>
          <w:sz w:val="20"/>
          <w:szCs w:val="20"/>
        </w:rPr>
        <w:t>за период 2018 – 2020 гг.</w:t>
      </w:r>
    </w:p>
    <w:p w:rsidR="009F3891" w:rsidRDefault="009F3891" w:rsidP="000102BF">
      <w:pPr>
        <w:spacing w:before="120" w:after="120"/>
        <w:jc w:val="center"/>
        <w:rPr>
          <w:rFonts w:ascii="Segoe UI" w:hAnsi="Segoe UI" w:cs="Segoe UI"/>
          <w:sz w:val="24"/>
          <w:szCs w:val="24"/>
        </w:rPr>
      </w:pPr>
      <w:r>
        <w:rPr>
          <w:noProof/>
          <w:lang w:eastAsia="ru-RU"/>
        </w:rPr>
        <w:drawing>
          <wp:inline distT="0" distB="0" distL="0" distR="0" wp14:anchorId="6213D0B7" wp14:editId="59C59AE0">
            <wp:extent cx="5937250" cy="26797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4451" b="5311"/>
                    <a:stretch/>
                  </pic:blipFill>
                  <pic:spPr bwMode="auto">
                    <a:xfrm>
                      <a:off x="0" y="0"/>
                      <a:ext cx="5940425" cy="2681133"/>
                    </a:xfrm>
                    <a:prstGeom prst="rect">
                      <a:avLst/>
                    </a:prstGeom>
                    <a:ln>
                      <a:noFill/>
                    </a:ln>
                    <a:extLst>
                      <a:ext uri="{53640926-AAD7-44D8-BBD7-CCE9431645EC}">
                        <a14:shadowObscured xmlns:a14="http://schemas.microsoft.com/office/drawing/2010/main"/>
                      </a:ext>
                    </a:extLst>
                  </pic:spPr>
                </pic:pic>
              </a:graphicData>
            </a:graphic>
          </wp:inline>
        </w:drawing>
      </w:r>
    </w:p>
    <w:p w:rsidR="007B52BE" w:rsidRPr="00442AAC" w:rsidRDefault="007B52BE" w:rsidP="007B52BE">
      <w:pPr>
        <w:tabs>
          <w:tab w:val="center" w:pos="4677"/>
          <w:tab w:val="right" w:pos="9355"/>
        </w:tabs>
        <w:spacing w:before="120" w:after="120" w:line="240" w:lineRule="auto"/>
        <w:ind w:right="6349"/>
        <w:rPr>
          <w:rFonts w:ascii="Segoe UI" w:hAnsi="Segoe UI" w:cs="Segoe UI"/>
          <w:sz w:val="20"/>
          <w:szCs w:val="20"/>
        </w:rPr>
      </w:pPr>
      <w:r>
        <w:rPr>
          <w:rFonts w:ascii="Segoe UI" w:hAnsi="Segoe UI" w:cs="Segoe UI"/>
          <w:sz w:val="20"/>
          <w:szCs w:val="20"/>
        </w:rPr>
        <w:t xml:space="preserve">Еще больше информации: </w:t>
      </w:r>
      <w:hyperlink r:id="rId13" w:history="1">
        <w:r w:rsidRPr="00442AAC">
          <w:rPr>
            <w:rStyle w:val="a3"/>
            <w:rFonts w:ascii="Segoe UI" w:hAnsi="Segoe UI" w:cs="Segoe UI"/>
            <w:color w:val="0000FF"/>
            <w:sz w:val="20"/>
            <w:szCs w:val="20"/>
          </w:rPr>
          <w:t>https://rosreestr.gov.ru/site/</w:t>
        </w:r>
      </w:hyperlink>
      <w:r>
        <w:rPr>
          <w:rFonts w:ascii="Segoe UI" w:hAnsi="Segoe UI" w:cs="Segoe UI"/>
          <w:sz w:val="20"/>
          <w:szCs w:val="20"/>
        </w:rPr>
        <w:br/>
      </w:r>
      <w:hyperlink r:id="rId14" w:history="1">
        <w:r w:rsidRPr="00442AAC">
          <w:rPr>
            <w:rStyle w:val="a3"/>
            <w:rFonts w:ascii="Segoe UI" w:hAnsi="Segoe UI" w:cs="Segoe UI"/>
            <w:color w:val="0000FF"/>
            <w:sz w:val="20"/>
            <w:szCs w:val="20"/>
          </w:rPr>
          <w:t>https://vk.com/publicrosreestr56</w:t>
        </w:r>
      </w:hyperlink>
    </w:p>
    <w:p w:rsidR="00442AAC" w:rsidRPr="007B52BE" w:rsidRDefault="00442AAC" w:rsidP="00442AAC">
      <w:pPr>
        <w:tabs>
          <w:tab w:val="center" w:pos="4677"/>
          <w:tab w:val="right" w:pos="9355"/>
        </w:tabs>
        <w:spacing w:before="120" w:after="120" w:line="240" w:lineRule="auto"/>
        <w:ind w:right="6349"/>
        <w:rPr>
          <w:rFonts w:ascii="Segoe UI" w:hAnsi="Segoe UI" w:cs="Segoe UI"/>
          <w:b/>
          <w:sz w:val="20"/>
          <w:szCs w:val="20"/>
        </w:rPr>
      </w:pPr>
      <w:r w:rsidRPr="007B52BE">
        <w:rPr>
          <w:rFonts w:ascii="Segoe UI" w:hAnsi="Segoe UI" w:cs="Segoe UI"/>
          <w:b/>
          <w:sz w:val="20"/>
          <w:szCs w:val="20"/>
        </w:rPr>
        <w:lastRenderedPageBreak/>
        <w:t>Контакты для СМИ:</w:t>
      </w:r>
    </w:p>
    <w:p w:rsidR="00442AAC" w:rsidRDefault="00442AAC" w:rsidP="00442AAC">
      <w:pPr>
        <w:spacing w:before="120" w:after="120" w:line="240" w:lineRule="auto"/>
        <w:ind w:right="6349"/>
        <w:rPr>
          <w:rFonts w:ascii="Segoe UI" w:hAnsi="Segoe UI" w:cs="Segoe UI"/>
          <w:sz w:val="24"/>
          <w:szCs w:val="24"/>
        </w:rPr>
      </w:pPr>
      <w:r>
        <w:rPr>
          <w:rFonts w:ascii="Segoe UI" w:hAnsi="Segoe UI" w:cs="Segoe UI"/>
          <w:sz w:val="20"/>
          <w:szCs w:val="20"/>
        </w:rPr>
        <w:t>Контактное лицо - помощник руководителя Управления Росреестра по Оренбургской области</w:t>
      </w:r>
      <w:r>
        <w:rPr>
          <w:rFonts w:ascii="Segoe UI" w:hAnsi="Segoe UI" w:cs="Segoe UI"/>
          <w:sz w:val="20"/>
          <w:szCs w:val="20"/>
        </w:rPr>
        <w:br/>
        <w:t xml:space="preserve"> Корбмахер Ирина Алексеевна</w:t>
      </w:r>
    </w:p>
    <w:p w:rsidR="00442AAC" w:rsidRPr="007B52BE" w:rsidRDefault="007B52BE" w:rsidP="00442AAC">
      <w:pPr>
        <w:tabs>
          <w:tab w:val="center" w:pos="4677"/>
          <w:tab w:val="right" w:pos="9355"/>
        </w:tabs>
        <w:spacing w:before="120" w:after="120" w:line="240" w:lineRule="auto"/>
        <w:ind w:right="6349"/>
        <w:rPr>
          <w:rFonts w:ascii="Segoe UI" w:hAnsi="Segoe UI" w:cs="Segoe UI"/>
          <w:sz w:val="20"/>
          <w:szCs w:val="20"/>
        </w:rPr>
      </w:pPr>
      <w:r>
        <w:rPr>
          <w:rFonts w:ascii="Segoe UI" w:hAnsi="Segoe UI" w:cs="Segoe UI"/>
          <w:sz w:val="20"/>
          <w:szCs w:val="20"/>
        </w:rPr>
        <w:t>Телефоны:</w:t>
      </w:r>
      <w:r>
        <w:rPr>
          <w:rFonts w:ascii="Segoe UI" w:hAnsi="Segoe UI" w:cs="Segoe UI"/>
          <w:sz w:val="20"/>
          <w:szCs w:val="20"/>
        </w:rPr>
        <w:br/>
      </w:r>
      <w:r w:rsidR="00442AAC">
        <w:rPr>
          <w:rFonts w:ascii="Segoe UI" w:hAnsi="Segoe UI" w:cs="Segoe UI"/>
          <w:sz w:val="20"/>
          <w:szCs w:val="20"/>
        </w:rPr>
        <w:t xml:space="preserve">раб. </w:t>
      </w:r>
      <w:r w:rsidR="00442AAC" w:rsidRPr="007B52BE">
        <w:rPr>
          <w:rFonts w:ascii="Segoe UI" w:hAnsi="Segoe UI" w:cs="Segoe UI"/>
          <w:sz w:val="20"/>
          <w:szCs w:val="20"/>
        </w:rPr>
        <w:t>(3532) 7</w:t>
      </w:r>
      <w:r w:rsidRPr="007B52BE">
        <w:rPr>
          <w:rFonts w:ascii="Segoe UI" w:hAnsi="Segoe UI" w:cs="Segoe UI"/>
          <w:sz w:val="20"/>
          <w:szCs w:val="20"/>
        </w:rPr>
        <w:t>7-37-04</w:t>
      </w:r>
      <w:r w:rsidR="00442AAC" w:rsidRPr="007B52BE">
        <w:rPr>
          <w:rFonts w:ascii="Segoe UI" w:hAnsi="Segoe UI" w:cs="Segoe UI"/>
          <w:sz w:val="20"/>
          <w:szCs w:val="20"/>
        </w:rPr>
        <w:br/>
      </w:r>
      <w:r w:rsidR="00442AAC">
        <w:rPr>
          <w:rFonts w:ascii="Segoe UI" w:hAnsi="Segoe UI" w:cs="Segoe UI"/>
          <w:sz w:val="20"/>
          <w:szCs w:val="20"/>
        </w:rPr>
        <w:t>моб</w:t>
      </w:r>
      <w:r w:rsidR="00442AAC" w:rsidRPr="007B52BE">
        <w:rPr>
          <w:rFonts w:ascii="Segoe UI" w:hAnsi="Segoe UI" w:cs="Segoe UI"/>
          <w:sz w:val="20"/>
          <w:szCs w:val="20"/>
        </w:rPr>
        <w:t xml:space="preserve">. 89033654622 </w:t>
      </w:r>
    </w:p>
    <w:p w:rsidR="00442AAC" w:rsidRPr="004608B0" w:rsidRDefault="00442AAC" w:rsidP="00442AAC">
      <w:pPr>
        <w:tabs>
          <w:tab w:val="center" w:pos="4677"/>
          <w:tab w:val="right" w:pos="9355"/>
        </w:tabs>
        <w:spacing w:before="120" w:after="120" w:line="240" w:lineRule="auto"/>
        <w:ind w:right="6349"/>
        <w:rPr>
          <w:rFonts w:ascii="Segoe UI" w:hAnsi="Segoe UI" w:cs="Segoe UI"/>
          <w:sz w:val="20"/>
          <w:szCs w:val="20"/>
          <w:lang w:val="en-US"/>
        </w:rPr>
      </w:pPr>
      <w:r>
        <w:rPr>
          <w:rFonts w:ascii="Segoe UI" w:hAnsi="Segoe UI" w:cs="Segoe UI"/>
          <w:sz w:val="20"/>
          <w:szCs w:val="20"/>
          <w:lang w:val="en-US"/>
        </w:rPr>
        <w:t>E</w:t>
      </w:r>
      <w:r w:rsidRPr="004608B0">
        <w:rPr>
          <w:rFonts w:ascii="Segoe UI" w:hAnsi="Segoe UI" w:cs="Segoe UI"/>
          <w:sz w:val="20"/>
          <w:szCs w:val="20"/>
          <w:lang w:val="en-US"/>
        </w:rPr>
        <w:t>-</w:t>
      </w:r>
      <w:r>
        <w:rPr>
          <w:rFonts w:ascii="Segoe UI" w:hAnsi="Segoe UI" w:cs="Segoe UI"/>
          <w:sz w:val="20"/>
          <w:szCs w:val="20"/>
          <w:lang w:val="en-US"/>
        </w:rPr>
        <w:t>mail</w:t>
      </w:r>
      <w:r w:rsidRPr="004608B0">
        <w:rPr>
          <w:rFonts w:ascii="Segoe UI" w:hAnsi="Segoe UI" w:cs="Segoe UI"/>
          <w:sz w:val="20"/>
          <w:szCs w:val="20"/>
          <w:lang w:val="en-US"/>
        </w:rPr>
        <w:t xml:space="preserve">: </w:t>
      </w:r>
      <w:hyperlink r:id="rId15" w:history="1">
        <w:r w:rsidRPr="00442AAC">
          <w:rPr>
            <w:rStyle w:val="a3"/>
            <w:rFonts w:ascii="Segoe UI" w:hAnsi="Segoe UI" w:cs="Segoe UI"/>
            <w:sz w:val="20"/>
            <w:szCs w:val="20"/>
            <w:lang w:val="en-US"/>
          </w:rPr>
          <w:t>korb</w:t>
        </w:r>
        <w:r w:rsidRPr="004608B0">
          <w:rPr>
            <w:rStyle w:val="a3"/>
            <w:rFonts w:ascii="Segoe UI" w:hAnsi="Segoe UI" w:cs="Segoe UI"/>
            <w:sz w:val="20"/>
            <w:szCs w:val="20"/>
            <w:lang w:val="en-US"/>
          </w:rPr>
          <w:t>-</w:t>
        </w:r>
        <w:r w:rsidRPr="00442AAC">
          <w:rPr>
            <w:rStyle w:val="a3"/>
            <w:rFonts w:ascii="Segoe UI" w:hAnsi="Segoe UI" w:cs="Segoe UI"/>
            <w:sz w:val="20"/>
            <w:szCs w:val="20"/>
            <w:lang w:val="en-US"/>
          </w:rPr>
          <w:t>i</w:t>
        </w:r>
        <w:r w:rsidRPr="004608B0">
          <w:rPr>
            <w:rStyle w:val="a3"/>
            <w:rFonts w:ascii="Segoe UI" w:hAnsi="Segoe UI" w:cs="Segoe UI"/>
            <w:sz w:val="20"/>
            <w:szCs w:val="20"/>
            <w:lang w:val="en-US"/>
          </w:rPr>
          <w:t>@</w:t>
        </w:r>
        <w:r w:rsidRPr="00442AAC">
          <w:rPr>
            <w:rStyle w:val="a3"/>
            <w:rFonts w:ascii="Segoe UI" w:hAnsi="Segoe UI" w:cs="Segoe UI"/>
            <w:sz w:val="20"/>
            <w:szCs w:val="20"/>
            <w:lang w:val="en-US"/>
          </w:rPr>
          <w:t>mail</w:t>
        </w:r>
        <w:r w:rsidRPr="004608B0">
          <w:rPr>
            <w:rStyle w:val="a3"/>
            <w:rFonts w:ascii="Segoe UI" w:hAnsi="Segoe UI" w:cs="Segoe UI"/>
            <w:sz w:val="20"/>
            <w:szCs w:val="20"/>
            <w:lang w:val="en-US"/>
          </w:rPr>
          <w:t>.</w:t>
        </w:r>
        <w:r w:rsidRPr="00442AAC">
          <w:rPr>
            <w:rStyle w:val="a3"/>
            <w:rFonts w:ascii="Segoe UI" w:hAnsi="Segoe UI" w:cs="Segoe UI"/>
            <w:sz w:val="20"/>
            <w:szCs w:val="20"/>
            <w:lang w:val="en-US"/>
          </w:rPr>
          <w:t>ru</w:t>
        </w:r>
      </w:hyperlink>
      <w:bookmarkStart w:id="0" w:name="_GoBack"/>
      <w:bookmarkEnd w:id="0"/>
      <w:r w:rsidRPr="004608B0">
        <w:rPr>
          <w:rFonts w:ascii="Segoe UI" w:hAnsi="Segoe UI" w:cs="Segoe UI"/>
          <w:sz w:val="20"/>
          <w:szCs w:val="20"/>
          <w:lang w:val="en-US"/>
        </w:rPr>
        <w:br/>
        <w:t xml:space="preserve">           </w:t>
      </w:r>
      <w:hyperlink r:id="rId16" w:history="1">
        <w:r w:rsidRPr="004608B0">
          <w:rPr>
            <w:rStyle w:val="a3"/>
            <w:rFonts w:ascii="Segoe UI" w:hAnsi="Segoe UI" w:cs="Segoe UI"/>
            <w:sz w:val="20"/>
            <w:szCs w:val="20"/>
            <w:lang w:val="en-US"/>
          </w:rPr>
          <w:t>213622@</w:t>
        </w:r>
        <w:r w:rsidRPr="009F266C">
          <w:rPr>
            <w:rStyle w:val="a3"/>
            <w:rFonts w:ascii="Segoe UI" w:hAnsi="Segoe UI" w:cs="Segoe UI"/>
            <w:sz w:val="20"/>
            <w:szCs w:val="20"/>
            <w:lang w:val="en-US"/>
          </w:rPr>
          <w:t>mail</w:t>
        </w:r>
        <w:r w:rsidRPr="004608B0">
          <w:rPr>
            <w:rStyle w:val="a3"/>
            <w:rFonts w:ascii="Segoe UI" w:hAnsi="Segoe UI" w:cs="Segoe UI"/>
            <w:sz w:val="20"/>
            <w:szCs w:val="20"/>
            <w:lang w:val="en-US"/>
          </w:rPr>
          <w:t>.</w:t>
        </w:r>
        <w:r w:rsidRPr="009F266C">
          <w:rPr>
            <w:rStyle w:val="a3"/>
            <w:rFonts w:ascii="Segoe UI" w:hAnsi="Segoe UI" w:cs="Segoe UI"/>
            <w:sz w:val="20"/>
            <w:szCs w:val="20"/>
            <w:lang w:val="en-US"/>
          </w:rPr>
          <w:t>ru</w:t>
        </w:r>
      </w:hyperlink>
      <w:r w:rsidRPr="004608B0">
        <w:rPr>
          <w:rFonts w:ascii="Segoe UI" w:hAnsi="Segoe UI" w:cs="Segoe UI"/>
          <w:sz w:val="20"/>
          <w:szCs w:val="20"/>
          <w:lang w:val="en-US"/>
        </w:rPr>
        <w:t xml:space="preserve"> </w:t>
      </w:r>
    </w:p>
    <w:p w:rsidR="00442AAC" w:rsidRDefault="007B52BE" w:rsidP="00442AAC">
      <w:pPr>
        <w:tabs>
          <w:tab w:val="center" w:pos="4677"/>
          <w:tab w:val="right" w:pos="9355"/>
        </w:tabs>
        <w:spacing w:before="120" w:after="120" w:line="240" w:lineRule="auto"/>
        <w:ind w:right="6349"/>
        <w:rPr>
          <w:rFonts w:ascii="Segoe UI" w:hAnsi="Segoe UI" w:cs="Segoe UI"/>
          <w:sz w:val="20"/>
          <w:szCs w:val="20"/>
        </w:rPr>
      </w:pPr>
      <w:r>
        <w:rPr>
          <w:rFonts w:ascii="Segoe UI" w:hAnsi="Segoe UI" w:cs="Segoe UI"/>
          <w:sz w:val="20"/>
          <w:szCs w:val="20"/>
        </w:rPr>
        <w:t>Для направления запросов:</w:t>
      </w:r>
      <w:r>
        <w:rPr>
          <w:rFonts w:ascii="Segoe UI" w:hAnsi="Segoe UI" w:cs="Segoe UI"/>
          <w:sz w:val="20"/>
          <w:szCs w:val="20"/>
        </w:rPr>
        <w:br/>
      </w:r>
      <w:r w:rsidR="00442AAC">
        <w:rPr>
          <w:rFonts w:ascii="Segoe UI" w:hAnsi="Segoe UI" w:cs="Segoe UI"/>
          <w:sz w:val="20"/>
          <w:szCs w:val="20"/>
        </w:rPr>
        <w:t xml:space="preserve">460000, г. Оренбург, ул. </w:t>
      </w:r>
      <w:proofErr w:type="gramStart"/>
      <w:r w:rsidR="00442AAC">
        <w:rPr>
          <w:rFonts w:ascii="Segoe UI" w:hAnsi="Segoe UI" w:cs="Segoe UI"/>
          <w:sz w:val="20"/>
          <w:szCs w:val="20"/>
        </w:rPr>
        <w:t>Пушкинская</w:t>
      </w:r>
      <w:proofErr w:type="gramEnd"/>
      <w:r w:rsidR="00442AAC">
        <w:rPr>
          <w:rFonts w:ascii="Segoe UI" w:hAnsi="Segoe UI" w:cs="Segoe UI"/>
          <w:sz w:val="20"/>
          <w:szCs w:val="20"/>
        </w:rPr>
        <w:t>, 10</w:t>
      </w:r>
    </w:p>
    <w:p w:rsidR="00442AAC" w:rsidRDefault="00442AAC">
      <w:pPr>
        <w:spacing w:before="120" w:after="120" w:line="240" w:lineRule="auto"/>
        <w:ind w:right="6349"/>
        <w:rPr>
          <w:rFonts w:ascii="Segoe UI" w:hAnsi="Segoe UI" w:cs="Segoe UI"/>
          <w:sz w:val="24"/>
          <w:szCs w:val="24"/>
        </w:rPr>
      </w:pPr>
    </w:p>
    <w:sectPr w:rsidR="00442AAC" w:rsidSect="000102BF">
      <w:headerReference w:type="even" r:id="rId17"/>
      <w:headerReference w:type="default" r:id="rId18"/>
      <w:footerReference w:type="even" r:id="rId19"/>
      <w:footerReference w:type="default" r:id="rId20"/>
      <w:headerReference w:type="first" r:id="rId21"/>
      <w:footerReference w:type="first" r:id="rId22"/>
      <w:pgSz w:w="11906" w:h="16838"/>
      <w:pgMar w:top="1134" w:right="737" w:bottom="73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CDB" w:rsidRDefault="00016CDB" w:rsidP="009F3891">
      <w:pPr>
        <w:spacing w:after="0" w:line="240" w:lineRule="auto"/>
      </w:pPr>
      <w:r>
        <w:separator/>
      </w:r>
    </w:p>
  </w:endnote>
  <w:endnote w:type="continuationSeparator" w:id="0">
    <w:p w:rsidR="00016CDB" w:rsidRDefault="00016CDB" w:rsidP="009F3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891" w:rsidRDefault="009F389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891" w:rsidRPr="009F3891" w:rsidRDefault="009F3891" w:rsidP="009F3891">
    <w:pPr>
      <w:tabs>
        <w:tab w:val="center" w:pos="4677"/>
        <w:tab w:val="right" w:pos="9355"/>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891" w:rsidRDefault="009F389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CDB" w:rsidRDefault="00016CDB" w:rsidP="009F3891">
      <w:pPr>
        <w:spacing w:after="0" w:line="240" w:lineRule="auto"/>
      </w:pPr>
      <w:r>
        <w:separator/>
      </w:r>
    </w:p>
  </w:footnote>
  <w:footnote w:type="continuationSeparator" w:id="0">
    <w:p w:rsidR="00016CDB" w:rsidRDefault="00016CDB" w:rsidP="009F38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891" w:rsidRDefault="009F389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891" w:rsidRDefault="009F389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891" w:rsidRDefault="009F3891">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BFD"/>
    <w:rsid w:val="000102BF"/>
    <w:rsid w:val="00016CDB"/>
    <w:rsid w:val="00442AAC"/>
    <w:rsid w:val="004608B0"/>
    <w:rsid w:val="006E377D"/>
    <w:rsid w:val="007B52BE"/>
    <w:rsid w:val="008F769B"/>
    <w:rsid w:val="009F3891"/>
    <w:rsid w:val="00A12BFD"/>
    <w:rsid w:val="00AA7D8C"/>
    <w:rsid w:val="00D45412"/>
    <w:rsid w:val="00D55ABF"/>
    <w:rsid w:val="00F54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2BFD"/>
    <w:rPr>
      <w:color w:val="0000FF" w:themeColor="hyperlink"/>
      <w:u w:val="single"/>
    </w:rPr>
  </w:style>
  <w:style w:type="paragraph" w:styleId="a4">
    <w:name w:val="header"/>
    <w:basedOn w:val="a"/>
    <w:link w:val="a5"/>
    <w:uiPriority w:val="99"/>
    <w:unhideWhenUsed/>
    <w:rsid w:val="009F389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F3891"/>
  </w:style>
  <w:style w:type="paragraph" w:styleId="a6">
    <w:name w:val="footer"/>
    <w:basedOn w:val="a"/>
    <w:link w:val="a7"/>
    <w:uiPriority w:val="99"/>
    <w:unhideWhenUsed/>
    <w:rsid w:val="009F389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F38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2BFD"/>
    <w:rPr>
      <w:color w:val="0000FF" w:themeColor="hyperlink"/>
      <w:u w:val="single"/>
    </w:rPr>
  </w:style>
  <w:style w:type="paragraph" w:styleId="a4">
    <w:name w:val="header"/>
    <w:basedOn w:val="a"/>
    <w:link w:val="a5"/>
    <w:uiPriority w:val="99"/>
    <w:unhideWhenUsed/>
    <w:rsid w:val="009F389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F3891"/>
  </w:style>
  <w:style w:type="paragraph" w:styleId="a6">
    <w:name w:val="footer"/>
    <w:basedOn w:val="a"/>
    <w:link w:val="a7"/>
    <w:uiPriority w:val="99"/>
    <w:unhideWhenUsed/>
    <w:rsid w:val="009F389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F3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3261">
      <w:bodyDiv w:val="1"/>
      <w:marLeft w:val="0"/>
      <w:marRight w:val="0"/>
      <w:marTop w:val="0"/>
      <w:marBottom w:val="0"/>
      <w:divBdr>
        <w:top w:val="none" w:sz="0" w:space="0" w:color="auto"/>
        <w:left w:val="none" w:sz="0" w:space="0" w:color="auto"/>
        <w:bottom w:val="none" w:sz="0" w:space="0" w:color="auto"/>
        <w:right w:val="none" w:sz="0" w:space="0" w:color="auto"/>
      </w:divBdr>
    </w:div>
    <w:div w:id="846292019">
      <w:bodyDiv w:val="1"/>
      <w:marLeft w:val="0"/>
      <w:marRight w:val="0"/>
      <w:marTop w:val="0"/>
      <w:marBottom w:val="0"/>
      <w:divBdr>
        <w:top w:val="none" w:sz="0" w:space="0" w:color="auto"/>
        <w:left w:val="none" w:sz="0" w:space="0" w:color="auto"/>
        <w:bottom w:val="none" w:sz="0" w:space="0" w:color="auto"/>
        <w:right w:val="none" w:sz="0" w:space="0" w:color="auto"/>
      </w:divBdr>
      <w:divsChild>
        <w:div w:id="571282014">
          <w:marLeft w:val="210"/>
          <w:marRight w:val="210"/>
          <w:marTop w:val="0"/>
          <w:marBottom w:val="450"/>
          <w:divBdr>
            <w:top w:val="none" w:sz="0" w:space="0" w:color="auto"/>
            <w:left w:val="none" w:sz="0" w:space="0" w:color="auto"/>
            <w:bottom w:val="none" w:sz="0" w:space="0" w:color="auto"/>
            <w:right w:val="none" w:sz="0" w:space="0" w:color="auto"/>
          </w:divBdr>
          <w:divsChild>
            <w:div w:id="1956281941">
              <w:marLeft w:val="0"/>
              <w:marRight w:val="0"/>
              <w:marTop w:val="0"/>
              <w:marBottom w:val="0"/>
              <w:divBdr>
                <w:top w:val="none" w:sz="0" w:space="0" w:color="auto"/>
                <w:left w:val="none" w:sz="0" w:space="0" w:color="auto"/>
                <w:bottom w:val="none" w:sz="0" w:space="0" w:color="auto"/>
                <w:right w:val="none" w:sz="0" w:space="0" w:color="auto"/>
              </w:divBdr>
              <w:divsChild>
                <w:div w:id="1039090455">
                  <w:marLeft w:val="0"/>
                  <w:marRight w:val="0"/>
                  <w:marTop w:val="0"/>
                  <w:marBottom w:val="0"/>
                  <w:divBdr>
                    <w:top w:val="none" w:sz="0" w:space="0" w:color="auto"/>
                    <w:left w:val="none" w:sz="0" w:space="0" w:color="auto"/>
                    <w:bottom w:val="none" w:sz="0" w:space="0" w:color="auto"/>
                    <w:right w:val="none" w:sz="0" w:space="0" w:color="auto"/>
                  </w:divBdr>
                </w:div>
                <w:div w:id="1417550797">
                  <w:marLeft w:val="0"/>
                  <w:marRight w:val="0"/>
                  <w:marTop w:val="0"/>
                  <w:marBottom w:val="0"/>
                  <w:divBdr>
                    <w:top w:val="none" w:sz="0" w:space="0" w:color="auto"/>
                    <w:left w:val="none" w:sz="0" w:space="0" w:color="auto"/>
                    <w:bottom w:val="none" w:sz="0" w:space="0" w:color="auto"/>
                    <w:right w:val="none" w:sz="0" w:space="0" w:color="auto"/>
                  </w:divBdr>
                </w:div>
                <w:div w:id="485318385">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sreestr.gov.ru/site/"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213622@mail.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orb-i@mail.ru"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kk.rosreestr.ru/portal/apps/Cascade/index.html?appid=833816ecb12741f09ffc1e49e789b893" TargetMode="External"/><Relationship Id="rId14" Type="http://schemas.openxmlformats.org/officeDocument/2006/relationships/hyperlink" Target="https://vk.com/publicrosreestr56"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71012-8C03-462A-A7EF-F6298D5A3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416</Words>
  <Characters>2376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Korbmaher</dc:creator>
  <cp:lastModifiedBy>Irina Korbmaher</cp:lastModifiedBy>
  <cp:revision>8</cp:revision>
  <dcterms:created xsi:type="dcterms:W3CDTF">2021-05-17T11:51:00Z</dcterms:created>
  <dcterms:modified xsi:type="dcterms:W3CDTF">2021-05-18T06:41:00Z</dcterms:modified>
</cp:coreProperties>
</file>