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DE" w:rsidRDefault="00064643">
      <w:pPr>
        <w:rPr>
          <w:sz w:val="2"/>
          <w:szCs w:val="2"/>
        </w:rPr>
      </w:pPr>
      <w:r w:rsidRPr="00064643">
        <w:pict>
          <v:rect id="_x0000_s1030" style="position:absolute;margin-left:570.85pt;margin-top:277.15pt;width:193.5pt;height:197.65pt;z-index:-251658752;mso-position-horizontal-relative:page;mso-position-vertical-relative:page" fillcolor="#191926" stroked="f">
            <w10:wrap anchorx="page" anchory="page"/>
          </v:rect>
        </w:pic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spacing w:before="0" w:after="0" w:line="252" w:lineRule="exact"/>
        <w:ind w:left="140" w:firstLine="560"/>
        <w:jc w:val="both"/>
      </w:pPr>
      <w:r>
        <w:rPr>
          <w:rStyle w:val="21"/>
        </w:rPr>
        <w:t xml:space="preserve">В статье 49 Конституции Российской Федерации </w:t>
      </w:r>
      <w:r>
        <w:t>закреплено, что каждый обвиняемый в совершении преступления считается невиновным, пока его виновность не будет доказана в предусмотренном законом порядке и установлена вступившим в законную силу приговором суда.</w: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tabs>
          <w:tab w:val="right" w:pos="3898"/>
        </w:tabs>
        <w:spacing w:before="0" w:after="0" w:line="252" w:lineRule="exact"/>
        <w:ind w:left="140" w:firstLine="560"/>
        <w:jc w:val="both"/>
      </w:pPr>
      <w:r>
        <w:t>Обвиняемый не обязан доказывать свою невиновность. Уголовно-процессуальным кодексом РФ предусмотрен порядок сбора и закрепления</w:t>
      </w:r>
      <w:r>
        <w:tab/>
        <w:t>доказательств,</w: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spacing w:before="0" w:after="237" w:line="252" w:lineRule="exact"/>
        <w:ind w:left="140"/>
        <w:jc w:val="both"/>
      </w:pPr>
      <w:r>
        <w:t>использование полученных с нарушением закона запрещено.</w: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tabs>
          <w:tab w:val="right" w:pos="3898"/>
        </w:tabs>
        <w:spacing w:before="0" w:after="0" w:line="256" w:lineRule="exact"/>
        <w:ind w:left="140" w:firstLine="560"/>
        <w:jc w:val="both"/>
      </w:pPr>
      <w:r>
        <w:t xml:space="preserve">Согласно </w:t>
      </w:r>
      <w:r>
        <w:rPr>
          <w:rStyle w:val="21"/>
        </w:rPr>
        <w:t>статьи 123 Уголовно</w:t>
      </w:r>
      <w:r>
        <w:rPr>
          <w:rStyle w:val="21"/>
        </w:rPr>
        <w:softHyphen/>
        <w:t xml:space="preserve">процессуального кодеса Российской Федерации </w:t>
      </w:r>
      <w:r>
        <w:t>действия (бездействие) и решения дознавателя, начальника подразделения дознания, начальника органа дознания, органа дознания, следователя,</w:t>
      </w:r>
      <w:r>
        <w:tab/>
        <w:t>руководителя</w: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tabs>
          <w:tab w:val="right" w:pos="3898"/>
        </w:tabs>
        <w:spacing w:before="0" w:after="0" w:line="256" w:lineRule="exact"/>
        <w:ind w:left="140"/>
        <w:jc w:val="both"/>
      </w:pPr>
      <w:r>
        <w:t>следственного органа, прокурора и суда могут быть обжалованы участниками</w:t>
      </w:r>
      <w:r>
        <w:tab/>
        <w:t>уголовного</w: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tabs>
          <w:tab w:val="right" w:pos="3898"/>
        </w:tabs>
        <w:spacing w:before="0" w:after="0" w:line="256" w:lineRule="exact"/>
        <w:ind w:left="140"/>
        <w:jc w:val="both"/>
      </w:pPr>
      <w:r>
        <w:t>судопроизводства, а также иными лицами в той части, в которой производимые</w:t>
      </w:r>
      <w:r>
        <w:tab/>
        <w:t>процессуальные</w: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tabs>
          <w:tab w:val="left" w:pos="1717"/>
          <w:tab w:val="right" w:pos="3898"/>
        </w:tabs>
        <w:spacing w:before="0" w:after="0" w:line="256" w:lineRule="exact"/>
        <w:ind w:left="140"/>
        <w:jc w:val="both"/>
      </w:pPr>
      <w:r>
        <w:t>действия</w:t>
      </w:r>
      <w:r>
        <w:tab/>
        <w:t>и</w:t>
      </w:r>
      <w:r>
        <w:tab/>
        <w:t>принимаемые</w:t>
      </w:r>
    </w:p>
    <w:p w:rsidR="006A64DE" w:rsidRDefault="003B49A7">
      <w:pPr>
        <w:pStyle w:val="20"/>
        <w:framePr w:w="3949" w:h="8242" w:hRule="exact" w:wrap="none" w:vAnchor="page" w:hAnchor="page" w:x="2623" w:y="1893"/>
        <w:shd w:val="clear" w:color="auto" w:fill="auto"/>
        <w:spacing w:before="0" w:after="0" w:line="256" w:lineRule="exact"/>
        <w:ind w:left="140"/>
        <w:jc w:val="both"/>
      </w:pPr>
      <w:r>
        <w:t>процессуальные решения затрагивают их интересы.</w:t>
      </w:r>
    </w:p>
    <w:p w:rsidR="006A64DE" w:rsidRDefault="003B49A7">
      <w:pPr>
        <w:pStyle w:val="20"/>
        <w:framePr w:w="3949" w:h="8238" w:hRule="exact" w:wrap="none" w:vAnchor="page" w:hAnchor="page" w:x="7066" w:y="1894"/>
        <w:shd w:val="clear" w:color="auto" w:fill="auto"/>
        <w:spacing w:before="0" w:after="0" w:line="252" w:lineRule="exact"/>
        <w:ind w:firstLine="460"/>
        <w:jc w:val="both"/>
      </w:pPr>
      <w:r>
        <w:t>В случае незаконного уголовного преследования каждое лицо имеет право на реабилитацию.</w:t>
      </w:r>
    </w:p>
    <w:p w:rsidR="006A64DE" w:rsidRDefault="003B49A7">
      <w:pPr>
        <w:pStyle w:val="20"/>
        <w:framePr w:w="3949" w:h="8238" w:hRule="exact" w:wrap="none" w:vAnchor="page" w:hAnchor="page" w:x="7066" w:y="1894"/>
        <w:shd w:val="clear" w:color="auto" w:fill="auto"/>
        <w:spacing w:before="0" w:after="237" w:line="252" w:lineRule="exact"/>
        <w:ind w:firstLine="460"/>
        <w:jc w:val="both"/>
      </w:pPr>
      <w:r>
        <w:t>Реабилитация это порядок восстановления прав и свобод лица, незаконно подвергнутого уголовному преследованию, и возмещения причиненного ему вреда.</w:t>
      </w:r>
    </w:p>
    <w:p w:rsidR="006A64DE" w:rsidRDefault="003B49A7">
      <w:pPr>
        <w:pStyle w:val="10"/>
        <w:framePr w:w="3949" w:h="8238" w:hRule="exact" w:wrap="none" w:vAnchor="page" w:hAnchor="page" w:x="7066" w:y="1894"/>
        <w:shd w:val="clear" w:color="auto" w:fill="auto"/>
        <w:tabs>
          <w:tab w:val="left" w:pos="2778"/>
          <w:tab w:val="right" w:pos="3826"/>
        </w:tabs>
        <w:spacing w:before="0"/>
        <w:ind w:firstLine="460"/>
      </w:pPr>
      <w:bookmarkStart w:id="0" w:name="bookmark0"/>
      <w:r>
        <w:t>В статьях 135,</w:t>
      </w:r>
      <w:r>
        <w:tab/>
        <w:t>136,</w:t>
      </w:r>
      <w:r>
        <w:tab/>
        <w:t>138</w:t>
      </w:r>
      <w:bookmarkEnd w:id="0"/>
    </w:p>
    <w:p w:rsidR="006A64DE" w:rsidRDefault="003B49A7">
      <w:pPr>
        <w:pStyle w:val="20"/>
        <w:framePr w:w="3949" w:h="8238" w:hRule="exact" w:wrap="none" w:vAnchor="page" w:hAnchor="page" w:x="7066" w:y="1894"/>
        <w:shd w:val="clear" w:color="auto" w:fill="auto"/>
        <w:spacing w:before="0" w:after="0" w:line="256" w:lineRule="exact"/>
        <w:jc w:val="both"/>
      </w:pPr>
      <w:r>
        <w:rPr>
          <w:rStyle w:val="21"/>
        </w:rPr>
        <w:t xml:space="preserve">Уголовно-процессуального кодекса Российской Федерации </w:t>
      </w:r>
      <w:r>
        <w:t>закреплено, что право на реабилитацию включает в себя не только право на возмещение имущественного вреда, но и на устранение последствий морального вреда, восстановление в трудовых, пенсионных, жилищных и иных правах.</w:t>
      </w:r>
    </w:p>
    <w:p w:rsidR="006A64DE" w:rsidRDefault="003B49A7">
      <w:pPr>
        <w:pStyle w:val="20"/>
        <w:framePr w:w="3949" w:h="8238" w:hRule="exact" w:wrap="none" w:vAnchor="page" w:hAnchor="page" w:x="7066" w:y="1894"/>
        <w:shd w:val="clear" w:color="auto" w:fill="auto"/>
        <w:spacing w:before="0" w:after="0" w:line="256" w:lineRule="exact"/>
        <w:ind w:firstLine="460"/>
        <w:jc w:val="both"/>
      </w:pPr>
      <w:r>
        <w:t>Для возмещения имущественного и морального вреда необходимо обратиться с заявлением в суд. Возмещение реабилитированному вреда включает в себя возмещение заработной платы, пенсии, пособия, других средств, которых он лишился в результате уголовного преследования, конфискованного имущества, штрафов и издержек, взысканных с него во исполнение приговора суда, сумм, выплаченных за оказание юридической помощи, иных расходов.</w:t>
      </w:r>
    </w:p>
    <w:p w:rsidR="006A64DE" w:rsidRDefault="00064643">
      <w:pPr>
        <w:framePr w:wrap="none" w:vAnchor="page" w:hAnchor="page" w:x="12887" w:y="19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0.7pt">
            <v:imagedata r:id="rId6" r:href="rId7"/>
          </v:shape>
        </w:pict>
      </w:r>
    </w:p>
    <w:p w:rsidR="006A64DE" w:rsidRDefault="003B49A7">
      <w:pPr>
        <w:pStyle w:val="10"/>
        <w:framePr w:w="3949" w:h="2201" w:hRule="exact" w:wrap="none" w:vAnchor="page" w:hAnchor="page" w:x="11508" w:y="3191"/>
        <w:shd w:val="clear" w:color="auto" w:fill="auto"/>
        <w:spacing w:before="0" w:after="206" w:line="292" w:lineRule="exact"/>
        <w:ind w:left="240"/>
        <w:jc w:val="center"/>
      </w:pPr>
      <w:bookmarkStart w:id="1" w:name="bookmark1"/>
      <w:r>
        <w:t>Прокуратура</w:t>
      </w:r>
      <w:r>
        <w:br/>
        <w:t>Оренбургской области</w:t>
      </w:r>
      <w:bookmarkEnd w:id="1"/>
    </w:p>
    <w:p w:rsidR="006A64DE" w:rsidRDefault="003B49A7">
      <w:pPr>
        <w:pStyle w:val="70"/>
        <w:framePr w:w="3949" w:h="2201" w:hRule="exact" w:wrap="none" w:vAnchor="page" w:hAnchor="page" w:x="11508" w:y="3191"/>
        <w:shd w:val="clear" w:color="auto" w:fill="auto"/>
        <w:spacing w:before="0"/>
        <w:ind w:left="240"/>
      </w:pPr>
      <w:r>
        <w:rPr>
          <w:rStyle w:val="714pt"/>
          <w:b/>
          <w:bCs/>
        </w:rPr>
        <w:t>ПАМЯТКА</w:t>
      </w:r>
      <w:r>
        <w:rPr>
          <w:rStyle w:val="714pt"/>
          <w:b/>
          <w:bCs/>
        </w:rPr>
        <w:br/>
      </w:r>
      <w:r>
        <w:t>ПО ВОПРОСУ ЗАЩИТЫ</w:t>
      </w:r>
      <w:r>
        <w:br/>
        <w:t>КОНТИТУЦИОННЫХ ПРАВ</w:t>
      </w:r>
      <w:r>
        <w:br/>
        <w:t>ГРАЖДАН В УГОЛОВНОМ</w:t>
      </w:r>
      <w:r>
        <w:br/>
        <w:t>СУДОПРОИЗВОДСТВЕ</w:t>
      </w:r>
    </w:p>
    <w:p w:rsidR="006A64DE" w:rsidRDefault="00064643">
      <w:pPr>
        <w:framePr w:wrap="none" w:vAnchor="page" w:hAnchor="page" w:x="11418" w:y="5541"/>
        <w:rPr>
          <w:sz w:val="2"/>
          <w:szCs w:val="2"/>
        </w:rPr>
      </w:pPr>
      <w:r>
        <w:pict>
          <v:shape id="_x0000_i1026" type="#_x0000_t75" style="width:192.85pt;height:197.85pt">
            <v:imagedata r:id="rId8" r:href="rId9"/>
          </v:shape>
        </w:pict>
      </w:r>
    </w:p>
    <w:p w:rsidR="006A64DE" w:rsidRDefault="003B49A7">
      <w:pPr>
        <w:pStyle w:val="a7"/>
        <w:framePr w:wrap="none" w:vAnchor="page" w:hAnchor="page" w:x="12887" w:y="9696"/>
        <w:shd w:val="clear" w:color="auto" w:fill="auto"/>
        <w:spacing w:line="220" w:lineRule="exact"/>
        <w:jc w:val="left"/>
      </w:pPr>
      <w:r>
        <w:t>2021 год</w:t>
      </w:r>
    </w:p>
    <w:p w:rsidR="006A64DE" w:rsidRDefault="006A64DE">
      <w:pPr>
        <w:rPr>
          <w:sz w:val="2"/>
          <w:szCs w:val="2"/>
        </w:rPr>
        <w:sectPr w:rsidR="006A64D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4DE" w:rsidRDefault="00064643">
      <w:pPr>
        <w:rPr>
          <w:sz w:val="2"/>
          <w:szCs w:val="2"/>
        </w:rPr>
      </w:pPr>
      <w:r w:rsidRPr="00064643">
        <w:lastRenderedPageBreak/>
        <w:pict>
          <v:rect id="_x0000_s1027" style="position:absolute;margin-left:512.9pt;margin-top:112.85pt;width:198pt;height:106.55pt;z-index:-251658751;mso-position-horizontal-relative:page;mso-position-vertical-relative:page" fillcolor="#181722" stroked="f">
            <w10:wrap anchorx="page" anchory="page"/>
          </v:rect>
        </w:pict>
      </w:r>
    </w:p>
    <w:p w:rsidR="006A64DE" w:rsidRDefault="003B49A7">
      <w:pPr>
        <w:pStyle w:val="10"/>
        <w:framePr w:w="3967" w:h="7691" w:hRule="exact" w:wrap="none" w:vAnchor="page" w:hAnchor="page" w:x="1385" w:y="1887"/>
        <w:shd w:val="clear" w:color="auto" w:fill="auto"/>
        <w:tabs>
          <w:tab w:val="right" w:pos="3856"/>
        </w:tabs>
        <w:spacing w:before="0" w:line="252" w:lineRule="exact"/>
        <w:ind w:firstLine="620"/>
        <w:jc w:val="left"/>
      </w:pPr>
      <w:bookmarkStart w:id="2" w:name="bookmark2"/>
      <w:r>
        <w:t>Статьей 2 Конституции Российской</w:t>
      </w:r>
      <w:r>
        <w:tab/>
        <w:t>Федерации</w:t>
      </w:r>
      <w:bookmarkEnd w:id="2"/>
    </w:p>
    <w:p w:rsidR="006A64DE" w:rsidRDefault="003B49A7">
      <w:pPr>
        <w:pStyle w:val="20"/>
        <w:framePr w:w="3967" w:h="7691" w:hRule="exact" w:wrap="none" w:vAnchor="page" w:hAnchor="page" w:x="1385" w:y="1887"/>
        <w:shd w:val="clear" w:color="auto" w:fill="auto"/>
        <w:spacing w:before="0" w:after="177" w:line="252" w:lineRule="exact"/>
        <w:jc w:val="both"/>
      </w:pPr>
      <w:r>
        <w:t>предусмотрено, что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6A64DE" w:rsidRDefault="003B49A7">
      <w:pPr>
        <w:pStyle w:val="20"/>
        <w:framePr w:w="3967" w:h="7691" w:hRule="exact" w:wrap="none" w:vAnchor="page" w:hAnchor="page" w:x="1385" w:y="1887"/>
        <w:shd w:val="clear" w:color="auto" w:fill="auto"/>
        <w:spacing w:before="0" w:after="180" w:line="256" w:lineRule="exact"/>
        <w:ind w:firstLine="500"/>
        <w:jc w:val="both"/>
      </w:pPr>
      <w:r>
        <w:t>Права граждан в уголовном судопроизводстве закреплены как в Конституции Российской Федерации, так и в Уголовно-процессуальном кодексе Российской Федерации.</w:t>
      </w:r>
    </w:p>
    <w:p w:rsidR="006A64DE" w:rsidRDefault="003B49A7">
      <w:pPr>
        <w:pStyle w:val="20"/>
        <w:framePr w:w="3967" w:h="7691" w:hRule="exact" w:wrap="none" w:vAnchor="page" w:hAnchor="page" w:x="1385" w:y="1887"/>
        <w:shd w:val="clear" w:color="auto" w:fill="auto"/>
        <w:spacing w:before="0" w:after="0" w:line="256" w:lineRule="exact"/>
        <w:ind w:firstLine="500"/>
        <w:jc w:val="both"/>
      </w:pPr>
      <w:r>
        <w:t>Каждый в Российской Федерации имеет право на свободу и личную неприкосновенность. В целях реализации данного права Уголовно</w:t>
      </w:r>
      <w:r>
        <w:softHyphen/>
      </w:r>
      <w:r w:rsidR="00944EFA">
        <w:t>-</w:t>
      </w:r>
      <w:r>
        <w:t xml:space="preserve">процессуальным кодексом Российской Федерации подробно регламентирован порядок и основания задержания граждан по подозрению в совершении преступления. Согласно </w:t>
      </w:r>
      <w:r>
        <w:rPr>
          <w:rStyle w:val="21"/>
        </w:rPr>
        <w:t xml:space="preserve">статьи 22 Конституции Российской Федерации </w:t>
      </w: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spacing w:before="0" w:after="237" w:line="252" w:lineRule="exact"/>
        <w:ind w:firstLine="500"/>
        <w:jc w:val="both"/>
      </w:pPr>
      <w:r>
        <w:t xml:space="preserve">Согласно </w:t>
      </w:r>
      <w:r>
        <w:rPr>
          <w:rStyle w:val="21"/>
        </w:rPr>
        <w:t xml:space="preserve">статьи 25 Конституции Российской Федерации </w:t>
      </w:r>
      <w:r>
        <w:t>никто, в том числе представители власти,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6A64DE" w:rsidRDefault="003B49A7">
      <w:pPr>
        <w:pStyle w:val="10"/>
        <w:framePr w:w="3910" w:h="8245" w:hRule="exact" w:wrap="none" w:vAnchor="page" w:hAnchor="page" w:x="5831" w:y="1890"/>
        <w:shd w:val="clear" w:color="auto" w:fill="auto"/>
        <w:spacing w:before="0"/>
        <w:ind w:firstLine="500"/>
      </w:pPr>
      <w:bookmarkStart w:id="3" w:name="bookmark3"/>
      <w:r>
        <w:t>Статьей 48 Конституцией РФ</w:t>
      </w:r>
      <w:bookmarkEnd w:id="3"/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tabs>
          <w:tab w:val="right" w:pos="3826"/>
        </w:tabs>
        <w:spacing w:before="0" w:after="0" w:line="256" w:lineRule="exact"/>
        <w:jc w:val="both"/>
      </w:pPr>
      <w:r>
        <w:t>каждому гарантируется право на получение</w:t>
      </w:r>
      <w:r>
        <w:tab/>
        <w:t>квалифицированной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tabs>
          <w:tab w:val="right" w:pos="2660"/>
          <w:tab w:val="right" w:pos="3826"/>
        </w:tabs>
        <w:spacing w:before="0" w:after="0" w:line="256" w:lineRule="exact"/>
        <w:jc w:val="both"/>
      </w:pPr>
      <w:r>
        <w:t>юридической</w:t>
      </w:r>
      <w:r>
        <w:tab/>
        <w:t>помощи.</w:t>
      </w:r>
      <w:r>
        <w:tab/>
        <w:t>Каждый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tabs>
          <w:tab w:val="right" w:pos="2660"/>
          <w:tab w:val="right" w:pos="3826"/>
        </w:tabs>
        <w:spacing w:before="0" w:after="0" w:line="256" w:lineRule="exact"/>
        <w:jc w:val="both"/>
      </w:pPr>
      <w:r>
        <w:t>задержанный, заключенный под стражу, обвиняемый в совершении преступления</w:t>
      </w:r>
      <w:r>
        <w:tab/>
        <w:t>имеет</w:t>
      </w:r>
      <w:r>
        <w:tab/>
        <w:t>право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tabs>
          <w:tab w:val="right" w:pos="2660"/>
          <w:tab w:val="right" w:pos="3826"/>
        </w:tabs>
        <w:spacing w:before="0" w:after="0" w:line="256" w:lineRule="exact"/>
        <w:jc w:val="both"/>
      </w:pPr>
      <w:r>
        <w:t>пользоваться</w:t>
      </w:r>
      <w:r>
        <w:tab/>
        <w:t>помощью</w:t>
      </w:r>
      <w:r>
        <w:tab/>
        <w:t>адвоката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spacing w:before="0" w:after="0" w:line="256" w:lineRule="exact"/>
        <w:jc w:val="both"/>
      </w:pPr>
      <w:r>
        <w:t>(защитника) с момента задержания, заключения под стражу или предъявления обвинения.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tabs>
          <w:tab w:val="right" w:pos="3826"/>
        </w:tabs>
        <w:spacing w:before="0" w:after="0" w:line="256" w:lineRule="exact"/>
        <w:ind w:firstLine="500"/>
        <w:jc w:val="both"/>
      </w:pPr>
      <w:r>
        <w:t>В законе закреплен ряд обстоятельств, предусматривающих обязательное участие защитника в уголовном судопроизводстве, в частности,</w:t>
      </w:r>
      <w:r>
        <w:tab/>
        <w:t>несовершеннолетние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tabs>
          <w:tab w:val="right" w:pos="3826"/>
        </w:tabs>
        <w:spacing w:before="0" w:after="0" w:line="256" w:lineRule="exact"/>
        <w:jc w:val="both"/>
      </w:pPr>
      <w:r>
        <w:t>подозреваемого</w:t>
      </w:r>
      <w:r>
        <w:tab/>
        <w:t>(обвиняемого),</w:t>
      </w:r>
    </w:p>
    <w:p w:rsidR="006A64DE" w:rsidRDefault="003B49A7">
      <w:pPr>
        <w:pStyle w:val="20"/>
        <w:framePr w:w="3910" w:h="8245" w:hRule="exact" w:wrap="none" w:vAnchor="page" w:hAnchor="page" w:x="5831" w:y="1890"/>
        <w:shd w:val="clear" w:color="auto" w:fill="auto"/>
        <w:spacing w:before="0" w:after="0" w:line="256" w:lineRule="exact"/>
        <w:jc w:val="both"/>
      </w:pPr>
      <w:r>
        <w:t>наличие физических или психических недостатков, не</w:t>
      </w:r>
      <w:r w:rsidR="00944EFA">
        <w:t xml:space="preserve"> </w:t>
      </w:r>
      <w:r>
        <w:t>владение русским языком, тяжесть совершенного преступления, а именно, возможность назначения наказания виде лишения свободы свыше 15 лет и другие.</w:t>
      </w:r>
    </w:p>
    <w:p w:rsidR="006A64DE" w:rsidRDefault="00944EFA">
      <w:pPr>
        <w:framePr w:wrap="none" w:vAnchor="page" w:hAnchor="page" w:x="10259" w:y="2258"/>
        <w:rPr>
          <w:sz w:val="2"/>
          <w:szCs w:val="2"/>
        </w:rPr>
      </w:pPr>
      <w:r>
        <w:pict>
          <v:shape id="_x0000_i1027" type="#_x0000_t75" style="width:197.85pt;height:107.7pt">
            <v:imagedata r:id="rId10" r:href="rId11"/>
          </v:shape>
        </w:pict>
      </w:r>
    </w:p>
    <w:p w:rsidR="006A64DE" w:rsidRDefault="003B49A7">
      <w:pPr>
        <w:pStyle w:val="20"/>
        <w:framePr w:w="3974" w:h="3120" w:hRule="exact" w:wrap="none" w:vAnchor="page" w:hAnchor="page" w:x="10244" w:y="4962"/>
        <w:shd w:val="clear" w:color="auto" w:fill="auto"/>
        <w:tabs>
          <w:tab w:val="left" w:pos="1442"/>
        </w:tabs>
        <w:spacing w:before="0" w:after="0" w:line="256" w:lineRule="exact"/>
        <w:ind w:left="600"/>
        <w:jc w:val="both"/>
      </w:pPr>
      <w:r>
        <w:t>В</w:t>
      </w:r>
      <w:r>
        <w:tab/>
        <w:t>случае нарушения</w:t>
      </w:r>
    </w:p>
    <w:p w:rsidR="006A64DE" w:rsidRDefault="003B49A7">
      <w:pPr>
        <w:pStyle w:val="20"/>
        <w:framePr w:w="3974" w:h="3120" w:hRule="exact" w:wrap="none" w:vAnchor="page" w:hAnchor="page" w:x="10244" w:y="4962"/>
        <w:shd w:val="clear" w:color="auto" w:fill="auto"/>
        <w:tabs>
          <w:tab w:val="right" w:pos="3708"/>
        </w:tabs>
        <w:spacing w:before="0" w:after="0" w:line="256" w:lineRule="exact"/>
        <w:ind w:right="220"/>
        <w:jc w:val="both"/>
      </w:pPr>
      <w:r>
        <w:t>конституционных прав в ходе проведения процессуальных проверок или при расследовании уголовного дела Вы вправе обратиться с жалобой в территориальную</w:t>
      </w:r>
      <w:r>
        <w:tab/>
        <w:t>прокуратуру,</w:t>
      </w:r>
    </w:p>
    <w:p w:rsidR="006A64DE" w:rsidRDefault="003B49A7">
      <w:pPr>
        <w:pStyle w:val="20"/>
        <w:framePr w:w="3974" w:h="3120" w:hRule="exact" w:wrap="none" w:vAnchor="page" w:hAnchor="page" w:x="10244" w:y="4962"/>
        <w:shd w:val="clear" w:color="auto" w:fill="auto"/>
        <w:spacing w:before="0" w:after="0" w:line="256" w:lineRule="exact"/>
        <w:ind w:right="220"/>
        <w:jc w:val="both"/>
      </w:pPr>
      <w:r>
        <w:t>осущ</w:t>
      </w:r>
      <w:r w:rsidR="00944EFA">
        <w:t>ествляющ</w:t>
      </w:r>
      <w:r>
        <w:t>ую надзор за органами предварительного расследования, допустившими нарушения</w:t>
      </w:r>
      <w:r w:rsidR="00944EFA">
        <w:t>, а также в прокуратуру Оренбур</w:t>
      </w:r>
      <w:r>
        <w:t xml:space="preserve">гской области, находящуюся по адресу: </w:t>
      </w:r>
      <w:r>
        <w:rPr>
          <w:rStyle w:val="21"/>
        </w:rPr>
        <w:t>г. Оренбург, ул. Кобозева, д. 51</w:t>
      </w:r>
    </w:p>
    <w:p w:rsidR="006A64DE" w:rsidRDefault="006A64DE">
      <w:pPr>
        <w:rPr>
          <w:sz w:val="2"/>
          <w:szCs w:val="2"/>
        </w:rPr>
      </w:pPr>
    </w:p>
    <w:sectPr w:rsidR="006A64DE" w:rsidSect="006A64D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01" w:rsidRDefault="002E0101" w:rsidP="006A64DE">
      <w:r>
        <w:separator/>
      </w:r>
    </w:p>
  </w:endnote>
  <w:endnote w:type="continuationSeparator" w:id="1">
    <w:p w:rsidR="002E0101" w:rsidRDefault="002E0101" w:rsidP="006A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01" w:rsidRDefault="002E0101"/>
  </w:footnote>
  <w:footnote w:type="continuationSeparator" w:id="1">
    <w:p w:rsidR="002E0101" w:rsidRDefault="002E01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4DE"/>
    <w:rsid w:val="00064643"/>
    <w:rsid w:val="00184A7B"/>
    <w:rsid w:val="002E0101"/>
    <w:rsid w:val="0035026F"/>
    <w:rsid w:val="003B49A7"/>
    <w:rsid w:val="0056373D"/>
    <w:rsid w:val="006A64DE"/>
    <w:rsid w:val="006D7B84"/>
    <w:rsid w:val="00770938"/>
    <w:rsid w:val="008F7C7E"/>
    <w:rsid w:val="00944EFA"/>
    <w:rsid w:val="00CD3674"/>
    <w:rsid w:val="00D0618D"/>
    <w:rsid w:val="00DE42EC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4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4DE"/>
    <w:rPr>
      <w:color w:val="0066CC"/>
      <w:u w:val="single"/>
    </w:rPr>
  </w:style>
  <w:style w:type="character" w:customStyle="1" w:styleId="a4">
    <w:name w:val="Другое_"/>
    <w:basedOn w:val="a0"/>
    <w:link w:val="a5"/>
    <w:rsid w:val="006A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-1pt">
    <w:name w:val="Другое + 13 pt;Полужирный;Курсив;Интервал -1 pt"/>
    <w:basedOn w:val="a4"/>
    <w:rsid w:val="006A64DE"/>
    <w:rPr>
      <w:b/>
      <w:bCs/>
      <w:i/>
      <w:i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6A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A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A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6A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6A64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6A64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6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FranklinGothicDemiCond20pt">
    <w:name w:val="Основной текст (3) + Franklin Gothic Demi Cond;20 pt;Курсив"/>
    <w:basedOn w:val="3"/>
    <w:rsid w:val="006A64DE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31">
    <w:name w:val="Основной текст (3)"/>
    <w:basedOn w:val="3"/>
    <w:rsid w:val="006A64D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A6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5pt">
    <w:name w:val="Основной текст (4) + 5 pt;Не полужирный"/>
    <w:basedOn w:val="4"/>
    <w:rsid w:val="006A64DE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A64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6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6A6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4pt">
    <w:name w:val="Основной текст (7) + 14 pt"/>
    <w:basedOn w:val="7"/>
    <w:rsid w:val="006A64D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a5">
    <w:name w:val="Другое"/>
    <w:basedOn w:val="a"/>
    <w:link w:val="a4"/>
    <w:rsid w:val="006A64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6A64DE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A64DE"/>
    <w:pPr>
      <w:shd w:val="clear" w:color="auto" w:fill="FFFFFF"/>
      <w:spacing w:before="498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A64DE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A64D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A64DE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A64DE"/>
    <w:pPr>
      <w:shd w:val="clear" w:color="auto" w:fill="FFFFFF"/>
      <w:spacing w:before="480" w:line="223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6A64DE"/>
    <w:pPr>
      <w:shd w:val="clear" w:color="auto" w:fill="FFFFFF"/>
      <w:spacing w:before="240" w:line="256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6A64DE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ZOLOTC~1\AppData\Local\Temp\FineReader12.00\media\image6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ZOLOTC~1\AppData\Local\Temp\FineReader12.00\media\image8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ZOLOTC~1\AppData\Local\Temp\FineReader12.00\media\image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5</cp:revision>
  <dcterms:created xsi:type="dcterms:W3CDTF">2021-11-09T05:26:00Z</dcterms:created>
  <dcterms:modified xsi:type="dcterms:W3CDTF">2021-11-09T12:26:00Z</dcterms:modified>
</cp:coreProperties>
</file>