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D6210D">
        <w:rPr>
          <w:sz w:val="28"/>
          <w:szCs w:val="28"/>
        </w:rPr>
        <w:t>23.09</w:t>
      </w:r>
      <w:r>
        <w:rPr>
          <w:sz w:val="28"/>
          <w:szCs w:val="28"/>
        </w:rPr>
        <w:t xml:space="preserve">.2019  N </w:t>
      </w:r>
      <w:r w:rsidR="00D6210D">
        <w:rPr>
          <w:sz w:val="28"/>
          <w:szCs w:val="28"/>
        </w:rPr>
        <w:t>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6210D">
        <w:rPr>
          <w:rFonts w:eastAsia="Calibri"/>
          <w:sz w:val="28"/>
          <w:szCs w:val="28"/>
          <w:lang w:eastAsia="en-US"/>
        </w:rPr>
        <w:t>тровым номером 56:47:0101030:28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D6210D">
        <w:rPr>
          <w:rFonts w:eastAsia="Calibri"/>
          <w:sz w:val="28"/>
          <w:szCs w:val="28"/>
          <w:lang w:eastAsia="en-US"/>
        </w:rPr>
        <w:t>, ул.Вокзальная, д.19</w:t>
      </w:r>
      <w:r w:rsidRPr="004976BB">
        <w:rPr>
          <w:rFonts w:eastAsia="Calibri"/>
          <w:sz w:val="28"/>
          <w:szCs w:val="28"/>
          <w:lang w:eastAsia="en-US"/>
        </w:rPr>
        <w:t>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D6210D">
        <w:rPr>
          <w:sz w:val="28"/>
          <w:szCs w:val="28"/>
        </w:rPr>
        <w:t>23.09</w:t>
      </w:r>
      <w:r>
        <w:rPr>
          <w:sz w:val="28"/>
          <w:szCs w:val="28"/>
        </w:rPr>
        <w:t xml:space="preserve">.2019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D6210D">
        <w:rPr>
          <w:sz w:val="28"/>
          <w:szCs w:val="28"/>
        </w:rPr>
        <w:t>2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56:47:0101030:28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ул.Вокзальная, д.19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bookmarkStart w:id="1" w:name="sub_1044"/>
      <w:r w:rsidRPr="0069571A">
        <w:rPr>
          <w:rFonts w:ascii="Times New Roman" w:hAnsi="Times New Roman" w:cs="Times New Roman"/>
          <w:sz w:val="28"/>
          <w:szCs w:val="28"/>
        </w:rPr>
        <w:t>«</w:t>
      </w:r>
      <w:bookmarkEnd w:id="1"/>
      <w:r w:rsidRPr="0069571A">
        <w:rPr>
          <w:rFonts w:ascii="Times New Roman" w:hAnsi="Times New Roman" w:cs="Times New Roman"/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>
        <w:rPr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постановления Правительства Оренбургской области от 24.12.201</w:t>
      </w:r>
      <w:r w:rsidR="00542279">
        <w:rPr>
          <w:rFonts w:ascii="Times New Roman" w:hAnsi="Times New Roman" w:cs="Times New Roman"/>
          <w:sz w:val="28"/>
          <w:szCs w:val="28"/>
        </w:rPr>
        <w:t>2</w:t>
      </w:r>
      <w:r w:rsidRPr="0069571A">
        <w:rPr>
          <w:rFonts w:ascii="Times New Roman" w:hAnsi="Times New Roman" w:cs="Times New Roman"/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территории Оренбургской области».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2E3A4B"/>
    <w:rsid w:val="004976BB"/>
    <w:rsid w:val="00542279"/>
    <w:rsid w:val="008B0B95"/>
    <w:rsid w:val="00A67E2C"/>
    <w:rsid w:val="00AA64D2"/>
    <w:rsid w:val="00B10CC1"/>
    <w:rsid w:val="00D6210D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</cp:revision>
  <cp:lastPrinted>2019-09-23T10:18:00Z</cp:lastPrinted>
  <dcterms:created xsi:type="dcterms:W3CDTF">2019-08-09T08:24:00Z</dcterms:created>
  <dcterms:modified xsi:type="dcterms:W3CDTF">2019-09-23T10:20:00Z</dcterms:modified>
</cp:coreProperties>
</file>