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A9" w:rsidRDefault="00631CA9">
      <w:pPr>
        <w:pStyle w:val="ConsPlusTitlePage"/>
      </w:pPr>
      <w:r>
        <w:t xml:space="preserve">Документ предоставлен </w:t>
      </w:r>
      <w:hyperlink r:id="rId5" w:history="1">
        <w:r>
          <w:rPr>
            <w:color w:val="0000FF"/>
          </w:rPr>
          <w:t>КонсультантПлюс</w:t>
        </w:r>
      </w:hyperlink>
      <w:r>
        <w:br/>
      </w:r>
    </w:p>
    <w:p w:rsidR="00631CA9" w:rsidRDefault="00631CA9">
      <w:pPr>
        <w:pStyle w:val="ConsPlusNormal"/>
        <w:jc w:val="both"/>
        <w:outlineLvl w:val="0"/>
      </w:pPr>
    </w:p>
    <w:p w:rsidR="00631CA9" w:rsidRDefault="00631CA9">
      <w:pPr>
        <w:pStyle w:val="ConsPlusTitle"/>
        <w:jc w:val="center"/>
        <w:outlineLvl w:val="0"/>
      </w:pPr>
      <w:r>
        <w:t>ПРАВИТЕЛЬСТВО ОРЕНБУРГСКОЙ ОБЛАСТИ</w:t>
      </w:r>
    </w:p>
    <w:p w:rsidR="00631CA9" w:rsidRDefault="00631CA9">
      <w:pPr>
        <w:pStyle w:val="ConsPlusTitle"/>
        <w:jc w:val="center"/>
      </w:pPr>
    </w:p>
    <w:p w:rsidR="00631CA9" w:rsidRDefault="00631CA9">
      <w:pPr>
        <w:pStyle w:val="ConsPlusTitle"/>
        <w:jc w:val="center"/>
      </w:pPr>
      <w:r>
        <w:t>ПОСТАНОВЛЕНИЕ</w:t>
      </w:r>
    </w:p>
    <w:p w:rsidR="00631CA9" w:rsidRDefault="00631CA9">
      <w:pPr>
        <w:pStyle w:val="ConsPlusTitle"/>
        <w:jc w:val="center"/>
      </w:pPr>
      <w:r>
        <w:t>от 27 июля 2012 г. N 642-п</w:t>
      </w:r>
    </w:p>
    <w:p w:rsidR="00631CA9" w:rsidRDefault="00631CA9">
      <w:pPr>
        <w:pStyle w:val="ConsPlusTitle"/>
        <w:jc w:val="center"/>
      </w:pPr>
    </w:p>
    <w:p w:rsidR="00631CA9" w:rsidRDefault="00631CA9">
      <w:pPr>
        <w:pStyle w:val="ConsPlusTitle"/>
        <w:jc w:val="center"/>
      </w:pPr>
      <w:r>
        <w:t>Об утверждении комплекса показателей оценки</w:t>
      </w:r>
    </w:p>
    <w:p w:rsidR="00631CA9" w:rsidRDefault="00631CA9">
      <w:pPr>
        <w:pStyle w:val="ConsPlusTitle"/>
        <w:jc w:val="center"/>
      </w:pPr>
      <w:r>
        <w:t>финансово-экономического состояния организации и критериев</w:t>
      </w:r>
    </w:p>
    <w:p w:rsidR="00631CA9" w:rsidRDefault="00631CA9">
      <w:pPr>
        <w:pStyle w:val="ConsPlusTitle"/>
        <w:jc w:val="center"/>
      </w:pPr>
      <w:r>
        <w:t>эффективности инвестиционного проекта в целях отбора</w:t>
      </w:r>
    </w:p>
    <w:p w:rsidR="00631CA9" w:rsidRDefault="00631CA9">
      <w:pPr>
        <w:pStyle w:val="ConsPlusTitle"/>
        <w:jc w:val="center"/>
      </w:pPr>
      <w:r>
        <w:t>инвестиционных проектов для включения в реестр приоритетных</w:t>
      </w:r>
    </w:p>
    <w:p w:rsidR="00631CA9" w:rsidRDefault="00631CA9">
      <w:pPr>
        <w:pStyle w:val="ConsPlusTitle"/>
        <w:jc w:val="center"/>
      </w:pPr>
      <w:r>
        <w:t>инвестиционных проектов Оренбургской области</w:t>
      </w:r>
    </w:p>
    <w:p w:rsidR="00631CA9" w:rsidRDefault="00631C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1CA9" w:rsidRDefault="00631C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1CA9" w:rsidRDefault="00631C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1CA9" w:rsidRDefault="00631CA9">
            <w:pPr>
              <w:pStyle w:val="ConsPlusNormal"/>
              <w:jc w:val="center"/>
            </w:pPr>
            <w:r>
              <w:rPr>
                <w:color w:val="392C69"/>
              </w:rPr>
              <w:t>Список изменяющих документов</w:t>
            </w:r>
          </w:p>
          <w:p w:rsidR="00631CA9" w:rsidRDefault="00631CA9">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Оренбургской области</w:t>
            </w:r>
            <w:proofErr w:type="gramEnd"/>
          </w:p>
          <w:p w:rsidR="00631CA9" w:rsidRDefault="00631CA9">
            <w:pPr>
              <w:pStyle w:val="ConsPlusNormal"/>
              <w:jc w:val="center"/>
            </w:pPr>
            <w:r>
              <w:rPr>
                <w:color w:val="392C69"/>
              </w:rPr>
              <w:t>от 23.12.2013 N 1197-п)</w:t>
            </w:r>
          </w:p>
        </w:tc>
        <w:tc>
          <w:tcPr>
            <w:tcW w:w="113" w:type="dxa"/>
            <w:tcBorders>
              <w:top w:val="nil"/>
              <w:left w:val="nil"/>
              <w:bottom w:val="nil"/>
              <w:right w:val="nil"/>
            </w:tcBorders>
            <w:shd w:val="clear" w:color="auto" w:fill="F4F3F8"/>
            <w:tcMar>
              <w:top w:w="0" w:type="dxa"/>
              <w:left w:w="0" w:type="dxa"/>
              <w:bottom w:w="0" w:type="dxa"/>
              <w:right w:w="0" w:type="dxa"/>
            </w:tcMar>
          </w:tcPr>
          <w:p w:rsidR="00631CA9" w:rsidRDefault="00631CA9">
            <w:pPr>
              <w:spacing w:after="1" w:line="0" w:lineRule="atLeast"/>
            </w:pPr>
          </w:p>
        </w:tc>
      </w:tr>
    </w:tbl>
    <w:p w:rsidR="00631CA9" w:rsidRDefault="00631CA9">
      <w:pPr>
        <w:pStyle w:val="ConsPlusNormal"/>
        <w:jc w:val="both"/>
      </w:pPr>
    </w:p>
    <w:p w:rsidR="00631CA9" w:rsidRDefault="00631CA9">
      <w:pPr>
        <w:pStyle w:val="ConsPlusNormal"/>
        <w:ind w:firstLine="540"/>
        <w:jc w:val="both"/>
      </w:pPr>
      <w:r>
        <w:t xml:space="preserve">В рамках реализации </w:t>
      </w:r>
      <w:hyperlink r:id="rId7" w:history="1">
        <w:r>
          <w:rPr>
            <w:color w:val="0000FF"/>
          </w:rPr>
          <w:t>постановления</w:t>
        </w:r>
      </w:hyperlink>
      <w:r>
        <w:t xml:space="preserve"> Правительства Оренбургской области от 23 января 2012 года N 35-п "О порядке формирования реестра приоритетных инвестиционных проектов Оренбургской области, по которым предоставляются меры государственной поддержки":</w:t>
      </w:r>
    </w:p>
    <w:p w:rsidR="00631CA9" w:rsidRDefault="00631CA9">
      <w:pPr>
        <w:pStyle w:val="ConsPlusNormal"/>
        <w:jc w:val="both"/>
      </w:pPr>
    </w:p>
    <w:p w:rsidR="00631CA9" w:rsidRDefault="00631CA9">
      <w:pPr>
        <w:pStyle w:val="ConsPlusNormal"/>
        <w:ind w:firstLine="540"/>
        <w:jc w:val="both"/>
      </w:pPr>
      <w:r>
        <w:t>1. Утвердить:</w:t>
      </w:r>
    </w:p>
    <w:p w:rsidR="00631CA9" w:rsidRDefault="00631CA9">
      <w:pPr>
        <w:pStyle w:val="ConsPlusNormal"/>
        <w:spacing w:before="220"/>
        <w:ind w:firstLine="540"/>
        <w:jc w:val="both"/>
      </w:pPr>
      <w:r>
        <w:t xml:space="preserve">1.1. </w:t>
      </w:r>
      <w:hyperlink w:anchor="P42" w:history="1">
        <w:r>
          <w:rPr>
            <w:color w:val="0000FF"/>
          </w:rPr>
          <w:t>Порядок</w:t>
        </w:r>
      </w:hyperlink>
      <w:r>
        <w:t xml:space="preserve"> проведения оценки финансово-экономического состояния претендента на включение в реестр приоритетных инвестиционных проектов Оренбургской области, по которым предоставляются меры государственной поддержки (за исключением вновь образованных предприятий), согласно приложению N 1.</w:t>
      </w:r>
    </w:p>
    <w:p w:rsidR="00631CA9" w:rsidRDefault="00631CA9">
      <w:pPr>
        <w:pStyle w:val="ConsPlusNormal"/>
        <w:spacing w:before="220"/>
        <w:ind w:firstLine="540"/>
        <w:jc w:val="both"/>
      </w:pPr>
      <w:r>
        <w:t xml:space="preserve">1.2. </w:t>
      </w:r>
      <w:hyperlink w:anchor="P353" w:history="1">
        <w:r>
          <w:rPr>
            <w:color w:val="0000FF"/>
          </w:rPr>
          <w:t>Порядок</w:t>
        </w:r>
      </w:hyperlink>
      <w:r>
        <w:t xml:space="preserve"> проведения оценки финансово-экономического состояния претендента на включение в реестр приоритетных инвестиционных проектов Оренбургской области, по которым предоставляются меры государственной поддержки (для вновь образованных предприятий), согласно приложению N 2.</w:t>
      </w:r>
    </w:p>
    <w:p w:rsidR="00631CA9" w:rsidRDefault="00631CA9">
      <w:pPr>
        <w:pStyle w:val="ConsPlusNormal"/>
        <w:spacing w:before="220"/>
        <w:ind w:firstLine="540"/>
        <w:jc w:val="both"/>
      </w:pPr>
      <w:r>
        <w:t xml:space="preserve">1.3. </w:t>
      </w:r>
      <w:hyperlink w:anchor="P436" w:history="1">
        <w:r>
          <w:rPr>
            <w:color w:val="0000FF"/>
          </w:rPr>
          <w:t>Положение</w:t>
        </w:r>
      </w:hyperlink>
      <w:r>
        <w:t xml:space="preserve"> о критериях экономической, бюджетной и социальной эффективности инвестиционного проекта (программы) согласно приложению N 3.</w:t>
      </w:r>
    </w:p>
    <w:p w:rsidR="00631CA9" w:rsidRDefault="00631CA9">
      <w:pPr>
        <w:pStyle w:val="ConsPlusNormal"/>
        <w:jc w:val="both"/>
      </w:pPr>
    </w:p>
    <w:p w:rsidR="00631CA9" w:rsidRDefault="00631CA9">
      <w:pPr>
        <w:pStyle w:val="ConsPlusNormal"/>
        <w:ind w:firstLine="540"/>
        <w:jc w:val="both"/>
      </w:pPr>
      <w:r>
        <w:t xml:space="preserve">2. </w:t>
      </w:r>
      <w:proofErr w:type="gramStart"/>
      <w:r>
        <w:t>Министерству экономического развития, промышленной политики и торговли Оренбургской области (Васин В.В.) осуществлять оценку финансово-экономического состояния организации и проверку наличия экономической, бюджетной и социальной эффективности инвестиционного проекта в целях отбора инвестиционных проектов для включения в Реестр приоритетных инвестиционных проектов Оренбургской области.</w:t>
      </w:r>
      <w:proofErr w:type="gramEnd"/>
    </w:p>
    <w:p w:rsidR="00631CA9" w:rsidRDefault="00631CA9">
      <w:pPr>
        <w:pStyle w:val="ConsPlusNormal"/>
        <w:jc w:val="both"/>
      </w:pPr>
    </w:p>
    <w:p w:rsidR="00631CA9" w:rsidRDefault="00631CA9">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вице-губернатора - заместителя председателя Правительства Оренбургской области по финансово-экономической политике Левинсон Н.Л.</w:t>
      </w:r>
    </w:p>
    <w:p w:rsidR="00631CA9" w:rsidRDefault="00631CA9">
      <w:pPr>
        <w:pStyle w:val="ConsPlusNormal"/>
        <w:jc w:val="both"/>
      </w:pPr>
    </w:p>
    <w:p w:rsidR="00631CA9" w:rsidRDefault="00631CA9">
      <w:pPr>
        <w:pStyle w:val="ConsPlusNormal"/>
        <w:ind w:firstLine="540"/>
        <w:jc w:val="both"/>
      </w:pPr>
      <w:r>
        <w:t>4. Постановление вступает в силу после его официального опубликования.</w:t>
      </w:r>
    </w:p>
    <w:p w:rsidR="00631CA9" w:rsidRDefault="00631CA9">
      <w:pPr>
        <w:pStyle w:val="ConsPlusNormal"/>
        <w:jc w:val="both"/>
      </w:pPr>
    </w:p>
    <w:p w:rsidR="00631CA9" w:rsidRDefault="00631CA9">
      <w:pPr>
        <w:pStyle w:val="ConsPlusNormal"/>
        <w:jc w:val="right"/>
      </w:pPr>
      <w:r>
        <w:t>Губернатор</w:t>
      </w:r>
    </w:p>
    <w:p w:rsidR="00631CA9" w:rsidRDefault="00631CA9">
      <w:pPr>
        <w:pStyle w:val="ConsPlusNormal"/>
        <w:jc w:val="right"/>
      </w:pPr>
      <w:r>
        <w:t>Оренбургской области</w:t>
      </w:r>
    </w:p>
    <w:p w:rsidR="00631CA9" w:rsidRDefault="00631CA9">
      <w:pPr>
        <w:pStyle w:val="ConsPlusNormal"/>
        <w:jc w:val="right"/>
      </w:pPr>
      <w:r>
        <w:t>Ю.А.БЕРГ</w:t>
      </w:r>
    </w:p>
    <w:p w:rsidR="00631CA9" w:rsidRDefault="00631CA9">
      <w:pPr>
        <w:pStyle w:val="ConsPlusNormal"/>
        <w:jc w:val="both"/>
      </w:pPr>
    </w:p>
    <w:p w:rsidR="00631CA9" w:rsidRDefault="00631CA9">
      <w:pPr>
        <w:pStyle w:val="ConsPlusNormal"/>
        <w:jc w:val="both"/>
      </w:pPr>
    </w:p>
    <w:p w:rsidR="00631CA9" w:rsidRDefault="00631CA9">
      <w:pPr>
        <w:pStyle w:val="ConsPlusNormal"/>
        <w:jc w:val="both"/>
      </w:pPr>
    </w:p>
    <w:p w:rsidR="00631CA9" w:rsidRDefault="00631CA9">
      <w:pPr>
        <w:pStyle w:val="ConsPlusNormal"/>
        <w:jc w:val="both"/>
      </w:pPr>
    </w:p>
    <w:p w:rsidR="00631CA9" w:rsidRDefault="00631CA9">
      <w:pPr>
        <w:pStyle w:val="ConsPlusNormal"/>
        <w:jc w:val="both"/>
      </w:pPr>
    </w:p>
    <w:p w:rsidR="00631CA9" w:rsidRDefault="00631CA9">
      <w:pPr>
        <w:pStyle w:val="ConsPlusNormal"/>
        <w:jc w:val="right"/>
        <w:outlineLvl w:val="0"/>
      </w:pPr>
      <w:r>
        <w:t>Приложение N 1</w:t>
      </w:r>
    </w:p>
    <w:p w:rsidR="00631CA9" w:rsidRDefault="00631CA9">
      <w:pPr>
        <w:pStyle w:val="ConsPlusNormal"/>
        <w:jc w:val="right"/>
      </w:pPr>
      <w:r>
        <w:t>к постановлению</w:t>
      </w:r>
    </w:p>
    <w:p w:rsidR="00631CA9" w:rsidRDefault="00631CA9">
      <w:pPr>
        <w:pStyle w:val="ConsPlusNormal"/>
        <w:jc w:val="right"/>
      </w:pPr>
      <w:r>
        <w:t>Правительства</w:t>
      </w:r>
    </w:p>
    <w:p w:rsidR="00631CA9" w:rsidRDefault="00631CA9">
      <w:pPr>
        <w:pStyle w:val="ConsPlusNormal"/>
        <w:jc w:val="right"/>
      </w:pPr>
      <w:r>
        <w:t>Оренбургской области</w:t>
      </w:r>
    </w:p>
    <w:p w:rsidR="00631CA9" w:rsidRDefault="00631CA9">
      <w:pPr>
        <w:pStyle w:val="ConsPlusNormal"/>
        <w:jc w:val="right"/>
      </w:pPr>
      <w:r>
        <w:t>от 27 июля 2012 г. N 642-п</w:t>
      </w:r>
    </w:p>
    <w:p w:rsidR="00631CA9" w:rsidRDefault="00631CA9">
      <w:pPr>
        <w:pStyle w:val="ConsPlusNormal"/>
        <w:jc w:val="both"/>
      </w:pPr>
    </w:p>
    <w:p w:rsidR="00631CA9" w:rsidRDefault="00631CA9">
      <w:pPr>
        <w:pStyle w:val="ConsPlusTitle"/>
        <w:jc w:val="center"/>
      </w:pPr>
      <w:bookmarkStart w:id="0" w:name="P42"/>
      <w:bookmarkEnd w:id="0"/>
      <w:r>
        <w:t>Порядок</w:t>
      </w:r>
    </w:p>
    <w:p w:rsidR="00631CA9" w:rsidRDefault="00631CA9">
      <w:pPr>
        <w:pStyle w:val="ConsPlusTitle"/>
        <w:jc w:val="center"/>
      </w:pPr>
      <w:r>
        <w:t>проведения оценки финансово-экономического состояния</w:t>
      </w:r>
    </w:p>
    <w:p w:rsidR="00631CA9" w:rsidRDefault="00631CA9">
      <w:pPr>
        <w:pStyle w:val="ConsPlusTitle"/>
        <w:jc w:val="center"/>
      </w:pPr>
      <w:r>
        <w:t xml:space="preserve">претендента на включение в реестр </w:t>
      </w:r>
      <w:proofErr w:type="gramStart"/>
      <w:r>
        <w:t>приоритетных</w:t>
      </w:r>
      <w:proofErr w:type="gramEnd"/>
    </w:p>
    <w:p w:rsidR="00631CA9" w:rsidRDefault="00631CA9">
      <w:pPr>
        <w:pStyle w:val="ConsPlusTitle"/>
        <w:jc w:val="center"/>
      </w:pPr>
      <w:r>
        <w:t>инвестиционных проектов Оренбургской области, по которым</w:t>
      </w:r>
    </w:p>
    <w:p w:rsidR="00631CA9" w:rsidRDefault="00631CA9">
      <w:pPr>
        <w:pStyle w:val="ConsPlusTitle"/>
        <w:jc w:val="center"/>
      </w:pPr>
      <w:r>
        <w:t>предоставляются меры государственной поддержки</w:t>
      </w:r>
    </w:p>
    <w:p w:rsidR="00631CA9" w:rsidRDefault="00631CA9">
      <w:pPr>
        <w:pStyle w:val="ConsPlusTitle"/>
        <w:jc w:val="center"/>
      </w:pPr>
      <w:r>
        <w:t>(за исключением вновь образованных предприятий)</w:t>
      </w:r>
    </w:p>
    <w:p w:rsidR="00631CA9" w:rsidRDefault="00631C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1CA9" w:rsidRDefault="00631C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1CA9" w:rsidRDefault="00631C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1CA9" w:rsidRDefault="00631CA9">
            <w:pPr>
              <w:pStyle w:val="ConsPlusNormal"/>
              <w:jc w:val="center"/>
            </w:pPr>
            <w:r>
              <w:rPr>
                <w:color w:val="392C69"/>
              </w:rPr>
              <w:t>Список изменяющих документов</w:t>
            </w:r>
          </w:p>
          <w:p w:rsidR="00631CA9" w:rsidRDefault="00631CA9">
            <w:pPr>
              <w:pStyle w:val="ConsPlusNormal"/>
              <w:jc w:val="center"/>
            </w:pPr>
            <w:proofErr w:type="gramStart"/>
            <w:r>
              <w:rPr>
                <w:color w:val="392C69"/>
              </w:rPr>
              <w:t xml:space="preserve">(в ред. </w:t>
            </w:r>
            <w:hyperlink r:id="rId8" w:history="1">
              <w:r>
                <w:rPr>
                  <w:color w:val="0000FF"/>
                </w:rPr>
                <w:t>Постановления</w:t>
              </w:r>
            </w:hyperlink>
            <w:r>
              <w:rPr>
                <w:color w:val="392C69"/>
              </w:rPr>
              <w:t xml:space="preserve"> Правительства Оренбургской области</w:t>
            </w:r>
            <w:proofErr w:type="gramEnd"/>
          </w:p>
          <w:p w:rsidR="00631CA9" w:rsidRDefault="00631CA9">
            <w:pPr>
              <w:pStyle w:val="ConsPlusNormal"/>
              <w:jc w:val="center"/>
            </w:pPr>
            <w:r>
              <w:rPr>
                <w:color w:val="392C69"/>
              </w:rPr>
              <w:t>от 23.12.2013 N 1197-п)</w:t>
            </w:r>
          </w:p>
        </w:tc>
        <w:tc>
          <w:tcPr>
            <w:tcW w:w="113" w:type="dxa"/>
            <w:tcBorders>
              <w:top w:val="nil"/>
              <w:left w:val="nil"/>
              <w:bottom w:val="nil"/>
              <w:right w:val="nil"/>
            </w:tcBorders>
            <w:shd w:val="clear" w:color="auto" w:fill="F4F3F8"/>
            <w:tcMar>
              <w:top w:w="0" w:type="dxa"/>
              <w:left w:w="0" w:type="dxa"/>
              <w:bottom w:w="0" w:type="dxa"/>
              <w:right w:w="0" w:type="dxa"/>
            </w:tcMar>
          </w:tcPr>
          <w:p w:rsidR="00631CA9" w:rsidRDefault="00631CA9">
            <w:pPr>
              <w:spacing w:after="1" w:line="0" w:lineRule="atLeast"/>
            </w:pPr>
          </w:p>
        </w:tc>
      </w:tr>
    </w:tbl>
    <w:p w:rsidR="00631CA9" w:rsidRDefault="00631CA9">
      <w:pPr>
        <w:pStyle w:val="ConsPlusNormal"/>
        <w:jc w:val="both"/>
      </w:pPr>
    </w:p>
    <w:p w:rsidR="00631CA9" w:rsidRDefault="00631CA9">
      <w:pPr>
        <w:pStyle w:val="ConsPlusNormal"/>
        <w:jc w:val="center"/>
        <w:outlineLvl w:val="1"/>
      </w:pPr>
      <w:r>
        <w:t>I. Общие положения</w:t>
      </w:r>
    </w:p>
    <w:p w:rsidR="00631CA9" w:rsidRDefault="00631CA9">
      <w:pPr>
        <w:pStyle w:val="ConsPlusNormal"/>
        <w:jc w:val="both"/>
      </w:pPr>
    </w:p>
    <w:p w:rsidR="00631CA9" w:rsidRDefault="00631CA9">
      <w:pPr>
        <w:pStyle w:val="ConsPlusNormal"/>
        <w:ind w:firstLine="540"/>
        <w:jc w:val="both"/>
      </w:pPr>
      <w:r>
        <w:t>1. Для оценки финансового состояния организации используются группы показателей:</w:t>
      </w:r>
    </w:p>
    <w:p w:rsidR="00631CA9" w:rsidRDefault="00631CA9">
      <w:pPr>
        <w:pStyle w:val="ConsPlusNormal"/>
        <w:spacing w:before="220"/>
        <w:ind w:firstLine="540"/>
        <w:jc w:val="both"/>
      </w:pPr>
      <w:r>
        <w:t>1) платежеспособности;</w:t>
      </w:r>
    </w:p>
    <w:p w:rsidR="00631CA9" w:rsidRDefault="00631CA9">
      <w:pPr>
        <w:pStyle w:val="ConsPlusNormal"/>
        <w:spacing w:before="220"/>
        <w:ind w:firstLine="540"/>
        <w:jc w:val="both"/>
      </w:pPr>
      <w:r>
        <w:t>2) финансовой устойчивости;</w:t>
      </w:r>
    </w:p>
    <w:p w:rsidR="00631CA9" w:rsidRDefault="00631CA9">
      <w:pPr>
        <w:pStyle w:val="ConsPlusNormal"/>
        <w:spacing w:before="220"/>
        <w:ind w:firstLine="540"/>
        <w:jc w:val="both"/>
      </w:pPr>
      <w:r>
        <w:t>3) финансовых результатов деятельности;</w:t>
      </w:r>
    </w:p>
    <w:p w:rsidR="00631CA9" w:rsidRDefault="00631CA9">
      <w:pPr>
        <w:pStyle w:val="ConsPlusNormal"/>
        <w:spacing w:before="220"/>
        <w:ind w:firstLine="540"/>
        <w:jc w:val="both"/>
      </w:pPr>
      <w:r>
        <w:t>4) денежных потоков;</w:t>
      </w:r>
    </w:p>
    <w:p w:rsidR="00631CA9" w:rsidRDefault="00631CA9">
      <w:pPr>
        <w:pStyle w:val="ConsPlusNormal"/>
        <w:spacing w:before="220"/>
        <w:ind w:firstLine="540"/>
        <w:jc w:val="both"/>
      </w:pPr>
      <w:r>
        <w:t>5) оборачиваемости;</w:t>
      </w:r>
    </w:p>
    <w:p w:rsidR="00631CA9" w:rsidRDefault="00631CA9">
      <w:pPr>
        <w:pStyle w:val="ConsPlusNormal"/>
        <w:spacing w:before="220"/>
        <w:ind w:firstLine="540"/>
        <w:jc w:val="both"/>
      </w:pPr>
      <w:r>
        <w:t>6) рыночной активности (в случае, если акции организации обращаются на фондовом рынке).</w:t>
      </w:r>
    </w:p>
    <w:p w:rsidR="00631CA9" w:rsidRDefault="00631CA9">
      <w:pPr>
        <w:pStyle w:val="ConsPlusNormal"/>
        <w:spacing w:before="220"/>
        <w:ind w:firstLine="540"/>
        <w:jc w:val="both"/>
      </w:pPr>
      <w:r>
        <w:t>2. Расчет осуществляется:</w:t>
      </w:r>
    </w:p>
    <w:p w:rsidR="00631CA9" w:rsidRDefault="00631CA9">
      <w:pPr>
        <w:pStyle w:val="ConsPlusNormal"/>
        <w:spacing w:before="220"/>
        <w:ind w:firstLine="540"/>
        <w:jc w:val="both"/>
      </w:pPr>
      <w:r>
        <w:t xml:space="preserve">1) на основе следующих утвержденных Министерством финансов Российской Федерации форм бухгалтерской отчетности, предоставляемых организацией </w:t>
      </w:r>
      <w:proofErr w:type="gramStart"/>
      <w:r>
        <w:t>за</w:t>
      </w:r>
      <w:proofErr w:type="gramEnd"/>
      <w:r>
        <w:t>:</w:t>
      </w:r>
    </w:p>
    <w:p w:rsidR="00631CA9" w:rsidRDefault="00631CA9">
      <w:pPr>
        <w:pStyle w:val="ConsPlusNormal"/>
        <w:spacing w:before="220"/>
        <w:ind w:firstLine="540"/>
        <w:jc w:val="both"/>
      </w:pPr>
      <w:r>
        <w:t>последний отчетный год:</w:t>
      </w:r>
    </w:p>
    <w:p w:rsidR="00631CA9" w:rsidRDefault="00631CA9">
      <w:pPr>
        <w:pStyle w:val="ConsPlusNormal"/>
        <w:spacing w:before="220"/>
        <w:ind w:firstLine="540"/>
        <w:jc w:val="both"/>
      </w:pPr>
      <w:r>
        <w:t>форма N 1 - бухгалтерский баланс;</w:t>
      </w:r>
    </w:p>
    <w:p w:rsidR="00631CA9" w:rsidRDefault="00631CA9">
      <w:pPr>
        <w:pStyle w:val="ConsPlusNormal"/>
        <w:spacing w:before="220"/>
        <w:ind w:firstLine="540"/>
        <w:jc w:val="both"/>
      </w:pPr>
      <w:r>
        <w:t>форма N 2 - отчет о прибылях и убытках;</w:t>
      </w:r>
    </w:p>
    <w:p w:rsidR="00631CA9" w:rsidRDefault="00631CA9">
      <w:pPr>
        <w:pStyle w:val="ConsPlusNormal"/>
        <w:spacing w:before="220"/>
        <w:ind w:firstLine="540"/>
        <w:jc w:val="both"/>
      </w:pPr>
      <w:r>
        <w:t>форма N 3 - отчет об изменениях капитала;</w:t>
      </w:r>
    </w:p>
    <w:p w:rsidR="00631CA9" w:rsidRDefault="00631CA9">
      <w:pPr>
        <w:pStyle w:val="ConsPlusNormal"/>
        <w:spacing w:before="220"/>
        <w:ind w:firstLine="540"/>
        <w:jc w:val="both"/>
      </w:pPr>
      <w:r>
        <w:t>форма N 4 - отчет о движении денежных средств;</w:t>
      </w:r>
    </w:p>
    <w:p w:rsidR="00631CA9" w:rsidRDefault="00631CA9">
      <w:pPr>
        <w:pStyle w:val="ConsPlusNormal"/>
        <w:spacing w:before="220"/>
        <w:ind w:firstLine="540"/>
        <w:jc w:val="both"/>
      </w:pPr>
      <w:r>
        <w:t>форма N 5 - приложение к бухгалтерскому балансу;</w:t>
      </w:r>
    </w:p>
    <w:p w:rsidR="00631CA9" w:rsidRDefault="00631CA9">
      <w:pPr>
        <w:pStyle w:val="ConsPlusNormal"/>
        <w:spacing w:before="220"/>
        <w:ind w:firstLine="540"/>
        <w:jc w:val="both"/>
      </w:pPr>
      <w:r>
        <w:t>последний отчетный период текущего финансового года:</w:t>
      </w:r>
    </w:p>
    <w:p w:rsidR="00631CA9" w:rsidRDefault="00631CA9">
      <w:pPr>
        <w:pStyle w:val="ConsPlusNormal"/>
        <w:spacing w:before="220"/>
        <w:ind w:firstLine="540"/>
        <w:jc w:val="both"/>
      </w:pPr>
      <w:r>
        <w:t>форма N 1 - бухгалтерский баланс;</w:t>
      </w:r>
    </w:p>
    <w:p w:rsidR="00631CA9" w:rsidRDefault="00631CA9">
      <w:pPr>
        <w:pStyle w:val="ConsPlusNormal"/>
        <w:spacing w:before="220"/>
        <w:ind w:firstLine="540"/>
        <w:jc w:val="both"/>
      </w:pPr>
      <w:r>
        <w:t>форма N 2 - отчет о прибылях и убытках;</w:t>
      </w:r>
    </w:p>
    <w:p w:rsidR="00631CA9" w:rsidRDefault="00631CA9">
      <w:pPr>
        <w:pStyle w:val="ConsPlusNormal"/>
        <w:spacing w:before="220"/>
        <w:ind w:firstLine="540"/>
        <w:jc w:val="both"/>
      </w:pPr>
      <w:r>
        <w:t xml:space="preserve">2) на основе отчетов, публикуемых в соответствии с требованиями о раскрытии информации, а также аналитических отчетов о работе фондовых рынков и </w:t>
      </w:r>
      <w:proofErr w:type="gramStart"/>
      <w:r>
        <w:t>другое</w:t>
      </w:r>
      <w:proofErr w:type="gramEnd"/>
      <w:r>
        <w:t>.</w:t>
      </w:r>
    </w:p>
    <w:p w:rsidR="00631CA9" w:rsidRDefault="00631CA9">
      <w:pPr>
        <w:pStyle w:val="ConsPlusNormal"/>
        <w:jc w:val="both"/>
      </w:pPr>
    </w:p>
    <w:p w:rsidR="00631CA9" w:rsidRDefault="00631CA9">
      <w:pPr>
        <w:pStyle w:val="ConsPlusNormal"/>
        <w:jc w:val="center"/>
        <w:outlineLvl w:val="1"/>
      </w:pPr>
      <w:r>
        <w:t>II. Расчет показателей</w:t>
      </w:r>
    </w:p>
    <w:p w:rsidR="00631CA9" w:rsidRDefault="00631CA9">
      <w:pPr>
        <w:pStyle w:val="ConsPlusNormal"/>
        <w:jc w:val="both"/>
      </w:pPr>
    </w:p>
    <w:p w:rsidR="00631CA9" w:rsidRDefault="00631CA9">
      <w:pPr>
        <w:pStyle w:val="ConsPlusNormal"/>
        <w:ind w:firstLine="540"/>
        <w:jc w:val="both"/>
      </w:pPr>
      <w:r>
        <w:t xml:space="preserve">3. Показатели платежеспособности отражают способность организации своевременно и в полном объеме выполнять расчеты по краткосрочным кредитам, займам, кредиторской задолженности поставщикам, обязательствам государству, персоналу и </w:t>
      </w:r>
      <w:proofErr w:type="gramStart"/>
      <w:r>
        <w:t>другое</w:t>
      </w:r>
      <w:proofErr w:type="gramEnd"/>
      <w:r>
        <w:t>;</w:t>
      </w:r>
    </w:p>
    <w:p w:rsidR="00631CA9" w:rsidRDefault="00631CA9">
      <w:pPr>
        <w:pStyle w:val="ConsPlusNormal"/>
        <w:spacing w:before="220"/>
        <w:ind w:firstLine="540"/>
        <w:jc w:val="both"/>
      </w:pPr>
      <w:r>
        <w:t>1) коэффициент текущей ликвидности дает общую оценку ликвидности оборотных активов и определяется по следующей формуле:</w:t>
      </w:r>
    </w:p>
    <w:p w:rsidR="00631CA9" w:rsidRDefault="00631CA9">
      <w:pPr>
        <w:pStyle w:val="ConsPlusNormal"/>
        <w:jc w:val="both"/>
      </w:pPr>
    </w:p>
    <w:p w:rsidR="00631CA9" w:rsidRDefault="00631CA9">
      <w:pPr>
        <w:pStyle w:val="ConsPlusNormal"/>
        <w:jc w:val="center"/>
      </w:pPr>
      <w:r w:rsidRPr="00712C69">
        <w:rPr>
          <w:position w:val="-22"/>
        </w:rPr>
        <w:pict>
          <v:shape id="_x0000_i1025" style="width:95.8pt;height:33.8pt" coordsize="" o:spt="100" adj="0,,0" path="" filled="f" stroked="f">
            <v:stroke joinstyle="miter"/>
            <v:imagedata r:id="rId9" o:title="base_23942_60236_32768"/>
            <v:formulas/>
            <v:path o:connecttype="segments"/>
          </v:shape>
        </w:pict>
      </w:r>
    </w:p>
    <w:p w:rsidR="00631CA9" w:rsidRDefault="00631CA9">
      <w:pPr>
        <w:pStyle w:val="ConsPlusNormal"/>
        <w:jc w:val="both"/>
      </w:pPr>
    </w:p>
    <w:p w:rsidR="00631CA9" w:rsidRDefault="00631CA9">
      <w:pPr>
        <w:pStyle w:val="ConsPlusNormal"/>
        <w:ind w:firstLine="540"/>
        <w:jc w:val="both"/>
      </w:pPr>
      <w:r w:rsidRPr="00712C69">
        <w:rPr>
          <w:position w:val="-8"/>
        </w:rPr>
        <w:pict>
          <v:shape id="_x0000_i1026" style="width:26.3pt;height:20.05pt" coordsize="" o:spt="100" adj="0,,0" path="" filled="f" stroked="f">
            <v:stroke joinstyle="miter"/>
            <v:imagedata r:id="rId10" o:title="base_23942_60236_32769"/>
            <v:formulas/>
            <v:path o:connecttype="segments"/>
          </v:shape>
        </w:pict>
      </w:r>
      <w:r>
        <w:t xml:space="preserve"> - коэффициент текущей ликвидности;</w:t>
      </w:r>
    </w:p>
    <w:p w:rsidR="00631CA9" w:rsidRDefault="00631CA9">
      <w:pPr>
        <w:pStyle w:val="ConsPlusNormal"/>
        <w:spacing w:before="220"/>
        <w:ind w:firstLine="540"/>
        <w:jc w:val="both"/>
      </w:pPr>
      <w:r>
        <w:t>ОА - оборотные активы (строка 1200 формы N 1);</w:t>
      </w:r>
    </w:p>
    <w:p w:rsidR="00631CA9" w:rsidRDefault="00631CA9">
      <w:pPr>
        <w:pStyle w:val="ConsPlusNormal"/>
        <w:spacing w:before="220"/>
        <w:ind w:firstLine="540"/>
        <w:jc w:val="both"/>
      </w:pPr>
      <w:proofErr w:type="gramStart"/>
      <w:r>
        <w:t>КО</w:t>
      </w:r>
      <w:proofErr w:type="gramEnd"/>
      <w:r>
        <w:t xml:space="preserve"> - краткосрочные обязательства (сумма строк 1510, 1520, 1540, 1550 формы N 1).</w:t>
      </w:r>
    </w:p>
    <w:p w:rsidR="00631CA9" w:rsidRDefault="00631CA9">
      <w:pPr>
        <w:pStyle w:val="ConsPlusNormal"/>
        <w:spacing w:before="220"/>
        <w:ind w:firstLine="540"/>
        <w:jc w:val="both"/>
      </w:pPr>
      <w:r>
        <w:t>Показатель определяется по состоянию на 31 декабря последнего отчетного года;</w:t>
      </w:r>
    </w:p>
    <w:p w:rsidR="00631CA9" w:rsidRDefault="00631CA9">
      <w:pPr>
        <w:pStyle w:val="ConsPlusNormal"/>
        <w:spacing w:before="220"/>
        <w:ind w:firstLine="540"/>
        <w:jc w:val="both"/>
      </w:pPr>
      <w:r>
        <w:t>2) коэффициент обеспеченности оборотных активов собственными средствами показывает, какая часть оборотных активов сформирована за счет собственного капитала (после необходимого объема отвлечения собственных средств по внеоборотные активы), и определяется по формуле:</w:t>
      </w:r>
    </w:p>
    <w:p w:rsidR="00631CA9" w:rsidRDefault="00631CA9">
      <w:pPr>
        <w:pStyle w:val="ConsPlusNormal"/>
        <w:jc w:val="both"/>
      </w:pPr>
    </w:p>
    <w:p w:rsidR="00631CA9" w:rsidRDefault="00631CA9">
      <w:pPr>
        <w:pStyle w:val="ConsPlusNormal"/>
        <w:jc w:val="center"/>
      </w:pPr>
      <w:r w:rsidRPr="00712C69">
        <w:rPr>
          <w:position w:val="-22"/>
        </w:rPr>
        <w:pict>
          <v:shape id="_x0000_i1027" style="width:155.25pt;height:33.8pt" coordsize="" o:spt="100" adj="0,,0" path="" filled="f" stroked="f">
            <v:stroke joinstyle="miter"/>
            <v:imagedata r:id="rId11" o:title="base_23942_60236_32770"/>
            <v:formulas/>
            <v:path o:connecttype="segments"/>
          </v:shape>
        </w:pict>
      </w:r>
    </w:p>
    <w:p w:rsidR="00631CA9" w:rsidRDefault="00631CA9">
      <w:pPr>
        <w:pStyle w:val="ConsPlusNormal"/>
        <w:jc w:val="both"/>
      </w:pPr>
    </w:p>
    <w:p w:rsidR="00631CA9" w:rsidRDefault="00631CA9">
      <w:pPr>
        <w:pStyle w:val="ConsPlusNormal"/>
        <w:ind w:firstLine="540"/>
        <w:jc w:val="both"/>
      </w:pPr>
      <w:r w:rsidRPr="00712C69">
        <w:rPr>
          <w:position w:val="-8"/>
        </w:rPr>
        <w:pict>
          <v:shape id="_x0000_i1028" style="width:26.3pt;height:20.05pt" coordsize="" o:spt="100" adj="0,,0" path="" filled="f" stroked="f">
            <v:stroke joinstyle="miter"/>
            <v:imagedata r:id="rId12" o:title="base_23942_60236_32771"/>
            <v:formulas/>
            <v:path o:connecttype="segments"/>
          </v:shape>
        </w:pict>
      </w:r>
      <w:r>
        <w:t xml:space="preserve"> - коэффициент обеспеченности оборотных активов собственными средствами;</w:t>
      </w:r>
    </w:p>
    <w:p w:rsidR="00631CA9" w:rsidRDefault="00631CA9">
      <w:pPr>
        <w:pStyle w:val="ConsPlusNormal"/>
        <w:spacing w:before="220"/>
        <w:ind w:firstLine="540"/>
        <w:jc w:val="both"/>
      </w:pPr>
      <w:r>
        <w:t>СК - собственный капитал (сумма строк 1300 и 1530 формы N 1);</w:t>
      </w:r>
    </w:p>
    <w:p w:rsidR="00631CA9" w:rsidRDefault="00631CA9">
      <w:pPr>
        <w:pStyle w:val="ConsPlusNormal"/>
        <w:spacing w:before="220"/>
        <w:ind w:firstLine="540"/>
        <w:jc w:val="both"/>
      </w:pPr>
      <w:proofErr w:type="gramStart"/>
      <w:r>
        <w:t>ДО</w:t>
      </w:r>
      <w:proofErr w:type="gramEnd"/>
      <w:r>
        <w:t xml:space="preserve"> - </w:t>
      </w:r>
      <w:proofErr w:type="gramStart"/>
      <w:r>
        <w:t>долгосрочные</w:t>
      </w:r>
      <w:proofErr w:type="gramEnd"/>
      <w:r>
        <w:t xml:space="preserve"> обязательства (строка 1400 формы N 1);</w:t>
      </w:r>
    </w:p>
    <w:p w:rsidR="00631CA9" w:rsidRDefault="00631CA9">
      <w:pPr>
        <w:pStyle w:val="ConsPlusNormal"/>
        <w:spacing w:before="220"/>
        <w:ind w:firstLine="540"/>
        <w:jc w:val="both"/>
      </w:pPr>
      <w:r>
        <w:t>ВА - внеоборотные активы (строка 1100 формы N 1);</w:t>
      </w:r>
    </w:p>
    <w:p w:rsidR="00631CA9" w:rsidRDefault="00631CA9">
      <w:pPr>
        <w:pStyle w:val="ConsPlusNormal"/>
        <w:spacing w:before="220"/>
        <w:ind w:firstLine="540"/>
        <w:jc w:val="both"/>
      </w:pPr>
      <w:r>
        <w:t>ОА - оборотные активы (строка 1200 формы N 1).</w:t>
      </w:r>
    </w:p>
    <w:p w:rsidR="00631CA9" w:rsidRDefault="00631CA9">
      <w:pPr>
        <w:pStyle w:val="ConsPlusNormal"/>
        <w:spacing w:before="220"/>
        <w:ind w:firstLine="540"/>
        <w:jc w:val="both"/>
      </w:pPr>
      <w:r>
        <w:t>Показатель определяется по состоянию на 31 декабря последнего отчетного года.</w:t>
      </w:r>
    </w:p>
    <w:p w:rsidR="00631CA9" w:rsidRDefault="00631CA9">
      <w:pPr>
        <w:pStyle w:val="ConsPlusNormal"/>
        <w:spacing w:before="220"/>
        <w:ind w:firstLine="540"/>
        <w:jc w:val="both"/>
      </w:pPr>
      <w:r>
        <w:t>4. Показатели финансовой устойчивости показывают способность организации поддерживать достигнутый уровень деловой активности и эффективности бизнеса, наращивать его, гарантируя при этом платежеспособность, повышая инвестиционную привлекательность в границах допустимого уровня риска;</w:t>
      </w:r>
    </w:p>
    <w:p w:rsidR="00631CA9" w:rsidRDefault="00631CA9">
      <w:pPr>
        <w:pStyle w:val="ConsPlusNormal"/>
        <w:spacing w:before="220"/>
        <w:ind w:firstLine="540"/>
        <w:jc w:val="both"/>
      </w:pPr>
      <w:r>
        <w:t>1) коэффициент стратегии финансирования отражает долю внеоборотных активов, финансируемых за счет постоянного капитала, и определяется по формуле:</w:t>
      </w:r>
    </w:p>
    <w:p w:rsidR="00631CA9" w:rsidRDefault="00631CA9">
      <w:pPr>
        <w:pStyle w:val="ConsPlusNormal"/>
        <w:jc w:val="both"/>
      </w:pPr>
    </w:p>
    <w:p w:rsidR="00631CA9" w:rsidRDefault="00631CA9">
      <w:pPr>
        <w:pStyle w:val="ConsPlusNormal"/>
        <w:jc w:val="center"/>
      </w:pPr>
      <w:r w:rsidRPr="00712C69">
        <w:rPr>
          <w:position w:val="-25"/>
        </w:rPr>
        <w:pict>
          <v:shape id="_x0000_i1029" style="width:122.1pt;height:36.3pt" coordsize="" o:spt="100" adj="0,,0" path="" filled="f" stroked="f">
            <v:stroke joinstyle="miter"/>
            <v:imagedata r:id="rId13" o:title="base_23942_60236_32772"/>
            <v:formulas/>
            <v:path o:connecttype="segments"/>
          </v:shape>
        </w:pict>
      </w:r>
    </w:p>
    <w:p w:rsidR="00631CA9" w:rsidRDefault="00631CA9">
      <w:pPr>
        <w:pStyle w:val="ConsPlusNormal"/>
        <w:jc w:val="both"/>
      </w:pPr>
    </w:p>
    <w:p w:rsidR="00631CA9" w:rsidRDefault="00631CA9">
      <w:pPr>
        <w:pStyle w:val="ConsPlusNormal"/>
        <w:ind w:firstLine="540"/>
        <w:jc w:val="both"/>
      </w:pPr>
      <w:r w:rsidRPr="00712C69">
        <w:rPr>
          <w:position w:val="-9"/>
        </w:rPr>
        <w:pict>
          <v:shape id="_x0000_i1030" style="width:23.15pt;height:20.65pt" coordsize="" o:spt="100" adj="0,,0" path="" filled="f" stroked="f">
            <v:stroke joinstyle="miter"/>
            <v:imagedata r:id="rId14" o:title="base_23942_60236_32773"/>
            <v:formulas/>
            <v:path o:connecttype="segments"/>
          </v:shape>
        </w:pict>
      </w:r>
      <w:r>
        <w:t xml:space="preserve"> - коэффициент стратегии финансирования;</w:t>
      </w:r>
    </w:p>
    <w:p w:rsidR="00631CA9" w:rsidRDefault="00631CA9">
      <w:pPr>
        <w:pStyle w:val="ConsPlusNormal"/>
        <w:spacing w:before="220"/>
        <w:ind w:firstLine="540"/>
        <w:jc w:val="both"/>
      </w:pPr>
      <w:r>
        <w:t>ВА - внеоборотные активы (строка 1100 формы N 1);</w:t>
      </w:r>
    </w:p>
    <w:p w:rsidR="00631CA9" w:rsidRDefault="00631CA9">
      <w:pPr>
        <w:pStyle w:val="ConsPlusNormal"/>
        <w:spacing w:before="220"/>
        <w:ind w:firstLine="540"/>
        <w:jc w:val="both"/>
      </w:pPr>
      <w:r>
        <w:t>СК - собственный капитал (сумма строк 1300 и 1530 формы N 1);</w:t>
      </w:r>
    </w:p>
    <w:p w:rsidR="00631CA9" w:rsidRDefault="00631CA9">
      <w:pPr>
        <w:pStyle w:val="ConsPlusNormal"/>
        <w:spacing w:before="220"/>
        <w:ind w:firstLine="540"/>
        <w:jc w:val="both"/>
      </w:pPr>
      <w:proofErr w:type="gramStart"/>
      <w:r>
        <w:t>ДО</w:t>
      </w:r>
      <w:proofErr w:type="gramEnd"/>
      <w:r>
        <w:t xml:space="preserve"> - </w:t>
      </w:r>
      <w:proofErr w:type="gramStart"/>
      <w:r>
        <w:t>долгосрочные</w:t>
      </w:r>
      <w:proofErr w:type="gramEnd"/>
      <w:r>
        <w:t xml:space="preserve"> обязательства (строка 1400 формы N 1).</w:t>
      </w:r>
    </w:p>
    <w:p w:rsidR="00631CA9" w:rsidRDefault="00631CA9">
      <w:pPr>
        <w:pStyle w:val="ConsPlusNormal"/>
        <w:spacing w:before="220"/>
        <w:ind w:firstLine="540"/>
        <w:jc w:val="both"/>
      </w:pPr>
      <w:r>
        <w:t>Показатель определяется по состоянию на 31 декабря последнего отчетного года;</w:t>
      </w:r>
    </w:p>
    <w:p w:rsidR="00631CA9" w:rsidRDefault="00631CA9">
      <w:pPr>
        <w:pStyle w:val="ConsPlusNormal"/>
        <w:spacing w:before="220"/>
        <w:ind w:firstLine="540"/>
        <w:jc w:val="both"/>
      </w:pPr>
      <w:r>
        <w:t>2) коэффициент автономии отражает долю формирования активов за счет собственного капитала и определяется по формуле:</w:t>
      </w:r>
    </w:p>
    <w:p w:rsidR="00631CA9" w:rsidRDefault="00631CA9">
      <w:pPr>
        <w:pStyle w:val="ConsPlusNormal"/>
        <w:jc w:val="both"/>
      </w:pPr>
    </w:p>
    <w:p w:rsidR="00631CA9" w:rsidRDefault="00631CA9">
      <w:pPr>
        <w:pStyle w:val="ConsPlusNormal"/>
        <w:jc w:val="center"/>
      </w:pPr>
      <w:r w:rsidRPr="00712C69">
        <w:rPr>
          <w:position w:val="-22"/>
        </w:rPr>
        <w:pict>
          <v:shape id="_x0000_i1031" style="width:95.8pt;height:33.8pt" coordsize="" o:spt="100" adj="0,,0" path="" filled="f" stroked="f">
            <v:stroke joinstyle="miter"/>
            <v:imagedata r:id="rId15" o:title="base_23942_60236_32774"/>
            <v:formulas/>
            <v:path o:connecttype="segments"/>
          </v:shape>
        </w:pict>
      </w:r>
    </w:p>
    <w:p w:rsidR="00631CA9" w:rsidRDefault="00631CA9">
      <w:pPr>
        <w:pStyle w:val="ConsPlusNormal"/>
        <w:jc w:val="both"/>
      </w:pPr>
    </w:p>
    <w:p w:rsidR="00631CA9" w:rsidRDefault="00631CA9">
      <w:pPr>
        <w:pStyle w:val="ConsPlusNormal"/>
        <w:ind w:firstLine="540"/>
        <w:jc w:val="both"/>
      </w:pPr>
      <w:r w:rsidRPr="00712C69">
        <w:rPr>
          <w:position w:val="-8"/>
        </w:rPr>
        <w:pict>
          <v:shape id="_x0000_i1032" style="width:20.05pt;height:20.05pt" coordsize="" o:spt="100" adj="0,,0" path="" filled="f" stroked="f">
            <v:stroke joinstyle="miter"/>
            <v:imagedata r:id="rId16" o:title="base_23942_60236_32775"/>
            <v:formulas/>
            <v:path o:connecttype="segments"/>
          </v:shape>
        </w:pict>
      </w:r>
      <w:r>
        <w:t xml:space="preserve"> - коэффициент автономии;</w:t>
      </w:r>
    </w:p>
    <w:p w:rsidR="00631CA9" w:rsidRDefault="00631CA9">
      <w:pPr>
        <w:pStyle w:val="ConsPlusNormal"/>
        <w:spacing w:before="220"/>
        <w:ind w:firstLine="540"/>
        <w:jc w:val="both"/>
      </w:pPr>
      <w:r>
        <w:t>СК - собственный капитал (сумма строк 1300 и 1530 формы N 1);</w:t>
      </w:r>
    </w:p>
    <w:p w:rsidR="00631CA9" w:rsidRDefault="00631CA9">
      <w:pPr>
        <w:pStyle w:val="ConsPlusNormal"/>
        <w:spacing w:before="220"/>
        <w:ind w:firstLine="540"/>
        <w:jc w:val="both"/>
      </w:pPr>
      <w:r>
        <w:t>А - балансовая величина активов (строка 1600 формы N 1).</w:t>
      </w:r>
    </w:p>
    <w:p w:rsidR="00631CA9" w:rsidRDefault="00631CA9">
      <w:pPr>
        <w:pStyle w:val="ConsPlusNormal"/>
        <w:spacing w:before="220"/>
        <w:ind w:firstLine="540"/>
        <w:jc w:val="both"/>
      </w:pPr>
      <w:r>
        <w:t>Показатель определяется по состоянию на 31 декабря последнего отчетного года.</w:t>
      </w:r>
    </w:p>
    <w:p w:rsidR="00631CA9" w:rsidRDefault="00631CA9">
      <w:pPr>
        <w:pStyle w:val="ConsPlusNormal"/>
        <w:spacing w:before="220"/>
        <w:ind w:firstLine="540"/>
        <w:jc w:val="both"/>
      </w:pPr>
      <w:r>
        <w:t xml:space="preserve">5. Показатели финансовых результатов деятельности отражают объем дохода, полученного организацией на каждый вложенный рубль капитала, активов, расходов и </w:t>
      </w:r>
      <w:proofErr w:type="gramStart"/>
      <w:r>
        <w:t>другое</w:t>
      </w:r>
      <w:proofErr w:type="gramEnd"/>
      <w:r>
        <w:t>;</w:t>
      </w:r>
    </w:p>
    <w:p w:rsidR="00631CA9" w:rsidRDefault="00631CA9">
      <w:pPr>
        <w:pStyle w:val="ConsPlusNormal"/>
        <w:spacing w:before="220"/>
        <w:ind w:firstLine="540"/>
        <w:jc w:val="both"/>
      </w:pPr>
      <w:r>
        <w:t>1) рентабельность собственного капитала отражает величину чистой прибыли, приходящуюся на каждый рубль собственных средств, вложенных в активы, и определяется по формуле:</w:t>
      </w:r>
    </w:p>
    <w:p w:rsidR="00631CA9" w:rsidRDefault="00631CA9">
      <w:pPr>
        <w:pStyle w:val="ConsPlusNormal"/>
        <w:jc w:val="both"/>
      </w:pPr>
    </w:p>
    <w:p w:rsidR="00631CA9" w:rsidRDefault="00631CA9">
      <w:pPr>
        <w:pStyle w:val="ConsPlusNormal"/>
        <w:jc w:val="center"/>
      </w:pPr>
      <w:r w:rsidRPr="00712C69">
        <w:rPr>
          <w:position w:val="-24"/>
        </w:rPr>
        <w:pict>
          <v:shape id="_x0000_i1033" style="width:90.15pt;height:35.7pt" coordsize="" o:spt="100" adj="0,,0" path="" filled="f" stroked="f">
            <v:stroke joinstyle="miter"/>
            <v:imagedata r:id="rId17" o:title="base_23942_60236_32776"/>
            <v:formulas/>
            <v:path o:connecttype="segments"/>
          </v:shape>
        </w:pict>
      </w:r>
    </w:p>
    <w:p w:rsidR="00631CA9" w:rsidRDefault="00631CA9">
      <w:pPr>
        <w:pStyle w:val="ConsPlusNormal"/>
        <w:jc w:val="both"/>
      </w:pPr>
    </w:p>
    <w:p w:rsidR="00631CA9" w:rsidRDefault="00631CA9">
      <w:pPr>
        <w:pStyle w:val="ConsPlusNormal"/>
        <w:ind w:firstLine="540"/>
        <w:jc w:val="both"/>
      </w:pPr>
      <w:proofErr w:type="gramStart"/>
      <w:r>
        <w:t>Р</w:t>
      </w:r>
      <w:proofErr w:type="gramEnd"/>
      <w:r>
        <w:t xml:space="preserve"> - рентабельность собственного капитала;</w:t>
      </w:r>
    </w:p>
    <w:p w:rsidR="00631CA9" w:rsidRDefault="00631CA9">
      <w:pPr>
        <w:pStyle w:val="ConsPlusNormal"/>
        <w:spacing w:before="220"/>
        <w:ind w:firstLine="540"/>
        <w:jc w:val="both"/>
      </w:pPr>
      <w:r>
        <w:t>ЧП - чистая прибыль за последний отчетный год (строка 2400 формы N 2);</w:t>
      </w:r>
    </w:p>
    <w:p w:rsidR="00631CA9" w:rsidRDefault="00631CA9">
      <w:pPr>
        <w:pStyle w:val="ConsPlusNormal"/>
        <w:spacing w:before="220"/>
        <w:ind w:firstLine="540"/>
        <w:jc w:val="both"/>
      </w:pPr>
      <w:r w:rsidRPr="00712C69">
        <w:rPr>
          <w:position w:val="-8"/>
        </w:rPr>
        <w:pict>
          <v:shape id="_x0000_i1034" style="width:22.55pt;height:18.8pt" coordsize="" o:spt="100" adj="0,,0" path="" filled="f" stroked="f">
            <v:stroke joinstyle="miter"/>
            <v:imagedata r:id="rId18" o:title="base_23942_60236_32777"/>
            <v:formulas/>
            <v:path o:connecttype="segments"/>
          </v:shape>
        </w:pict>
      </w:r>
      <w:r>
        <w:t xml:space="preserve"> - средняя за период величина собственного капитала (сумма величин на конец последнего отчетного года и конец года, предыдущего отчетному году по строкам 1300 и 1530 формы N 1, деленная на 2).</w:t>
      </w:r>
    </w:p>
    <w:p w:rsidR="00631CA9" w:rsidRDefault="00631CA9">
      <w:pPr>
        <w:pStyle w:val="ConsPlusNormal"/>
        <w:spacing w:before="220"/>
        <w:ind w:firstLine="540"/>
        <w:jc w:val="both"/>
      </w:pPr>
      <w:r>
        <w:t>Показатель определяется по состоянию на 31 декабря последнего отчетного года;</w:t>
      </w:r>
    </w:p>
    <w:p w:rsidR="00631CA9" w:rsidRDefault="00631CA9">
      <w:pPr>
        <w:pStyle w:val="ConsPlusNormal"/>
        <w:spacing w:before="220"/>
        <w:ind w:firstLine="540"/>
        <w:jc w:val="both"/>
      </w:pPr>
      <w:r>
        <w:t>2) рентабельность продаж отражает величину прибыли от продаж, полученной организацией за отчетный год, приходящейся на каждый рубль выручки от продаж, и определяется по формуле:</w:t>
      </w:r>
    </w:p>
    <w:p w:rsidR="00631CA9" w:rsidRDefault="00631CA9">
      <w:pPr>
        <w:pStyle w:val="ConsPlusNormal"/>
        <w:jc w:val="both"/>
      </w:pPr>
    </w:p>
    <w:p w:rsidR="00631CA9" w:rsidRDefault="00631CA9">
      <w:pPr>
        <w:pStyle w:val="ConsPlusNormal"/>
        <w:jc w:val="center"/>
      </w:pPr>
      <w:r w:rsidRPr="00712C69">
        <w:rPr>
          <w:position w:val="-26"/>
        </w:rPr>
        <w:pict>
          <v:shape id="_x0000_i1035" style="width:85.75pt;height:36.95pt" coordsize="" o:spt="100" adj="0,,0" path="" filled="f" stroked="f">
            <v:stroke joinstyle="miter"/>
            <v:imagedata r:id="rId19" o:title="base_23942_60236_32778"/>
            <v:formulas/>
            <v:path o:connecttype="segments"/>
          </v:shape>
        </w:pict>
      </w:r>
    </w:p>
    <w:p w:rsidR="00631CA9" w:rsidRDefault="00631CA9">
      <w:pPr>
        <w:pStyle w:val="ConsPlusNormal"/>
        <w:jc w:val="both"/>
      </w:pPr>
    </w:p>
    <w:p w:rsidR="00631CA9" w:rsidRDefault="00631CA9">
      <w:pPr>
        <w:pStyle w:val="ConsPlusNormal"/>
        <w:ind w:firstLine="540"/>
        <w:jc w:val="both"/>
      </w:pPr>
      <w:r w:rsidRPr="00712C69">
        <w:rPr>
          <w:position w:val="-8"/>
        </w:rPr>
        <w:pict>
          <v:shape id="_x0000_i1036" style="width:17.55pt;height:20.05pt" coordsize="" o:spt="100" adj="0,,0" path="" filled="f" stroked="f">
            <v:stroke joinstyle="miter"/>
            <v:imagedata r:id="rId20" o:title="base_23942_60236_32779"/>
            <v:formulas/>
            <v:path o:connecttype="segments"/>
          </v:shape>
        </w:pict>
      </w:r>
      <w:r>
        <w:t xml:space="preserve"> - рентабельность продаж;</w:t>
      </w:r>
    </w:p>
    <w:p w:rsidR="00631CA9" w:rsidRDefault="00631CA9">
      <w:pPr>
        <w:pStyle w:val="ConsPlusNormal"/>
        <w:spacing w:before="220"/>
        <w:ind w:firstLine="540"/>
        <w:jc w:val="both"/>
      </w:pPr>
      <w:r w:rsidRPr="00712C69">
        <w:rPr>
          <w:position w:val="-8"/>
        </w:rPr>
        <w:pict>
          <v:shape id="_x0000_i1037" style="width:18.8pt;height:20.05pt" coordsize="" o:spt="100" adj="0,,0" path="" filled="f" stroked="f">
            <v:stroke joinstyle="miter"/>
            <v:imagedata r:id="rId21" o:title="base_23942_60236_32780"/>
            <v:formulas/>
            <v:path o:connecttype="segments"/>
          </v:shape>
        </w:pict>
      </w:r>
      <w:r>
        <w:t xml:space="preserve"> - прибыль от продаж (строка 2200 формы N 2);</w:t>
      </w:r>
    </w:p>
    <w:p w:rsidR="00631CA9" w:rsidRDefault="00631CA9">
      <w:pPr>
        <w:pStyle w:val="ConsPlusNormal"/>
        <w:spacing w:before="220"/>
        <w:ind w:firstLine="540"/>
        <w:jc w:val="both"/>
      </w:pPr>
      <w:r w:rsidRPr="00712C69">
        <w:rPr>
          <w:position w:val="-8"/>
        </w:rPr>
        <w:pict>
          <v:shape id="_x0000_i1038" style="width:17.55pt;height:20.05pt" coordsize="" o:spt="100" adj="0,,0" path="" filled="f" stroked="f">
            <v:stroke joinstyle="miter"/>
            <v:imagedata r:id="rId22" o:title="base_23942_60236_32781"/>
            <v:formulas/>
            <v:path o:connecttype="segments"/>
          </v:shape>
        </w:pict>
      </w:r>
      <w:r>
        <w:t xml:space="preserve"> - выручка от продаж (строка 2110 формы N 2).</w:t>
      </w:r>
    </w:p>
    <w:p w:rsidR="00631CA9" w:rsidRDefault="00631CA9">
      <w:pPr>
        <w:pStyle w:val="ConsPlusNormal"/>
        <w:spacing w:before="220"/>
        <w:ind w:firstLine="540"/>
        <w:jc w:val="both"/>
      </w:pPr>
      <w:r>
        <w:t>Показатель определяется по состоянию на 31 декабря последнего отчетного года.</w:t>
      </w:r>
    </w:p>
    <w:p w:rsidR="00631CA9" w:rsidRDefault="00631CA9">
      <w:pPr>
        <w:pStyle w:val="ConsPlusNormal"/>
        <w:spacing w:before="220"/>
        <w:ind w:firstLine="540"/>
        <w:jc w:val="both"/>
      </w:pPr>
      <w:r>
        <w:t xml:space="preserve">6. </w:t>
      </w:r>
      <w:proofErr w:type="gramStart"/>
      <w:r>
        <w:t>Показатели денежного потока позволяют оценить финансовую мощность организации;</w:t>
      </w:r>
      <w:proofErr w:type="gramEnd"/>
    </w:p>
    <w:p w:rsidR="00631CA9" w:rsidRDefault="00631CA9">
      <w:pPr>
        <w:pStyle w:val="ConsPlusNormal"/>
        <w:spacing w:before="220"/>
        <w:ind w:firstLine="540"/>
        <w:jc w:val="both"/>
      </w:pPr>
      <w:r>
        <w:t>1) чистый денежный поток по текущей деятельности является источником инвестиционной активности организации, а также служит гарантией платежеспособности в части обязательств перед кредиторами и собственниками и отражается в форме N 4 (определяется за последний отчетный год) в строке 4100 "Сальдо денежных потоков от текущей деятельности";</w:t>
      </w:r>
    </w:p>
    <w:p w:rsidR="00631CA9" w:rsidRDefault="00631CA9">
      <w:pPr>
        <w:pStyle w:val="ConsPlusNormal"/>
        <w:spacing w:before="220"/>
        <w:ind w:firstLine="540"/>
        <w:jc w:val="both"/>
      </w:pPr>
      <w:r>
        <w:t xml:space="preserve">2) коэффициент реинвестирования денежных потоков организации отражает способность организации генерировать величину поступлений денежных средств по текущей деятельности, достаточную </w:t>
      </w:r>
      <w:proofErr w:type="gramStart"/>
      <w:r>
        <w:t>для</w:t>
      </w:r>
      <w:proofErr w:type="gramEnd"/>
      <w:r>
        <w:t xml:space="preserve"> </w:t>
      </w:r>
      <w:proofErr w:type="gramStart"/>
      <w:r>
        <w:t>осуществление</w:t>
      </w:r>
      <w:proofErr w:type="gramEnd"/>
      <w:r>
        <w:t xml:space="preserve"> инвестиций и выполнения обязательств перед собственниками, и определяется по формуле:</w:t>
      </w:r>
    </w:p>
    <w:p w:rsidR="00631CA9" w:rsidRDefault="00631CA9">
      <w:pPr>
        <w:pStyle w:val="ConsPlusNormal"/>
        <w:jc w:val="both"/>
      </w:pPr>
    </w:p>
    <w:p w:rsidR="00631CA9" w:rsidRDefault="00631CA9">
      <w:pPr>
        <w:pStyle w:val="ConsPlusNormal"/>
        <w:jc w:val="center"/>
      </w:pPr>
      <w:r w:rsidRPr="00712C69">
        <w:rPr>
          <w:position w:val="-24"/>
        </w:rPr>
        <w:pict>
          <v:shape id="_x0000_i1039" style="width:138.35pt;height:35.7pt" coordsize="" o:spt="100" adj="0,,0" path="" filled="f" stroked="f">
            <v:stroke joinstyle="miter"/>
            <v:imagedata r:id="rId23" o:title="base_23942_60236_32782"/>
            <v:formulas/>
            <v:path o:connecttype="segments"/>
          </v:shape>
        </w:pict>
      </w:r>
    </w:p>
    <w:p w:rsidR="00631CA9" w:rsidRDefault="00631CA9">
      <w:pPr>
        <w:pStyle w:val="ConsPlusNormal"/>
        <w:jc w:val="both"/>
      </w:pPr>
    </w:p>
    <w:p w:rsidR="00631CA9" w:rsidRDefault="00631CA9">
      <w:pPr>
        <w:pStyle w:val="ConsPlusNormal"/>
        <w:ind w:firstLine="540"/>
        <w:jc w:val="both"/>
      </w:pPr>
      <w:r w:rsidRPr="00712C69">
        <w:rPr>
          <w:position w:val="-9"/>
        </w:rPr>
        <w:pict>
          <v:shape id="_x0000_i1040" style="width:27.55pt;height:20.65pt" coordsize="" o:spt="100" adj="0,,0" path="" filled="f" stroked="f">
            <v:stroke joinstyle="miter"/>
            <v:imagedata r:id="rId24" o:title="base_23942_60236_32783"/>
            <v:formulas/>
            <v:path o:connecttype="segments"/>
          </v:shape>
        </w:pict>
      </w:r>
      <w:r>
        <w:t xml:space="preserve"> - коэффициент реинвестирования денежных потоков;</w:t>
      </w:r>
    </w:p>
    <w:p w:rsidR="00631CA9" w:rsidRDefault="00631CA9">
      <w:pPr>
        <w:pStyle w:val="ConsPlusNormal"/>
        <w:spacing w:before="220"/>
        <w:ind w:firstLine="540"/>
        <w:jc w:val="both"/>
      </w:pPr>
      <w:r w:rsidRPr="00712C69">
        <w:rPr>
          <w:position w:val="-8"/>
        </w:rPr>
        <w:pict>
          <v:shape id="_x0000_i1041" style="width:39.45pt;height:20.05pt" coordsize="" o:spt="100" adj="0,,0" path="" filled="f" stroked="f">
            <v:stroke joinstyle="miter"/>
            <v:imagedata r:id="rId25" o:title="base_23942_60236_32784"/>
            <v:formulas/>
            <v:path o:connecttype="segments"/>
          </v:shape>
        </w:pict>
      </w:r>
      <w:r>
        <w:t xml:space="preserve"> - чистый денежный поток по текущей деятельности за последний отчетный год (строка 4100 формы N 4);</w:t>
      </w:r>
    </w:p>
    <w:p w:rsidR="00631CA9" w:rsidRDefault="00631CA9">
      <w:pPr>
        <w:pStyle w:val="ConsPlusNormal"/>
        <w:spacing w:before="220"/>
        <w:ind w:firstLine="540"/>
        <w:jc w:val="both"/>
      </w:pPr>
      <w:r>
        <w:t>Д - дивиденды, выплаченные собственникам за последний отчетный год (сумма строк 4321 и 4322 формы N 4);</w:t>
      </w:r>
    </w:p>
    <w:p w:rsidR="00631CA9" w:rsidRDefault="00631CA9">
      <w:pPr>
        <w:pStyle w:val="ConsPlusNormal"/>
        <w:spacing w:before="220"/>
        <w:ind w:firstLine="540"/>
        <w:jc w:val="both"/>
      </w:pPr>
      <w:r w:rsidRPr="00712C69">
        <w:rPr>
          <w:position w:val="-3"/>
        </w:rPr>
        <w:pict>
          <v:shape id="_x0000_i1042" style="width:30.7pt;height:13.75pt" coordsize="" o:spt="100" adj="0,,0" path="" filled="f" stroked="f">
            <v:stroke joinstyle="miter"/>
            <v:imagedata r:id="rId26" o:title="base_23942_60236_32785"/>
            <v:formulas/>
            <v:path o:connecttype="segments"/>
          </v:shape>
        </w:pict>
      </w:r>
      <w:r>
        <w:t xml:space="preserve"> - прирост внеоборотных активов (разница величин на конец последнего отчетного года и конец года, предыдущего отчетному году по строке 1100 формы N 1).</w:t>
      </w:r>
    </w:p>
    <w:p w:rsidR="00631CA9" w:rsidRDefault="00631CA9">
      <w:pPr>
        <w:pStyle w:val="ConsPlusNormal"/>
        <w:spacing w:before="220"/>
        <w:ind w:firstLine="540"/>
        <w:jc w:val="both"/>
      </w:pPr>
      <w:r>
        <w:t>Показатель определяется по состоянию на 31 декабря последнего отчетного года.</w:t>
      </w:r>
    </w:p>
    <w:p w:rsidR="00631CA9" w:rsidRDefault="00631CA9">
      <w:pPr>
        <w:pStyle w:val="ConsPlusNormal"/>
        <w:spacing w:before="220"/>
        <w:ind w:firstLine="540"/>
        <w:jc w:val="both"/>
      </w:pPr>
      <w:r>
        <w:t>7. Показатели оборачиваемости характеризуют эффективность использования активов. Ускорение оборачиваемости активов означает рост эффективности использования активов;</w:t>
      </w:r>
    </w:p>
    <w:p w:rsidR="00631CA9" w:rsidRDefault="00631CA9">
      <w:pPr>
        <w:pStyle w:val="ConsPlusNormal"/>
        <w:spacing w:before="220"/>
        <w:ind w:firstLine="540"/>
        <w:jc w:val="both"/>
      </w:pPr>
      <w:r>
        <w:t>1) коэффициент оборачиваемости активов отражает отдачу вложений капитала в активы и определяется по формуле:</w:t>
      </w:r>
    </w:p>
    <w:p w:rsidR="00631CA9" w:rsidRDefault="00631CA9">
      <w:pPr>
        <w:pStyle w:val="ConsPlusNormal"/>
        <w:jc w:val="both"/>
      </w:pPr>
    </w:p>
    <w:p w:rsidR="00631CA9" w:rsidRDefault="00631CA9">
      <w:pPr>
        <w:pStyle w:val="ConsPlusNormal"/>
        <w:jc w:val="center"/>
      </w:pPr>
      <w:r w:rsidRPr="00712C69">
        <w:rPr>
          <w:position w:val="-22"/>
        </w:rPr>
        <w:pict>
          <v:shape id="_x0000_i1043" style="width:93.3pt;height:33.8pt" coordsize="" o:spt="100" adj="0,,0" path="" filled="f" stroked="f">
            <v:stroke joinstyle="miter"/>
            <v:imagedata r:id="rId27" o:title="base_23942_60236_32786"/>
            <v:formulas/>
            <v:path o:connecttype="segments"/>
          </v:shape>
        </w:pict>
      </w:r>
    </w:p>
    <w:p w:rsidR="00631CA9" w:rsidRDefault="00631CA9">
      <w:pPr>
        <w:pStyle w:val="ConsPlusNormal"/>
        <w:jc w:val="both"/>
      </w:pPr>
    </w:p>
    <w:p w:rsidR="00631CA9" w:rsidRDefault="00631CA9">
      <w:pPr>
        <w:pStyle w:val="ConsPlusNormal"/>
        <w:ind w:firstLine="540"/>
        <w:jc w:val="both"/>
      </w:pPr>
      <w:r w:rsidRPr="00712C69">
        <w:rPr>
          <w:position w:val="-8"/>
        </w:rPr>
        <w:pict>
          <v:shape id="_x0000_i1044" style="width:26.3pt;height:20.05pt" coordsize="" o:spt="100" adj="0,,0" path="" filled="f" stroked="f">
            <v:stroke joinstyle="miter"/>
            <v:imagedata r:id="rId28" o:title="base_23942_60236_32787"/>
            <v:formulas/>
            <v:path o:connecttype="segments"/>
          </v:shape>
        </w:pict>
      </w:r>
      <w:r>
        <w:t xml:space="preserve"> - коэффициент оборачиваемости активов;</w:t>
      </w:r>
    </w:p>
    <w:p w:rsidR="00631CA9" w:rsidRDefault="00631CA9">
      <w:pPr>
        <w:pStyle w:val="ConsPlusNormal"/>
        <w:spacing w:before="220"/>
        <w:ind w:firstLine="540"/>
        <w:jc w:val="both"/>
      </w:pPr>
      <w:r w:rsidRPr="00712C69">
        <w:rPr>
          <w:position w:val="-8"/>
        </w:rPr>
        <w:pict>
          <v:shape id="_x0000_i1045" style="width:17.55pt;height:20.05pt" coordsize="" o:spt="100" adj="0,,0" path="" filled="f" stroked="f">
            <v:stroke joinstyle="miter"/>
            <v:imagedata r:id="rId29" o:title="base_23942_60236_32788"/>
            <v:formulas/>
            <v:path o:connecttype="segments"/>
          </v:shape>
        </w:pict>
      </w:r>
      <w:r>
        <w:t xml:space="preserve"> - выручка от продаж за последний отчетный год (строка 2110 формы N 2);</w:t>
      </w:r>
    </w:p>
    <w:p w:rsidR="00631CA9" w:rsidRDefault="00631CA9">
      <w:pPr>
        <w:pStyle w:val="ConsPlusNormal"/>
        <w:spacing w:before="220"/>
        <w:ind w:firstLine="540"/>
        <w:jc w:val="both"/>
      </w:pPr>
      <w:r w:rsidRPr="00712C69">
        <w:rPr>
          <w:position w:val="-6"/>
        </w:rPr>
        <w:pict>
          <v:shape id="_x0000_i1046" style="width:13.75pt;height:17.55pt" coordsize="" o:spt="100" adj="0,,0" path="" filled="f" stroked="f">
            <v:stroke joinstyle="miter"/>
            <v:imagedata r:id="rId30" o:title="base_23942_60236_32789"/>
            <v:formulas/>
            <v:path o:connecttype="segments"/>
          </v:shape>
        </w:pict>
      </w:r>
      <w:r>
        <w:t xml:space="preserve"> - средняя за период балансовая величина активов (сумма величин на конец последнего отчетного года и конец года, предыдущего отчетному году по строке 1600 формы N 1, деленная на 2).</w:t>
      </w:r>
    </w:p>
    <w:p w:rsidR="00631CA9" w:rsidRDefault="00631CA9">
      <w:pPr>
        <w:pStyle w:val="ConsPlusNormal"/>
        <w:spacing w:before="220"/>
        <w:ind w:firstLine="540"/>
        <w:jc w:val="both"/>
      </w:pPr>
      <w:r>
        <w:t>Показатель определяется по состоянию на 31 декабря последнего и предшествующего отчетного года;</w:t>
      </w:r>
    </w:p>
    <w:p w:rsidR="00631CA9" w:rsidRDefault="00631CA9">
      <w:pPr>
        <w:pStyle w:val="ConsPlusNormal"/>
        <w:spacing w:before="220"/>
        <w:ind w:firstLine="540"/>
        <w:jc w:val="both"/>
      </w:pPr>
      <w:r>
        <w:t>2) длительность операционного цикла отражает промежуток времени, за который выполняется один оборот текущей деятельности организации от момента поступления материалов на склад до момента погашения дебиторской задолженности за отгруженную продукцию. Длительность операционного цикла определяется по формуле:</w:t>
      </w:r>
    </w:p>
    <w:p w:rsidR="00631CA9" w:rsidRDefault="00631CA9">
      <w:pPr>
        <w:pStyle w:val="ConsPlusNormal"/>
        <w:jc w:val="both"/>
      </w:pPr>
    </w:p>
    <w:p w:rsidR="00631CA9" w:rsidRDefault="00631CA9">
      <w:pPr>
        <w:pStyle w:val="ConsPlusNormal"/>
        <w:jc w:val="center"/>
      </w:pPr>
      <w:r w:rsidRPr="00712C69">
        <w:rPr>
          <w:position w:val="-26"/>
        </w:rPr>
        <w:pict>
          <v:shape id="_x0000_i1047" style="width:207.85pt;height:36.95pt" coordsize="" o:spt="100" adj="0,,0" path="" filled="f" stroked="f">
            <v:stroke joinstyle="miter"/>
            <v:imagedata r:id="rId31" o:title="base_23942_60236_32790"/>
            <v:formulas/>
            <v:path o:connecttype="segments"/>
          </v:shape>
        </w:pict>
      </w:r>
    </w:p>
    <w:p w:rsidR="00631CA9" w:rsidRDefault="00631CA9">
      <w:pPr>
        <w:pStyle w:val="ConsPlusNormal"/>
        <w:jc w:val="both"/>
      </w:pPr>
    </w:p>
    <w:p w:rsidR="00631CA9" w:rsidRDefault="00631CA9">
      <w:pPr>
        <w:pStyle w:val="ConsPlusNormal"/>
        <w:ind w:firstLine="540"/>
        <w:jc w:val="both"/>
      </w:pPr>
      <w:r w:rsidRPr="00712C69">
        <w:rPr>
          <w:position w:val="-8"/>
        </w:rPr>
        <w:pict>
          <v:shape id="_x0000_i1048" style="width:20.65pt;height:20.05pt" coordsize="" o:spt="100" adj="0,,0" path="" filled="f" stroked="f">
            <v:stroke joinstyle="miter"/>
            <v:imagedata r:id="rId32" o:title="base_23942_60236_32791"/>
            <v:formulas/>
            <v:path o:connecttype="segments"/>
          </v:shape>
        </w:pict>
      </w:r>
      <w:r>
        <w:t xml:space="preserve"> - длительность операционного цикла;</w:t>
      </w:r>
    </w:p>
    <w:p w:rsidR="00631CA9" w:rsidRDefault="00631CA9">
      <w:pPr>
        <w:pStyle w:val="ConsPlusNormal"/>
        <w:spacing w:before="220"/>
        <w:ind w:firstLine="540"/>
        <w:jc w:val="both"/>
      </w:pPr>
      <w:r w:rsidRPr="00712C69">
        <w:rPr>
          <w:position w:val="-8"/>
        </w:rPr>
        <w:pict>
          <v:shape id="_x0000_i1049" style="width:17.55pt;height:20.05pt" coordsize="" o:spt="100" adj="0,,0" path="" filled="f" stroked="f">
            <v:stroke joinstyle="miter"/>
            <v:imagedata r:id="rId33" o:title="base_23942_60236_32792"/>
            <v:formulas/>
            <v:path o:connecttype="segments"/>
          </v:shape>
        </w:pict>
      </w:r>
      <w:r>
        <w:t xml:space="preserve"> - выручка от продаж за последний отчетный год (строка 2110 формы N 2);</w:t>
      </w:r>
    </w:p>
    <w:p w:rsidR="00631CA9" w:rsidRDefault="00631CA9">
      <w:pPr>
        <w:pStyle w:val="ConsPlusNormal"/>
        <w:spacing w:before="220"/>
        <w:ind w:firstLine="540"/>
        <w:jc w:val="both"/>
      </w:pPr>
      <w:r>
        <w:t>Т - анализируемый период (360 дней);</w:t>
      </w:r>
    </w:p>
    <w:p w:rsidR="00631CA9" w:rsidRDefault="00631CA9">
      <w:pPr>
        <w:pStyle w:val="ConsPlusNormal"/>
        <w:spacing w:before="220"/>
        <w:ind w:firstLine="540"/>
        <w:jc w:val="both"/>
      </w:pPr>
      <w:r w:rsidRPr="00712C69">
        <w:rPr>
          <w:position w:val="-8"/>
        </w:rPr>
        <w:pict>
          <v:shape id="_x0000_i1050" style="width:10.65pt;height:18.8pt" coordsize="" o:spt="100" adj="0,,0" path="" filled="f" stroked="f">
            <v:stroke joinstyle="miter"/>
            <v:imagedata r:id="rId34" o:title="base_23942_60236_32793"/>
            <v:formulas/>
            <v:path o:connecttype="segments"/>
          </v:shape>
        </w:pict>
      </w:r>
      <w:r>
        <w:t xml:space="preserve"> - средняя величина запасов за период (сумма величин на конец последнего отчетного года и конец года, предыдущего отчетному году, по строке 1210 формы N 1, деленная на 2);</w:t>
      </w:r>
    </w:p>
    <w:p w:rsidR="00631CA9" w:rsidRDefault="00631CA9">
      <w:pPr>
        <w:pStyle w:val="ConsPlusNormal"/>
        <w:spacing w:before="220"/>
        <w:ind w:firstLine="540"/>
        <w:jc w:val="both"/>
      </w:pPr>
      <w:r w:rsidRPr="00712C69">
        <w:rPr>
          <w:position w:val="-9"/>
        </w:rPr>
        <w:pict>
          <v:shape id="_x0000_i1051" style="width:20.65pt;height:20.65pt" coordsize="" o:spt="100" adj="0,,0" path="" filled="f" stroked="f">
            <v:stroke joinstyle="miter"/>
            <v:imagedata r:id="rId35" o:title="base_23942_60236_32794"/>
            <v:formulas/>
            <v:path o:connecttype="segments"/>
          </v:shape>
        </w:pict>
      </w:r>
      <w:r>
        <w:t xml:space="preserve"> - средняя величина дебиторской задолженности за период (сумма величин на начало и конец периода по строке 1230 формы N 1, деленная на 2);</w:t>
      </w:r>
    </w:p>
    <w:p w:rsidR="00631CA9" w:rsidRDefault="00631CA9">
      <w:pPr>
        <w:pStyle w:val="ConsPlusNormal"/>
        <w:spacing w:before="220"/>
        <w:ind w:firstLine="540"/>
        <w:jc w:val="both"/>
      </w:pPr>
      <w:r w:rsidRPr="00712C69">
        <w:rPr>
          <w:position w:val="-8"/>
        </w:rPr>
        <w:pict>
          <v:shape id="_x0000_i1052" style="width:20.05pt;height:18.8pt" coordsize="" o:spt="100" adj="0,,0" path="" filled="f" stroked="f">
            <v:stroke joinstyle="miter"/>
            <v:imagedata r:id="rId36" o:title="base_23942_60236_32795"/>
            <v:formulas/>
            <v:path o:connecttype="segments"/>
          </v:shape>
        </w:pict>
      </w:r>
      <w:r>
        <w:t xml:space="preserve"> - средняя величина кредиторской задолженности за период (сумма величин на конец последнего отчетного года и конец года, предыдущего отчетному году по строке 1520 формы N 1, деленная на 2).</w:t>
      </w:r>
    </w:p>
    <w:p w:rsidR="00631CA9" w:rsidRDefault="00631CA9">
      <w:pPr>
        <w:pStyle w:val="ConsPlusNormal"/>
        <w:spacing w:before="220"/>
        <w:ind w:firstLine="540"/>
        <w:jc w:val="both"/>
      </w:pPr>
      <w:proofErr w:type="gramStart"/>
      <w:r>
        <w:t>Показатель определяется за последний и предшествующий отчетные годы.</w:t>
      </w:r>
      <w:proofErr w:type="gramEnd"/>
    </w:p>
    <w:p w:rsidR="00631CA9" w:rsidRDefault="00631CA9">
      <w:pPr>
        <w:pStyle w:val="ConsPlusNormal"/>
        <w:spacing w:before="220"/>
        <w:ind w:firstLine="540"/>
        <w:jc w:val="both"/>
      </w:pPr>
      <w:r>
        <w:t>8. Показатели рыночной активности характеризуют направления деятельности организации, способствующие ее продвижению на рынке товаров, труда, капитала в целях максимизации прибыли;</w:t>
      </w:r>
    </w:p>
    <w:p w:rsidR="00631CA9" w:rsidRDefault="00631CA9">
      <w:pPr>
        <w:pStyle w:val="ConsPlusNormal"/>
        <w:spacing w:before="220"/>
        <w:ind w:firstLine="540"/>
        <w:jc w:val="both"/>
      </w:pPr>
      <w:r>
        <w:t>1) величина прибыли на акцию отражает инвестиционную привлекательность организации и определяется по формуле:</w:t>
      </w:r>
    </w:p>
    <w:p w:rsidR="00631CA9" w:rsidRDefault="00631CA9">
      <w:pPr>
        <w:pStyle w:val="ConsPlusNormal"/>
        <w:jc w:val="both"/>
      </w:pPr>
    </w:p>
    <w:p w:rsidR="00631CA9" w:rsidRDefault="00631CA9">
      <w:pPr>
        <w:pStyle w:val="ConsPlusNormal"/>
        <w:jc w:val="center"/>
      </w:pPr>
      <w:r w:rsidRPr="00712C69">
        <w:rPr>
          <w:position w:val="-26"/>
        </w:rPr>
        <w:pict>
          <v:shape id="_x0000_i1053" style="width:129.6pt;height:36.95pt" coordsize="" o:spt="100" adj="0,,0" path="" filled="f" stroked="f">
            <v:stroke joinstyle="miter"/>
            <v:imagedata r:id="rId37" o:title="base_23942_60236_32796"/>
            <v:formulas/>
            <v:path o:connecttype="segments"/>
          </v:shape>
        </w:pict>
      </w:r>
    </w:p>
    <w:p w:rsidR="00631CA9" w:rsidRDefault="00631CA9">
      <w:pPr>
        <w:pStyle w:val="ConsPlusNormal"/>
        <w:jc w:val="both"/>
      </w:pPr>
    </w:p>
    <w:p w:rsidR="00631CA9" w:rsidRDefault="00631CA9">
      <w:pPr>
        <w:pStyle w:val="ConsPlusNormal"/>
        <w:ind w:firstLine="540"/>
        <w:jc w:val="both"/>
      </w:pPr>
      <w:r w:rsidRPr="00712C69">
        <w:rPr>
          <w:position w:val="-8"/>
        </w:rPr>
        <w:pict>
          <v:shape id="_x0000_i1054" style="width:20.05pt;height:20.05pt" coordsize="" o:spt="100" adj="0,,0" path="" filled="f" stroked="f">
            <v:stroke joinstyle="miter"/>
            <v:imagedata r:id="rId38" o:title="base_23942_60236_32797"/>
            <v:formulas/>
            <v:path o:connecttype="segments"/>
          </v:shape>
        </w:pict>
      </w:r>
      <w:r>
        <w:t xml:space="preserve"> - прибыль на акцию;</w:t>
      </w:r>
    </w:p>
    <w:p w:rsidR="00631CA9" w:rsidRDefault="00631CA9">
      <w:pPr>
        <w:pStyle w:val="ConsPlusNormal"/>
        <w:spacing w:before="220"/>
        <w:ind w:firstLine="540"/>
        <w:jc w:val="both"/>
      </w:pPr>
      <w:r>
        <w:t>ЧП - чистая прибыль организации;</w:t>
      </w:r>
    </w:p>
    <w:p w:rsidR="00631CA9" w:rsidRDefault="00631CA9">
      <w:pPr>
        <w:pStyle w:val="ConsPlusNormal"/>
        <w:spacing w:before="220"/>
        <w:ind w:firstLine="540"/>
        <w:jc w:val="both"/>
      </w:pPr>
      <w:r w:rsidRPr="00712C69">
        <w:rPr>
          <w:position w:val="-8"/>
        </w:rPr>
        <w:pict>
          <v:shape id="_x0000_i1055" style="width:25.65pt;height:20.05pt" coordsize="" o:spt="100" adj="0,,0" path="" filled="f" stroked="f">
            <v:stroke joinstyle="miter"/>
            <v:imagedata r:id="rId39" o:title="base_23942_60236_32798"/>
            <v:formulas/>
            <v:path o:connecttype="segments"/>
          </v:shape>
        </w:pict>
      </w:r>
      <w:r>
        <w:t xml:space="preserve"> - сумма выплат дивидендов по привилегированным акциям;</w:t>
      </w:r>
    </w:p>
    <w:p w:rsidR="00631CA9" w:rsidRDefault="00631CA9">
      <w:pPr>
        <w:pStyle w:val="ConsPlusNormal"/>
        <w:spacing w:before="220"/>
        <w:ind w:firstLine="540"/>
        <w:jc w:val="both"/>
      </w:pPr>
      <w:r w:rsidRPr="00712C69">
        <w:rPr>
          <w:position w:val="-8"/>
        </w:rPr>
        <w:pict>
          <v:shape id="_x0000_i1056" style="width:25.65pt;height:20.05pt" coordsize="" o:spt="100" adj="0,,0" path="" filled="f" stroked="f">
            <v:stroke joinstyle="miter"/>
            <v:imagedata r:id="rId40" o:title="base_23942_60236_32799"/>
            <v:formulas/>
            <v:path o:connecttype="segments"/>
          </v:shape>
        </w:pict>
      </w:r>
      <w:r>
        <w:t xml:space="preserve"> - количество обыкновенных акций в обращении.</w:t>
      </w:r>
    </w:p>
    <w:p w:rsidR="00631CA9" w:rsidRDefault="00631CA9">
      <w:pPr>
        <w:pStyle w:val="ConsPlusNormal"/>
        <w:spacing w:before="220"/>
        <w:ind w:firstLine="540"/>
        <w:jc w:val="both"/>
      </w:pPr>
      <w:r>
        <w:t>Показатель определяется по состоянию на 31 декабря последнего и предшествующего отчетного года;</w:t>
      </w:r>
    </w:p>
    <w:p w:rsidR="00631CA9" w:rsidRDefault="00631CA9">
      <w:pPr>
        <w:pStyle w:val="ConsPlusNormal"/>
        <w:spacing w:before="220"/>
        <w:ind w:firstLine="540"/>
        <w:jc w:val="both"/>
      </w:pPr>
      <w:r>
        <w:t>2) дивидендная доходность акции отражает процент возврата средств (капитала), вложенных в акции организации, и определяется по формуле:</w:t>
      </w:r>
    </w:p>
    <w:p w:rsidR="00631CA9" w:rsidRDefault="00631CA9">
      <w:pPr>
        <w:pStyle w:val="ConsPlusNormal"/>
        <w:jc w:val="both"/>
      </w:pPr>
    </w:p>
    <w:p w:rsidR="00631CA9" w:rsidRDefault="00631CA9">
      <w:pPr>
        <w:pStyle w:val="ConsPlusNormal"/>
        <w:jc w:val="center"/>
      </w:pPr>
      <w:r w:rsidRPr="00712C69">
        <w:rPr>
          <w:position w:val="-26"/>
        </w:rPr>
        <w:pict>
          <v:shape id="_x0000_i1057" style="width:105.8pt;height:36.95pt" coordsize="" o:spt="100" adj="0,,0" path="" filled="f" stroked="f">
            <v:stroke joinstyle="miter"/>
            <v:imagedata r:id="rId41" o:title="base_23942_60236_32800"/>
            <v:formulas/>
            <v:path o:connecttype="segments"/>
          </v:shape>
        </w:pict>
      </w:r>
    </w:p>
    <w:p w:rsidR="00631CA9" w:rsidRDefault="00631CA9">
      <w:pPr>
        <w:pStyle w:val="ConsPlusNormal"/>
        <w:jc w:val="both"/>
      </w:pPr>
    </w:p>
    <w:p w:rsidR="00631CA9" w:rsidRDefault="00631CA9">
      <w:pPr>
        <w:pStyle w:val="ConsPlusNormal"/>
        <w:ind w:firstLine="540"/>
        <w:jc w:val="both"/>
      </w:pPr>
      <w:r w:rsidRPr="00712C69">
        <w:rPr>
          <w:position w:val="-8"/>
        </w:rPr>
        <w:pict>
          <v:shape id="_x0000_i1058" style="width:29.45pt;height:20.05pt" coordsize="" o:spt="100" adj="0,,0" path="" filled="f" stroked="f">
            <v:stroke joinstyle="miter"/>
            <v:imagedata r:id="rId42" o:title="base_23942_60236_32801"/>
            <v:formulas/>
            <v:path o:connecttype="segments"/>
          </v:shape>
        </w:pict>
      </w:r>
      <w:r>
        <w:t xml:space="preserve"> - дивидендная доходность акции;</w:t>
      </w:r>
    </w:p>
    <w:p w:rsidR="00631CA9" w:rsidRDefault="00631CA9">
      <w:pPr>
        <w:pStyle w:val="ConsPlusNormal"/>
        <w:spacing w:before="220"/>
        <w:ind w:firstLine="540"/>
        <w:jc w:val="both"/>
      </w:pPr>
      <w:r w:rsidRPr="00712C69">
        <w:rPr>
          <w:position w:val="-8"/>
        </w:rPr>
        <w:pict>
          <v:shape id="_x0000_i1059" style="width:20.05pt;height:20.05pt" coordsize="" o:spt="100" adj="0,,0" path="" filled="f" stroked="f">
            <v:stroke joinstyle="miter"/>
            <v:imagedata r:id="rId43" o:title="base_23942_60236_32802"/>
            <v:formulas/>
            <v:path o:connecttype="segments"/>
          </v:shape>
        </w:pict>
      </w:r>
      <w:r>
        <w:t xml:space="preserve"> - дивиденды на одну акцию;</w:t>
      </w:r>
    </w:p>
    <w:p w:rsidR="00631CA9" w:rsidRDefault="00631CA9">
      <w:pPr>
        <w:pStyle w:val="ConsPlusNormal"/>
        <w:spacing w:before="220"/>
        <w:ind w:firstLine="540"/>
        <w:jc w:val="both"/>
      </w:pPr>
      <w:r w:rsidRPr="00712C69">
        <w:rPr>
          <w:position w:val="-8"/>
        </w:rPr>
        <w:pict>
          <v:shape id="_x0000_i1060" style="width:27.55pt;height:20.05pt" coordsize="" o:spt="100" adj="0,,0" path="" filled="f" stroked="f">
            <v:stroke joinstyle="miter"/>
            <v:imagedata r:id="rId44" o:title="base_23942_60236_32803"/>
            <v:formulas/>
            <v:path o:connecttype="segments"/>
          </v:shape>
        </w:pict>
      </w:r>
      <w:r>
        <w:t xml:space="preserve"> - рыночная стоимость акции.</w:t>
      </w:r>
    </w:p>
    <w:p w:rsidR="00631CA9" w:rsidRDefault="00631CA9">
      <w:pPr>
        <w:pStyle w:val="ConsPlusNormal"/>
        <w:spacing w:before="220"/>
        <w:ind w:firstLine="540"/>
        <w:jc w:val="both"/>
      </w:pPr>
      <w:r>
        <w:t>Показатель определяется по состоянию на 31 декабря последнего и предшествующего отчетного года.</w:t>
      </w:r>
    </w:p>
    <w:p w:rsidR="00631CA9" w:rsidRDefault="00631CA9">
      <w:pPr>
        <w:pStyle w:val="ConsPlusNormal"/>
        <w:jc w:val="both"/>
      </w:pPr>
    </w:p>
    <w:p w:rsidR="00631CA9" w:rsidRDefault="00631CA9">
      <w:pPr>
        <w:pStyle w:val="ConsPlusNormal"/>
        <w:jc w:val="center"/>
        <w:outlineLvl w:val="1"/>
      </w:pPr>
      <w:r>
        <w:t>III. Оценка результатов расчета показателей</w:t>
      </w:r>
    </w:p>
    <w:p w:rsidR="00631CA9" w:rsidRDefault="00631CA9">
      <w:pPr>
        <w:pStyle w:val="ConsPlusNormal"/>
        <w:jc w:val="both"/>
      </w:pPr>
    </w:p>
    <w:p w:rsidR="00631CA9" w:rsidRDefault="00631CA9">
      <w:pPr>
        <w:pStyle w:val="ConsPlusNormal"/>
        <w:ind w:firstLine="540"/>
        <w:jc w:val="both"/>
      </w:pPr>
      <w:r>
        <w:t>9. Результаты расчета показателей сравниваются с установленными значениями, и на основании сравнения организациям присваивается одна из следующих категорий:</w:t>
      </w:r>
    </w:p>
    <w:p w:rsidR="00631CA9" w:rsidRDefault="00631CA9">
      <w:pPr>
        <w:pStyle w:val="ConsPlusNormal"/>
        <w:spacing w:before="220"/>
        <w:ind w:firstLine="540"/>
        <w:jc w:val="both"/>
      </w:pPr>
      <w:r>
        <w:t>хорошее финансовое состояние (значение S не превышает 1,5 балла);</w:t>
      </w:r>
    </w:p>
    <w:p w:rsidR="00631CA9" w:rsidRDefault="00631CA9">
      <w:pPr>
        <w:pStyle w:val="ConsPlusNormal"/>
        <w:spacing w:before="220"/>
        <w:ind w:firstLine="540"/>
        <w:jc w:val="both"/>
      </w:pPr>
      <w:r>
        <w:t>нормальное финансовое состояние (значение S больше 1,5, но не превышает 2,0 балла);</w:t>
      </w:r>
    </w:p>
    <w:p w:rsidR="00631CA9" w:rsidRDefault="00631CA9">
      <w:pPr>
        <w:pStyle w:val="ConsPlusNormal"/>
        <w:spacing w:before="220"/>
        <w:ind w:firstLine="540"/>
        <w:jc w:val="both"/>
      </w:pPr>
      <w:r>
        <w:t>удовлетворительное финансовое состояние (значение S больше 2,0, но не превышает 2,5 балла);</w:t>
      </w:r>
    </w:p>
    <w:p w:rsidR="00631CA9" w:rsidRDefault="00631CA9">
      <w:pPr>
        <w:pStyle w:val="ConsPlusNormal"/>
        <w:spacing w:before="220"/>
        <w:ind w:firstLine="540"/>
        <w:jc w:val="both"/>
      </w:pPr>
      <w:r>
        <w:t>неудовлетворительное финансовое состояние (значение S больше 2,5 балла).</w:t>
      </w:r>
    </w:p>
    <w:p w:rsidR="00631CA9" w:rsidRDefault="00631CA9">
      <w:pPr>
        <w:pStyle w:val="ConsPlusNormal"/>
        <w:spacing w:before="220"/>
        <w:ind w:firstLine="540"/>
        <w:jc w:val="both"/>
      </w:pPr>
      <w:r>
        <w:t>10. Значение сводной оценки S определяется по формуле:</w:t>
      </w:r>
    </w:p>
    <w:p w:rsidR="00631CA9" w:rsidRDefault="00631CA9">
      <w:pPr>
        <w:pStyle w:val="ConsPlusNormal"/>
        <w:jc w:val="both"/>
      </w:pPr>
    </w:p>
    <w:p w:rsidR="00631CA9" w:rsidRDefault="00631CA9">
      <w:pPr>
        <w:pStyle w:val="ConsPlusNormal"/>
        <w:jc w:val="center"/>
      </w:pPr>
      <w:r w:rsidRPr="00712C69">
        <w:rPr>
          <w:position w:val="-12"/>
        </w:rPr>
        <w:pict>
          <v:shape id="_x0000_i1061" style="width:117.7pt;height:23.8pt" coordsize="" o:spt="100" adj="0,,0" path="" filled="f" stroked="f">
            <v:stroke joinstyle="miter"/>
            <v:imagedata r:id="rId45" o:title="base_23942_60236_32804"/>
            <v:formulas/>
            <v:path o:connecttype="segments"/>
          </v:shape>
        </w:pict>
      </w:r>
    </w:p>
    <w:p w:rsidR="00631CA9" w:rsidRDefault="00631CA9">
      <w:pPr>
        <w:pStyle w:val="ConsPlusNormal"/>
        <w:jc w:val="both"/>
      </w:pPr>
    </w:p>
    <w:p w:rsidR="00631CA9" w:rsidRDefault="00631CA9">
      <w:pPr>
        <w:pStyle w:val="ConsPlusNormal"/>
        <w:ind w:firstLine="540"/>
        <w:jc w:val="both"/>
      </w:pPr>
      <w:r>
        <w:t>S - значение сводной оценки;</w:t>
      </w:r>
    </w:p>
    <w:p w:rsidR="00631CA9" w:rsidRDefault="00631CA9">
      <w:pPr>
        <w:pStyle w:val="ConsPlusNormal"/>
        <w:spacing w:before="220"/>
        <w:ind w:firstLine="540"/>
        <w:jc w:val="both"/>
      </w:pPr>
      <w:r w:rsidRPr="00712C69">
        <w:rPr>
          <w:position w:val="-9"/>
        </w:rPr>
        <w:pict>
          <v:shape id="_x0000_i1062" style="width:13.15pt;height:20.65pt" coordsize="" o:spt="100" adj="0,,0" path="" filled="f" stroked="f">
            <v:stroke joinstyle="miter"/>
            <v:imagedata r:id="rId46" o:title="base_23942_60236_32805"/>
            <v:formulas/>
            <v:path o:connecttype="segments"/>
          </v:shape>
        </w:pict>
      </w:r>
      <w:r>
        <w:t xml:space="preserve"> - удельный вес показателя;</w:t>
      </w:r>
    </w:p>
    <w:p w:rsidR="00631CA9" w:rsidRDefault="00631CA9">
      <w:pPr>
        <w:pStyle w:val="ConsPlusNormal"/>
        <w:spacing w:before="220"/>
        <w:ind w:firstLine="540"/>
        <w:jc w:val="both"/>
      </w:pPr>
      <w:r w:rsidRPr="00712C69">
        <w:rPr>
          <w:position w:val="-9"/>
        </w:rPr>
        <w:pict>
          <v:shape id="_x0000_i1063" style="width:17.55pt;height:20.65pt" coordsize="" o:spt="100" adj="0,,0" path="" filled="f" stroked="f">
            <v:stroke joinstyle="miter"/>
            <v:imagedata r:id="rId47" o:title="base_23942_60236_32806"/>
            <v:formulas/>
            <v:path o:connecttype="segments"/>
          </v:shape>
        </w:pict>
      </w:r>
      <w:r>
        <w:t xml:space="preserve"> - балл показателя;</w:t>
      </w:r>
    </w:p>
    <w:p w:rsidR="00631CA9" w:rsidRDefault="00631CA9">
      <w:pPr>
        <w:pStyle w:val="ConsPlusNormal"/>
        <w:spacing w:before="220"/>
        <w:ind w:firstLine="540"/>
        <w:jc w:val="both"/>
      </w:pPr>
      <w:r>
        <w:t>n - количество показателей, учитываемых при оценке.</w:t>
      </w:r>
    </w:p>
    <w:p w:rsidR="00631CA9" w:rsidRDefault="00631CA9">
      <w:pPr>
        <w:pStyle w:val="ConsPlusNormal"/>
        <w:spacing w:before="220"/>
        <w:ind w:firstLine="540"/>
        <w:jc w:val="both"/>
      </w:pPr>
      <w:r>
        <w:t xml:space="preserve">11. Удельный вес показателя определяется в соответствии с </w:t>
      </w:r>
      <w:hyperlink w:anchor="P197" w:history="1">
        <w:r>
          <w:rPr>
            <w:color w:val="0000FF"/>
          </w:rPr>
          <w:t>таблицей 1</w:t>
        </w:r>
      </w:hyperlink>
      <w:r>
        <w:t>:</w:t>
      </w:r>
    </w:p>
    <w:p w:rsidR="00631CA9" w:rsidRDefault="00631CA9">
      <w:pPr>
        <w:pStyle w:val="ConsPlusNormal"/>
        <w:jc w:val="both"/>
      </w:pPr>
    </w:p>
    <w:p w:rsidR="00631CA9" w:rsidRDefault="00631CA9">
      <w:pPr>
        <w:pStyle w:val="ConsPlusNormal"/>
        <w:jc w:val="center"/>
        <w:outlineLvl w:val="2"/>
      </w:pPr>
      <w:bookmarkStart w:id="1" w:name="P197"/>
      <w:bookmarkEnd w:id="1"/>
      <w:r>
        <w:t>Удельный вес показателей</w:t>
      </w:r>
    </w:p>
    <w:p w:rsidR="00631CA9" w:rsidRDefault="00631CA9">
      <w:pPr>
        <w:pStyle w:val="ConsPlusNormal"/>
        <w:jc w:val="both"/>
      </w:pPr>
    </w:p>
    <w:p w:rsidR="00631CA9" w:rsidRDefault="00631CA9">
      <w:pPr>
        <w:pStyle w:val="ConsPlusNormal"/>
        <w:jc w:val="right"/>
      </w:pPr>
      <w:r>
        <w:t>Таблица 1</w:t>
      </w:r>
    </w:p>
    <w:p w:rsidR="00631CA9" w:rsidRDefault="00631CA9">
      <w:pPr>
        <w:pStyle w:val="ConsPlusNormal"/>
        <w:jc w:val="both"/>
      </w:pPr>
    </w:p>
    <w:p w:rsidR="00631CA9" w:rsidRDefault="00631CA9">
      <w:pPr>
        <w:sectPr w:rsidR="00631CA9" w:rsidSect="00B14E20">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28"/>
        <w:gridCol w:w="2948"/>
        <w:gridCol w:w="2381"/>
      </w:tblGrid>
      <w:tr w:rsidR="00631CA9">
        <w:tc>
          <w:tcPr>
            <w:tcW w:w="660" w:type="dxa"/>
          </w:tcPr>
          <w:p w:rsidR="00631CA9" w:rsidRDefault="00631CA9">
            <w:pPr>
              <w:pStyle w:val="ConsPlusNormal"/>
              <w:jc w:val="center"/>
            </w:pPr>
            <w:r>
              <w:t xml:space="preserve">N </w:t>
            </w:r>
            <w:proofErr w:type="gramStart"/>
            <w:r>
              <w:t>п</w:t>
            </w:r>
            <w:proofErr w:type="gramEnd"/>
            <w:r>
              <w:t>/п</w:t>
            </w:r>
          </w:p>
        </w:tc>
        <w:tc>
          <w:tcPr>
            <w:tcW w:w="3628" w:type="dxa"/>
          </w:tcPr>
          <w:p w:rsidR="00631CA9" w:rsidRDefault="00631CA9">
            <w:pPr>
              <w:pStyle w:val="ConsPlusNormal"/>
              <w:jc w:val="center"/>
            </w:pPr>
            <w:r>
              <w:t>Наименование показателя </w:t>
            </w:r>
            <w:r w:rsidRPr="00712C69">
              <w:rPr>
                <w:position w:val="-9"/>
              </w:rPr>
              <w:pict>
                <v:shape id="_x0000_i1064" style="width:23.8pt;height:20.65pt" coordsize="" o:spt="100" adj="0,,0" path="" filled="f" stroked="f">
                  <v:stroke joinstyle="miter"/>
                  <v:imagedata r:id="rId48" o:title="base_23942_60236_32807"/>
                  <v:formulas/>
                  <v:path o:connecttype="segments"/>
                </v:shape>
              </w:pict>
            </w:r>
          </w:p>
        </w:tc>
        <w:tc>
          <w:tcPr>
            <w:tcW w:w="2948" w:type="dxa"/>
          </w:tcPr>
          <w:p w:rsidR="00631CA9" w:rsidRDefault="00631CA9">
            <w:pPr>
              <w:pStyle w:val="ConsPlusNormal"/>
              <w:jc w:val="center"/>
            </w:pPr>
            <w:r>
              <w:t xml:space="preserve">Удельный вес - для организаций </w:t>
            </w:r>
            <w:proofErr w:type="gramStart"/>
            <w:r>
              <w:t>с</w:t>
            </w:r>
            <w:proofErr w:type="gramEnd"/>
          </w:p>
          <w:p w:rsidR="00631CA9" w:rsidRDefault="00631CA9">
            <w:pPr>
              <w:pStyle w:val="ConsPlusNormal"/>
              <w:jc w:val="center"/>
            </w:pPr>
            <w:r>
              <w:t>открытым акционерным</w:t>
            </w:r>
          </w:p>
          <w:p w:rsidR="00631CA9" w:rsidRDefault="00631CA9">
            <w:pPr>
              <w:pStyle w:val="ConsPlusNormal"/>
              <w:jc w:val="center"/>
            </w:pPr>
            <w:r>
              <w:t>капиталом</w:t>
            </w:r>
          </w:p>
          <w:p w:rsidR="00631CA9" w:rsidRDefault="00631CA9">
            <w:pPr>
              <w:pStyle w:val="ConsPlusNormal"/>
              <w:jc w:val="center"/>
            </w:pPr>
            <w:r w:rsidRPr="00712C69">
              <w:rPr>
                <w:position w:val="-9"/>
              </w:rPr>
              <w:pict>
                <v:shape id="_x0000_i1065" style="width:27.55pt;height:20.65pt" coordsize="" o:spt="100" adj="0,,0" path="" filled="f" stroked="f">
                  <v:stroke joinstyle="miter"/>
                  <v:imagedata r:id="rId49" o:title="base_23942_60236_32808"/>
                  <v:formulas/>
                  <v:path o:connecttype="segments"/>
                </v:shape>
              </w:pict>
            </w:r>
          </w:p>
        </w:tc>
        <w:tc>
          <w:tcPr>
            <w:tcW w:w="2381" w:type="dxa"/>
          </w:tcPr>
          <w:p w:rsidR="00631CA9" w:rsidRDefault="00631CA9">
            <w:pPr>
              <w:pStyle w:val="ConsPlusNormal"/>
              <w:jc w:val="center"/>
            </w:pPr>
            <w:r>
              <w:t>Удельный вес</w:t>
            </w:r>
          </w:p>
          <w:p w:rsidR="00631CA9" w:rsidRDefault="00631CA9">
            <w:pPr>
              <w:pStyle w:val="ConsPlusNormal"/>
              <w:jc w:val="center"/>
            </w:pPr>
            <w:r w:rsidRPr="00712C69">
              <w:rPr>
                <w:position w:val="-9"/>
              </w:rPr>
              <w:pict>
                <v:shape id="_x0000_i1066" style="width:27.55pt;height:20.65pt" coordsize="" o:spt="100" adj="0,,0" path="" filled="f" stroked="f">
                  <v:stroke joinstyle="miter"/>
                  <v:imagedata r:id="rId49" o:title="base_23942_60236_32809"/>
                  <v:formulas/>
                  <v:path o:connecttype="segments"/>
                </v:shape>
              </w:pict>
            </w:r>
            <w:r>
              <w:t xml:space="preserve"> для прочих</w:t>
            </w:r>
          </w:p>
          <w:p w:rsidR="00631CA9" w:rsidRDefault="00631CA9">
            <w:pPr>
              <w:pStyle w:val="ConsPlusNormal"/>
              <w:jc w:val="center"/>
            </w:pPr>
            <w:r>
              <w:t>организаций</w:t>
            </w:r>
          </w:p>
        </w:tc>
      </w:tr>
      <w:tr w:rsidR="00631CA9">
        <w:tc>
          <w:tcPr>
            <w:tcW w:w="660" w:type="dxa"/>
          </w:tcPr>
          <w:p w:rsidR="00631CA9" w:rsidRDefault="00631CA9">
            <w:pPr>
              <w:pStyle w:val="ConsPlusNormal"/>
              <w:jc w:val="center"/>
            </w:pPr>
            <w:r>
              <w:t>1</w:t>
            </w:r>
          </w:p>
        </w:tc>
        <w:tc>
          <w:tcPr>
            <w:tcW w:w="3628" w:type="dxa"/>
          </w:tcPr>
          <w:p w:rsidR="00631CA9" w:rsidRDefault="00631CA9">
            <w:pPr>
              <w:pStyle w:val="ConsPlusNormal"/>
              <w:jc w:val="center"/>
            </w:pPr>
            <w:r>
              <w:t>2</w:t>
            </w:r>
          </w:p>
        </w:tc>
        <w:tc>
          <w:tcPr>
            <w:tcW w:w="2948" w:type="dxa"/>
          </w:tcPr>
          <w:p w:rsidR="00631CA9" w:rsidRDefault="00631CA9">
            <w:pPr>
              <w:pStyle w:val="ConsPlusNormal"/>
              <w:jc w:val="center"/>
            </w:pPr>
            <w:r>
              <w:t>3</w:t>
            </w:r>
          </w:p>
        </w:tc>
        <w:tc>
          <w:tcPr>
            <w:tcW w:w="2381" w:type="dxa"/>
          </w:tcPr>
          <w:p w:rsidR="00631CA9" w:rsidRDefault="00631CA9">
            <w:pPr>
              <w:pStyle w:val="ConsPlusNormal"/>
              <w:jc w:val="center"/>
            </w:pPr>
            <w:r>
              <w:t>4</w:t>
            </w:r>
          </w:p>
        </w:tc>
      </w:tr>
      <w:tr w:rsidR="00631CA9">
        <w:tc>
          <w:tcPr>
            <w:tcW w:w="660" w:type="dxa"/>
          </w:tcPr>
          <w:p w:rsidR="00631CA9" w:rsidRDefault="00631CA9">
            <w:pPr>
              <w:pStyle w:val="ConsPlusNormal"/>
            </w:pPr>
            <w:r>
              <w:t>1.</w:t>
            </w:r>
          </w:p>
        </w:tc>
        <w:tc>
          <w:tcPr>
            <w:tcW w:w="3628" w:type="dxa"/>
          </w:tcPr>
          <w:p w:rsidR="00631CA9" w:rsidRDefault="00631CA9">
            <w:pPr>
              <w:pStyle w:val="ConsPlusNormal"/>
            </w:pPr>
            <w:r>
              <w:t>Коэффициент текущей ликвидности</w:t>
            </w:r>
          </w:p>
        </w:tc>
        <w:tc>
          <w:tcPr>
            <w:tcW w:w="2948" w:type="dxa"/>
          </w:tcPr>
          <w:p w:rsidR="00631CA9" w:rsidRDefault="00631CA9">
            <w:pPr>
              <w:pStyle w:val="ConsPlusNormal"/>
              <w:jc w:val="center"/>
            </w:pPr>
            <w:r>
              <w:t>0,12</w:t>
            </w:r>
          </w:p>
        </w:tc>
        <w:tc>
          <w:tcPr>
            <w:tcW w:w="2381" w:type="dxa"/>
          </w:tcPr>
          <w:p w:rsidR="00631CA9" w:rsidRDefault="00631CA9">
            <w:pPr>
              <w:pStyle w:val="ConsPlusNormal"/>
              <w:jc w:val="center"/>
            </w:pPr>
            <w:r>
              <w:t>0,13</w:t>
            </w:r>
          </w:p>
        </w:tc>
      </w:tr>
      <w:tr w:rsidR="00631CA9">
        <w:tc>
          <w:tcPr>
            <w:tcW w:w="660" w:type="dxa"/>
          </w:tcPr>
          <w:p w:rsidR="00631CA9" w:rsidRDefault="00631CA9">
            <w:pPr>
              <w:pStyle w:val="ConsPlusNormal"/>
            </w:pPr>
            <w:r>
              <w:t>2.</w:t>
            </w:r>
          </w:p>
        </w:tc>
        <w:tc>
          <w:tcPr>
            <w:tcW w:w="3628" w:type="dxa"/>
          </w:tcPr>
          <w:p w:rsidR="00631CA9" w:rsidRDefault="00631CA9">
            <w:pPr>
              <w:pStyle w:val="ConsPlusNormal"/>
            </w:pPr>
            <w:r>
              <w:t>Коэффициент обеспеченности оборотных активов собственными средствами</w:t>
            </w:r>
          </w:p>
        </w:tc>
        <w:tc>
          <w:tcPr>
            <w:tcW w:w="2948" w:type="dxa"/>
          </w:tcPr>
          <w:p w:rsidR="00631CA9" w:rsidRDefault="00631CA9">
            <w:pPr>
              <w:pStyle w:val="ConsPlusNormal"/>
              <w:jc w:val="center"/>
            </w:pPr>
            <w:r>
              <w:t>0,09</w:t>
            </w:r>
          </w:p>
        </w:tc>
        <w:tc>
          <w:tcPr>
            <w:tcW w:w="2381" w:type="dxa"/>
          </w:tcPr>
          <w:p w:rsidR="00631CA9" w:rsidRDefault="00631CA9">
            <w:pPr>
              <w:pStyle w:val="ConsPlusNormal"/>
              <w:jc w:val="center"/>
            </w:pPr>
            <w:r>
              <w:t>0,10</w:t>
            </w:r>
          </w:p>
        </w:tc>
      </w:tr>
      <w:tr w:rsidR="00631CA9">
        <w:tc>
          <w:tcPr>
            <w:tcW w:w="660" w:type="dxa"/>
          </w:tcPr>
          <w:p w:rsidR="00631CA9" w:rsidRDefault="00631CA9">
            <w:pPr>
              <w:pStyle w:val="ConsPlusNormal"/>
            </w:pPr>
            <w:r>
              <w:t>3.</w:t>
            </w:r>
          </w:p>
        </w:tc>
        <w:tc>
          <w:tcPr>
            <w:tcW w:w="3628" w:type="dxa"/>
          </w:tcPr>
          <w:p w:rsidR="00631CA9" w:rsidRDefault="00631CA9">
            <w:pPr>
              <w:pStyle w:val="ConsPlusNormal"/>
            </w:pPr>
            <w:r>
              <w:t>Коэффициент стратегии финансирования</w:t>
            </w:r>
          </w:p>
        </w:tc>
        <w:tc>
          <w:tcPr>
            <w:tcW w:w="2948" w:type="dxa"/>
          </w:tcPr>
          <w:p w:rsidR="00631CA9" w:rsidRDefault="00631CA9">
            <w:pPr>
              <w:pStyle w:val="ConsPlusNormal"/>
              <w:jc w:val="center"/>
            </w:pPr>
            <w:r>
              <w:t>0,09</w:t>
            </w:r>
          </w:p>
        </w:tc>
        <w:tc>
          <w:tcPr>
            <w:tcW w:w="2381" w:type="dxa"/>
          </w:tcPr>
          <w:p w:rsidR="00631CA9" w:rsidRDefault="00631CA9">
            <w:pPr>
              <w:pStyle w:val="ConsPlusNormal"/>
              <w:jc w:val="center"/>
            </w:pPr>
            <w:r>
              <w:t>0,10</w:t>
            </w:r>
          </w:p>
        </w:tc>
      </w:tr>
      <w:tr w:rsidR="00631CA9">
        <w:tc>
          <w:tcPr>
            <w:tcW w:w="660" w:type="dxa"/>
          </w:tcPr>
          <w:p w:rsidR="00631CA9" w:rsidRDefault="00631CA9">
            <w:pPr>
              <w:pStyle w:val="ConsPlusNormal"/>
            </w:pPr>
            <w:r>
              <w:t>4.</w:t>
            </w:r>
          </w:p>
        </w:tc>
        <w:tc>
          <w:tcPr>
            <w:tcW w:w="3628" w:type="dxa"/>
          </w:tcPr>
          <w:p w:rsidR="00631CA9" w:rsidRDefault="00631CA9">
            <w:pPr>
              <w:pStyle w:val="ConsPlusNormal"/>
            </w:pPr>
            <w:r>
              <w:t>Коэффициент автономии</w:t>
            </w:r>
          </w:p>
        </w:tc>
        <w:tc>
          <w:tcPr>
            <w:tcW w:w="2948" w:type="dxa"/>
          </w:tcPr>
          <w:p w:rsidR="00631CA9" w:rsidRDefault="00631CA9">
            <w:pPr>
              <w:pStyle w:val="ConsPlusNormal"/>
              <w:jc w:val="center"/>
            </w:pPr>
            <w:r>
              <w:t>0,12</w:t>
            </w:r>
          </w:p>
        </w:tc>
        <w:tc>
          <w:tcPr>
            <w:tcW w:w="2381" w:type="dxa"/>
          </w:tcPr>
          <w:p w:rsidR="00631CA9" w:rsidRDefault="00631CA9">
            <w:pPr>
              <w:pStyle w:val="ConsPlusNormal"/>
              <w:jc w:val="center"/>
            </w:pPr>
            <w:r>
              <w:t>0,13</w:t>
            </w:r>
          </w:p>
        </w:tc>
      </w:tr>
      <w:tr w:rsidR="00631CA9">
        <w:tc>
          <w:tcPr>
            <w:tcW w:w="660" w:type="dxa"/>
          </w:tcPr>
          <w:p w:rsidR="00631CA9" w:rsidRDefault="00631CA9">
            <w:pPr>
              <w:pStyle w:val="ConsPlusNormal"/>
            </w:pPr>
            <w:r>
              <w:t>5.</w:t>
            </w:r>
          </w:p>
        </w:tc>
        <w:tc>
          <w:tcPr>
            <w:tcW w:w="3628" w:type="dxa"/>
          </w:tcPr>
          <w:p w:rsidR="00631CA9" w:rsidRDefault="00631CA9">
            <w:pPr>
              <w:pStyle w:val="ConsPlusNormal"/>
            </w:pPr>
            <w:r>
              <w:t>Рентабельность собственного капитала</w:t>
            </w:r>
          </w:p>
        </w:tc>
        <w:tc>
          <w:tcPr>
            <w:tcW w:w="2948" w:type="dxa"/>
          </w:tcPr>
          <w:p w:rsidR="00631CA9" w:rsidRDefault="00631CA9">
            <w:pPr>
              <w:pStyle w:val="ConsPlusNormal"/>
              <w:jc w:val="center"/>
            </w:pPr>
            <w:r>
              <w:t>0,11</w:t>
            </w:r>
          </w:p>
        </w:tc>
        <w:tc>
          <w:tcPr>
            <w:tcW w:w="2381" w:type="dxa"/>
          </w:tcPr>
          <w:p w:rsidR="00631CA9" w:rsidRDefault="00631CA9">
            <w:pPr>
              <w:pStyle w:val="ConsPlusNormal"/>
              <w:jc w:val="center"/>
            </w:pPr>
            <w:r>
              <w:t>0,12</w:t>
            </w:r>
          </w:p>
        </w:tc>
      </w:tr>
      <w:tr w:rsidR="00631CA9">
        <w:tc>
          <w:tcPr>
            <w:tcW w:w="660" w:type="dxa"/>
          </w:tcPr>
          <w:p w:rsidR="00631CA9" w:rsidRDefault="00631CA9">
            <w:pPr>
              <w:pStyle w:val="ConsPlusNormal"/>
            </w:pPr>
            <w:r>
              <w:t>6.</w:t>
            </w:r>
          </w:p>
        </w:tc>
        <w:tc>
          <w:tcPr>
            <w:tcW w:w="3628" w:type="dxa"/>
          </w:tcPr>
          <w:p w:rsidR="00631CA9" w:rsidRDefault="00631CA9">
            <w:pPr>
              <w:pStyle w:val="ConsPlusNormal"/>
            </w:pPr>
            <w:r>
              <w:t>Рентабельность продаж</w:t>
            </w:r>
          </w:p>
        </w:tc>
        <w:tc>
          <w:tcPr>
            <w:tcW w:w="2948" w:type="dxa"/>
          </w:tcPr>
          <w:p w:rsidR="00631CA9" w:rsidRDefault="00631CA9">
            <w:pPr>
              <w:pStyle w:val="ConsPlusNormal"/>
              <w:jc w:val="center"/>
            </w:pPr>
            <w:r>
              <w:t>0,09</w:t>
            </w:r>
          </w:p>
        </w:tc>
        <w:tc>
          <w:tcPr>
            <w:tcW w:w="2381" w:type="dxa"/>
          </w:tcPr>
          <w:p w:rsidR="00631CA9" w:rsidRDefault="00631CA9">
            <w:pPr>
              <w:pStyle w:val="ConsPlusNormal"/>
              <w:jc w:val="center"/>
            </w:pPr>
            <w:r>
              <w:t>0,10</w:t>
            </w:r>
          </w:p>
        </w:tc>
      </w:tr>
      <w:tr w:rsidR="00631CA9">
        <w:tblPrEx>
          <w:tblBorders>
            <w:insideH w:val="nil"/>
          </w:tblBorders>
        </w:tblPrEx>
        <w:tc>
          <w:tcPr>
            <w:tcW w:w="660" w:type="dxa"/>
            <w:tcBorders>
              <w:bottom w:val="nil"/>
            </w:tcBorders>
          </w:tcPr>
          <w:p w:rsidR="00631CA9" w:rsidRDefault="00631CA9">
            <w:pPr>
              <w:pStyle w:val="ConsPlusNormal"/>
            </w:pPr>
            <w:r>
              <w:t>7.</w:t>
            </w:r>
          </w:p>
        </w:tc>
        <w:tc>
          <w:tcPr>
            <w:tcW w:w="3628" w:type="dxa"/>
            <w:tcBorders>
              <w:bottom w:val="nil"/>
            </w:tcBorders>
          </w:tcPr>
          <w:p w:rsidR="00631CA9" w:rsidRDefault="00631CA9">
            <w:pPr>
              <w:pStyle w:val="ConsPlusNormal"/>
            </w:pPr>
            <w:r>
              <w:t>Чистый денежный поток по текущей деятельности</w:t>
            </w:r>
          </w:p>
        </w:tc>
        <w:tc>
          <w:tcPr>
            <w:tcW w:w="2948" w:type="dxa"/>
            <w:tcBorders>
              <w:bottom w:val="nil"/>
            </w:tcBorders>
          </w:tcPr>
          <w:p w:rsidR="00631CA9" w:rsidRDefault="00631CA9">
            <w:pPr>
              <w:pStyle w:val="ConsPlusNormal"/>
              <w:jc w:val="center"/>
            </w:pPr>
            <w:r>
              <w:t>0,08</w:t>
            </w:r>
          </w:p>
        </w:tc>
        <w:tc>
          <w:tcPr>
            <w:tcW w:w="2381" w:type="dxa"/>
            <w:tcBorders>
              <w:bottom w:val="nil"/>
            </w:tcBorders>
          </w:tcPr>
          <w:p w:rsidR="00631CA9" w:rsidRDefault="00631CA9">
            <w:pPr>
              <w:pStyle w:val="ConsPlusNormal"/>
              <w:jc w:val="center"/>
            </w:pPr>
            <w:r>
              <w:t>0,10</w:t>
            </w:r>
          </w:p>
        </w:tc>
      </w:tr>
      <w:tr w:rsidR="00631CA9">
        <w:tblPrEx>
          <w:tblBorders>
            <w:insideH w:val="nil"/>
          </w:tblBorders>
        </w:tblPrEx>
        <w:tc>
          <w:tcPr>
            <w:tcW w:w="9617" w:type="dxa"/>
            <w:gridSpan w:val="4"/>
            <w:tcBorders>
              <w:top w:val="nil"/>
            </w:tcBorders>
          </w:tcPr>
          <w:p w:rsidR="00631CA9" w:rsidRDefault="00631CA9">
            <w:pPr>
              <w:pStyle w:val="ConsPlusNormal"/>
              <w:jc w:val="both"/>
            </w:pPr>
            <w:r>
              <w:t xml:space="preserve">(в ред. </w:t>
            </w:r>
            <w:hyperlink r:id="rId50" w:history="1">
              <w:r>
                <w:rPr>
                  <w:color w:val="0000FF"/>
                </w:rPr>
                <w:t>Постановления</w:t>
              </w:r>
            </w:hyperlink>
            <w:r>
              <w:t xml:space="preserve"> Правительства Оренбургской области от 23.12.2013 N 1197-п)</w:t>
            </w:r>
          </w:p>
        </w:tc>
      </w:tr>
      <w:tr w:rsidR="00631CA9">
        <w:tc>
          <w:tcPr>
            <w:tcW w:w="660" w:type="dxa"/>
          </w:tcPr>
          <w:p w:rsidR="00631CA9" w:rsidRDefault="00631CA9">
            <w:pPr>
              <w:pStyle w:val="ConsPlusNormal"/>
            </w:pPr>
            <w:r>
              <w:t>8.</w:t>
            </w:r>
          </w:p>
        </w:tc>
        <w:tc>
          <w:tcPr>
            <w:tcW w:w="3628" w:type="dxa"/>
          </w:tcPr>
          <w:p w:rsidR="00631CA9" w:rsidRDefault="00631CA9">
            <w:pPr>
              <w:pStyle w:val="ConsPlusNormal"/>
            </w:pPr>
            <w:r>
              <w:t>Коэффициент реинвестирования денежных потоков</w:t>
            </w:r>
          </w:p>
        </w:tc>
        <w:tc>
          <w:tcPr>
            <w:tcW w:w="2948" w:type="dxa"/>
          </w:tcPr>
          <w:p w:rsidR="00631CA9" w:rsidRDefault="00631CA9">
            <w:pPr>
              <w:pStyle w:val="ConsPlusNormal"/>
              <w:jc w:val="center"/>
            </w:pPr>
            <w:r>
              <w:t>0,10</w:t>
            </w:r>
          </w:p>
        </w:tc>
        <w:tc>
          <w:tcPr>
            <w:tcW w:w="2381" w:type="dxa"/>
          </w:tcPr>
          <w:p w:rsidR="00631CA9" w:rsidRDefault="00631CA9">
            <w:pPr>
              <w:pStyle w:val="ConsPlusNormal"/>
              <w:jc w:val="center"/>
            </w:pPr>
            <w:r>
              <w:t>0,12</w:t>
            </w:r>
          </w:p>
        </w:tc>
      </w:tr>
      <w:tr w:rsidR="00631CA9">
        <w:tc>
          <w:tcPr>
            <w:tcW w:w="660" w:type="dxa"/>
          </w:tcPr>
          <w:p w:rsidR="00631CA9" w:rsidRDefault="00631CA9">
            <w:pPr>
              <w:pStyle w:val="ConsPlusNormal"/>
            </w:pPr>
            <w:r>
              <w:t>9.</w:t>
            </w:r>
          </w:p>
        </w:tc>
        <w:tc>
          <w:tcPr>
            <w:tcW w:w="3628" w:type="dxa"/>
          </w:tcPr>
          <w:p w:rsidR="00631CA9" w:rsidRDefault="00631CA9">
            <w:pPr>
              <w:pStyle w:val="ConsPlusNormal"/>
            </w:pPr>
            <w:r>
              <w:t>Коэффициент оборачиваемости активов</w:t>
            </w:r>
          </w:p>
        </w:tc>
        <w:tc>
          <w:tcPr>
            <w:tcW w:w="2948" w:type="dxa"/>
          </w:tcPr>
          <w:p w:rsidR="00631CA9" w:rsidRDefault="00631CA9">
            <w:pPr>
              <w:pStyle w:val="ConsPlusNormal"/>
              <w:jc w:val="center"/>
            </w:pPr>
            <w:r>
              <w:t>0,06</w:t>
            </w:r>
          </w:p>
        </w:tc>
        <w:tc>
          <w:tcPr>
            <w:tcW w:w="2381" w:type="dxa"/>
          </w:tcPr>
          <w:p w:rsidR="00631CA9" w:rsidRDefault="00631CA9">
            <w:pPr>
              <w:pStyle w:val="ConsPlusNormal"/>
              <w:jc w:val="center"/>
            </w:pPr>
            <w:r>
              <w:t>0,06</w:t>
            </w:r>
          </w:p>
        </w:tc>
      </w:tr>
      <w:tr w:rsidR="00631CA9">
        <w:tc>
          <w:tcPr>
            <w:tcW w:w="660" w:type="dxa"/>
          </w:tcPr>
          <w:p w:rsidR="00631CA9" w:rsidRDefault="00631CA9">
            <w:pPr>
              <w:pStyle w:val="ConsPlusNormal"/>
              <w:jc w:val="both"/>
            </w:pPr>
            <w:r>
              <w:t>10.</w:t>
            </w:r>
          </w:p>
        </w:tc>
        <w:tc>
          <w:tcPr>
            <w:tcW w:w="3628" w:type="dxa"/>
          </w:tcPr>
          <w:p w:rsidR="00631CA9" w:rsidRDefault="00631CA9">
            <w:pPr>
              <w:pStyle w:val="ConsPlusNormal"/>
            </w:pPr>
            <w:r>
              <w:t>Длительность операционного цикла</w:t>
            </w:r>
          </w:p>
        </w:tc>
        <w:tc>
          <w:tcPr>
            <w:tcW w:w="2948" w:type="dxa"/>
          </w:tcPr>
          <w:p w:rsidR="00631CA9" w:rsidRDefault="00631CA9">
            <w:pPr>
              <w:pStyle w:val="ConsPlusNormal"/>
              <w:jc w:val="center"/>
            </w:pPr>
            <w:r>
              <w:t>0,04</w:t>
            </w:r>
          </w:p>
        </w:tc>
        <w:tc>
          <w:tcPr>
            <w:tcW w:w="2381" w:type="dxa"/>
          </w:tcPr>
          <w:p w:rsidR="00631CA9" w:rsidRDefault="00631CA9">
            <w:pPr>
              <w:pStyle w:val="ConsPlusNormal"/>
              <w:jc w:val="center"/>
            </w:pPr>
            <w:r>
              <w:t>0,04</w:t>
            </w:r>
          </w:p>
        </w:tc>
      </w:tr>
      <w:tr w:rsidR="00631CA9">
        <w:tc>
          <w:tcPr>
            <w:tcW w:w="660" w:type="dxa"/>
          </w:tcPr>
          <w:p w:rsidR="00631CA9" w:rsidRDefault="00631CA9">
            <w:pPr>
              <w:pStyle w:val="ConsPlusNormal"/>
              <w:jc w:val="both"/>
            </w:pPr>
            <w:r>
              <w:t>11.</w:t>
            </w:r>
          </w:p>
        </w:tc>
        <w:tc>
          <w:tcPr>
            <w:tcW w:w="3628" w:type="dxa"/>
          </w:tcPr>
          <w:p w:rsidR="00631CA9" w:rsidRDefault="00631CA9">
            <w:pPr>
              <w:pStyle w:val="ConsPlusNormal"/>
            </w:pPr>
            <w:r>
              <w:t>Прибыль на 1 акцию</w:t>
            </w:r>
          </w:p>
        </w:tc>
        <w:tc>
          <w:tcPr>
            <w:tcW w:w="2948" w:type="dxa"/>
          </w:tcPr>
          <w:p w:rsidR="00631CA9" w:rsidRDefault="00631CA9">
            <w:pPr>
              <w:pStyle w:val="ConsPlusNormal"/>
              <w:jc w:val="center"/>
            </w:pPr>
            <w:r>
              <w:t>0,05</w:t>
            </w:r>
          </w:p>
        </w:tc>
        <w:tc>
          <w:tcPr>
            <w:tcW w:w="2381" w:type="dxa"/>
          </w:tcPr>
          <w:p w:rsidR="00631CA9" w:rsidRDefault="00631CA9">
            <w:pPr>
              <w:pStyle w:val="ConsPlusNormal"/>
              <w:jc w:val="center"/>
            </w:pPr>
            <w:r>
              <w:t>X</w:t>
            </w:r>
          </w:p>
        </w:tc>
      </w:tr>
      <w:tr w:rsidR="00631CA9">
        <w:tc>
          <w:tcPr>
            <w:tcW w:w="660" w:type="dxa"/>
          </w:tcPr>
          <w:p w:rsidR="00631CA9" w:rsidRDefault="00631CA9">
            <w:pPr>
              <w:pStyle w:val="ConsPlusNormal"/>
              <w:jc w:val="both"/>
            </w:pPr>
            <w:r>
              <w:t>12.</w:t>
            </w:r>
          </w:p>
        </w:tc>
        <w:tc>
          <w:tcPr>
            <w:tcW w:w="3628" w:type="dxa"/>
          </w:tcPr>
          <w:p w:rsidR="00631CA9" w:rsidRDefault="00631CA9">
            <w:pPr>
              <w:pStyle w:val="ConsPlusNormal"/>
            </w:pPr>
            <w:r>
              <w:t>Дивидендная доходность</w:t>
            </w:r>
          </w:p>
        </w:tc>
        <w:tc>
          <w:tcPr>
            <w:tcW w:w="2948" w:type="dxa"/>
          </w:tcPr>
          <w:p w:rsidR="00631CA9" w:rsidRDefault="00631CA9">
            <w:pPr>
              <w:pStyle w:val="ConsPlusNormal"/>
              <w:jc w:val="center"/>
            </w:pPr>
            <w:r>
              <w:t>0,05</w:t>
            </w:r>
          </w:p>
        </w:tc>
        <w:tc>
          <w:tcPr>
            <w:tcW w:w="2381" w:type="dxa"/>
          </w:tcPr>
          <w:p w:rsidR="00631CA9" w:rsidRDefault="00631CA9">
            <w:pPr>
              <w:pStyle w:val="ConsPlusNormal"/>
              <w:jc w:val="center"/>
            </w:pPr>
            <w:r>
              <w:t>X</w:t>
            </w:r>
          </w:p>
        </w:tc>
      </w:tr>
    </w:tbl>
    <w:p w:rsidR="00631CA9" w:rsidRDefault="00631CA9">
      <w:pPr>
        <w:pStyle w:val="ConsPlusNormal"/>
        <w:jc w:val="both"/>
      </w:pPr>
    </w:p>
    <w:p w:rsidR="00631CA9" w:rsidRDefault="00631CA9">
      <w:pPr>
        <w:pStyle w:val="ConsPlusNormal"/>
        <w:ind w:firstLine="540"/>
        <w:jc w:val="both"/>
      </w:pPr>
      <w:r>
        <w:t>12. Балл показателя присваивается в зависимости от его фактического значения:</w:t>
      </w:r>
    </w:p>
    <w:p w:rsidR="00631CA9" w:rsidRDefault="00631CA9">
      <w:pPr>
        <w:pStyle w:val="ConsPlusNormal"/>
        <w:spacing w:before="220"/>
        <w:ind w:firstLine="540"/>
        <w:jc w:val="both"/>
      </w:pPr>
      <w:r>
        <w:t>1) значение показателя относится к первой категории - 1 балл;</w:t>
      </w:r>
    </w:p>
    <w:p w:rsidR="00631CA9" w:rsidRDefault="00631CA9">
      <w:pPr>
        <w:pStyle w:val="ConsPlusNormal"/>
        <w:spacing w:before="220"/>
        <w:ind w:firstLine="540"/>
        <w:jc w:val="both"/>
      </w:pPr>
      <w:r>
        <w:t>2) значение показателя относится ко второй категории - 2 балла;</w:t>
      </w:r>
    </w:p>
    <w:p w:rsidR="00631CA9" w:rsidRDefault="00631CA9">
      <w:pPr>
        <w:pStyle w:val="ConsPlusNormal"/>
        <w:spacing w:before="220"/>
        <w:ind w:firstLine="540"/>
        <w:jc w:val="both"/>
      </w:pPr>
      <w:r>
        <w:t>3) значение показателя относится к третьей категории - 3 балла.</w:t>
      </w:r>
    </w:p>
    <w:p w:rsidR="00631CA9" w:rsidRDefault="00631CA9">
      <w:pPr>
        <w:pStyle w:val="ConsPlusNormal"/>
        <w:spacing w:before="220"/>
        <w:ind w:firstLine="540"/>
        <w:jc w:val="both"/>
      </w:pPr>
      <w:r>
        <w:t xml:space="preserve">13. Значения показателей для определения категории приведены в </w:t>
      </w:r>
      <w:hyperlink w:anchor="P270" w:history="1">
        <w:r>
          <w:rPr>
            <w:color w:val="0000FF"/>
          </w:rPr>
          <w:t>таблице 2</w:t>
        </w:r>
      </w:hyperlink>
      <w:r>
        <w:t>.</w:t>
      </w:r>
    </w:p>
    <w:p w:rsidR="00631CA9" w:rsidRDefault="00631CA9">
      <w:pPr>
        <w:pStyle w:val="ConsPlusNormal"/>
        <w:jc w:val="both"/>
      </w:pPr>
    </w:p>
    <w:p w:rsidR="00631CA9" w:rsidRDefault="00631CA9">
      <w:pPr>
        <w:pStyle w:val="ConsPlusNormal"/>
        <w:jc w:val="center"/>
        <w:outlineLvl w:val="2"/>
      </w:pPr>
      <w:bookmarkStart w:id="2" w:name="P270"/>
      <w:bookmarkEnd w:id="2"/>
      <w:r>
        <w:t>Значения показателей</w:t>
      </w:r>
    </w:p>
    <w:p w:rsidR="00631CA9" w:rsidRDefault="00631CA9">
      <w:pPr>
        <w:pStyle w:val="ConsPlusNormal"/>
        <w:jc w:val="both"/>
      </w:pPr>
    </w:p>
    <w:p w:rsidR="00631CA9" w:rsidRDefault="00631CA9">
      <w:pPr>
        <w:pStyle w:val="ConsPlusNormal"/>
        <w:jc w:val="right"/>
      </w:pPr>
      <w:r>
        <w:t>Таблица 2</w:t>
      </w:r>
    </w:p>
    <w:p w:rsidR="00631CA9" w:rsidRDefault="00631CA9">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805"/>
        <w:gridCol w:w="2211"/>
        <w:gridCol w:w="2211"/>
        <w:gridCol w:w="1701"/>
      </w:tblGrid>
      <w:tr w:rsidR="00631CA9">
        <w:tc>
          <w:tcPr>
            <w:tcW w:w="660" w:type="dxa"/>
          </w:tcPr>
          <w:p w:rsidR="00631CA9" w:rsidRDefault="00631CA9">
            <w:pPr>
              <w:pStyle w:val="ConsPlusNormal"/>
              <w:jc w:val="center"/>
            </w:pPr>
            <w:r>
              <w:t xml:space="preserve">N </w:t>
            </w:r>
            <w:proofErr w:type="gramStart"/>
            <w:r>
              <w:t>п</w:t>
            </w:r>
            <w:proofErr w:type="gramEnd"/>
            <w:r>
              <w:t>/п</w:t>
            </w:r>
          </w:p>
        </w:tc>
        <w:tc>
          <w:tcPr>
            <w:tcW w:w="2805" w:type="dxa"/>
          </w:tcPr>
          <w:p w:rsidR="00631CA9" w:rsidRDefault="00631CA9">
            <w:pPr>
              <w:pStyle w:val="ConsPlusNormal"/>
              <w:jc w:val="center"/>
            </w:pPr>
            <w:r>
              <w:t>Наименование показателя</w:t>
            </w:r>
          </w:p>
        </w:tc>
        <w:tc>
          <w:tcPr>
            <w:tcW w:w="2211" w:type="dxa"/>
          </w:tcPr>
          <w:p w:rsidR="00631CA9" w:rsidRDefault="00631CA9">
            <w:pPr>
              <w:pStyle w:val="ConsPlusNormal"/>
              <w:jc w:val="center"/>
            </w:pPr>
            <w:r>
              <w:t>Категория 1</w:t>
            </w:r>
          </w:p>
        </w:tc>
        <w:tc>
          <w:tcPr>
            <w:tcW w:w="2211" w:type="dxa"/>
          </w:tcPr>
          <w:p w:rsidR="00631CA9" w:rsidRDefault="00631CA9">
            <w:pPr>
              <w:pStyle w:val="ConsPlusNormal"/>
              <w:jc w:val="center"/>
            </w:pPr>
            <w:r>
              <w:t>Категория 2</w:t>
            </w:r>
          </w:p>
        </w:tc>
        <w:tc>
          <w:tcPr>
            <w:tcW w:w="1701" w:type="dxa"/>
          </w:tcPr>
          <w:p w:rsidR="00631CA9" w:rsidRDefault="00631CA9">
            <w:pPr>
              <w:pStyle w:val="ConsPlusNormal"/>
              <w:jc w:val="center"/>
            </w:pPr>
            <w:r>
              <w:t>Категория 3</w:t>
            </w:r>
          </w:p>
        </w:tc>
      </w:tr>
      <w:tr w:rsidR="00631CA9">
        <w:tc>
          <w:tcPr>
            <w:tcW w:w="660" w:type="dxa"/>
          </w:tcPr>
          <w:p w:rsidR="00631CA9" w:rsidRDefault="00631CA9">
            <w:pPr>
              <w:pStyle w:val="ConsPlusNormal"/>
            </w:pPr>
            <w:r>
              <w:t>1.</w:t>
            </w:r>
          </w:p>
        </w:tc>
        <w:tc>
          <w:tcPr>
            <w:tcW w:w="2805" w:type="dxa"/>
          </w:tcPr>
          <w:p w:rsidR="00631CA9" w:rsidRDefault="00631CA9">
            <w:pPr>
              <w:pStyle w:val="ConsPlusNormal"/>
            </w:pPr>
            <w:r>
              <w:t>Коэффициент текущей ликвидности</w:t>
            </w:r>
          </w:p>
        </w:tc>
        <w:tc>
          <w:tcPr>
            <w:tcW w:w="2211" w:type="dxa"/>
          </w:tcPr>
          <w:p w:rsidR="00631CA9" w:rsidRDefault="00631CA9">
            <w:pPr>
              <w:pStyle w:val="ConsPlusNormal"/>
            </w:pPr>
            <w:r>
              <w:t>больше или равно 2,0</w:t>
            </w:r>
          </w:p>
        </w:tc>
        <w:tc>
          <w:tcPr>
            <w:tcW w:w="2211" w:type="dxa"/>
          </w:tcPr>
          <w:p w:rsidR="00631CA9" w:rsidRDefault="00631CA9">
            <w:pPr>
              <w:pStyle w:val="ConsPlusNormal"/>
            </w:pPr>
            <w:r>
              <w:t>от 1,0 включительно до 2,0</w:t>
            </w:r>
          </w:p>
        </w:tc>
        <w:tc>
          <w:tcPr>
            <w:tcW w:w="1701" w:type="dxa"/>
          </w:tcPr>
          <w:p w:rsidR="00631CA9" w:rsidRDefault="00631CA9">
            <w:pPr>
              <w:pStyle w:val="ConsPlusNormal"/>
            </w:pPr>
            <w:r>
              <w:t>меньше 1,0</w:t>
            </w:r>
          </w:p>
        </w:tc>
      </w:tr>
      <w:tr w:rsidR="00631CA9">
        <w:tc>
          <w:tcPr>
            <w:tcW w:w="660" w:type="dxa"/>
          </w:tcPr>
          <w:p w:rsidR="00631CA9" w:rsidRDefault="00631CA9">
            <w:pPr>
              <w:pStyle w:val="ConsPlusNormal"/>
            </w:pPr>
            <w:r>
              <w:t>2.</w:t>
            </w:r>
          </w:p>
        </w:tc>
        <w:tc>
          <w:tcPr>
            <w:tcW w:w="2805" w:type="dxa"/>
          </w:tcPr>
          <w:p w:rsidR="00631CA9" w:rsidRDefault="00631CA9">
            <w:pPr>
              <w:pStyle w:val="ConsPlusNormal"/>
            </w:pPr>
            <w:r>
              <w:t>Коэффициент обеспеченности оборотных активов собственными средствами</w:t>
            </w:r>
          </w:p>
        </w:tc>
        <w:tc>
          <w:tcPr>
            <w:tcW w:w="2211" w:type="dxa"/>
          </w:tcPr>
          <w:p w:rsidR="00631CA9" w:rsidRDefault="00631CA9">
            <w:pPr>
              <w:pStyle w:val="ConsPlusNormal"/>
            </w:pPr>
            <w:r>
              <w:t>больше или равно 1,0</w:t>
            </w:r>
          </w:p>
        </w:tc>
        <w:tc>
          <w:tcPr>
            <w:tcW w:w="2211" w:type="dxa"/>
          </w:tcPr>
          <w:p w:rsidR="00631CA9" w:rsidRDefault="00631CA9">
            <w:pPr>
              <w:pStyle w:val="ConsPlusNormal"/>
            </w:pPr>
            <w:r>
              <w:t>от 0,0 включительно до 1,0</w:t>
            </w:r>
          </w:p>
        </w:tc>
        <w:tc>
          <w:tcPr>
            <w:tcW w:w="1701" w:type="dxa"/>
          </w:tcPr>
          <w:p w:rsidR="00631CA9" w:rsidRDefault="00631CA9">
            <w:pPr>
              <w:pStyle w:val="ConsPlusNormal"/>
            </w:pPr>
            <w:r>
              <w:t>меньше 0,0</w:t>
            </w:r>
          </w:p>
        </w:tc>
      </w:tr>
      <w:tr w:rsidR="00631CA9">
        <w:tc>
          <w:tcPr>
            <w:tcW w:w="660" w:type="dxa"/>
          </w:tcPr>
          <w:p w:rsidR="00631CA9" w:rsidRDefault="00631CA9">
            <w:pPr>
              <w:pStyle w:val="ConsPlusNormal"/>
            </w:pPr>
            <w:r>
              <w:t>3.</w:t>
            </w:r>
          </w:p>
        </w:tc>
        <w:tc>
          <w:tcPr>
            <w:tcW w:w="2805" w:type="dxa"/>
          </w:tcPr>
          <w:p w:rsidR="00631CA9" w:rsidRDefault="00631CA9">
            <w:pPr>
              <w:pStyle w:val="ConsPlusNormal"/>
            </w:pPr>
            <w:r>
              <w:t>Коэффициент стратегии финансирования</w:t>
            </w:r>
          </w:p>
        </w:tc>
        <w:tc>
          <w:tcPr>
            <w:tcW w:w="2211" w:type="dxa"/>
          </w:tcPr>
          <w:p w:rsidR="00631CA9" w:rsidRDefault="00631CA9">
            <w:pPr>
              <w:pStyle w:val="ConsPlusNormal"/>
            </w:pPr>
            <w:r>
              <w:t>меньше или равно 1,0</w:t>
            </w:r>
          </w:p>
        </w:tc>
        <w:tc>
          <w:tcPr>
            <w:tcW w:w="2211" w:type="dxa"/>
          </w:tcPr>
          <w:p w:rsidR="00631CA9" w:rsidRDefault="00631CA9">
            <w:pPr>
              <w:pStyle w:val="ConsPlusNormal"/>
            </w:pPr>
            <w:r>
              <w:t>от 1,0 до 1,5 включительно</w:t>
            </w:r>
          </w:p>
        </w:tc>
        <w:tc>
          <w:tcPr>
            <w:tcW w:w="1701" w:type="dxa"/>
          </w:tcPr>
          <w:p w:rsidR="00631CA9" w:rsidRDefault="00631CA9">
            <w:pPr>
              <w:pStyle w:val="ConsPlusNormal"/>
            </w:pPr>
            <w:r>
              <w:t>больше 1,5</w:t>
            </w:r>
          </w:p>
        </w:tc>
      </w:tr>
      <w:tr w:rsidR="00631CA9">
        <w:tc>
          <w:tcPr>
            <w:tcW w:w="660" w:type="dxa"/>
          </w:tcPr>
          <w:p w:rsidR="00631CA9" w:rsidRDefault="00631CA9">
            <w:pPr>
              <w:pStyle w:val="ConsPlusNormal"/>
            </w:pPr>
            <w:r>
              <w:t>4.</w:t>
            </w:r>
          </w:p>
        </w:tc>
        <w:tc>
          <w:tcPr>
            <w:tcW w:w="2805" w:type="dxa"/>
          </w:tcPr>
          <w:p w:rsidR="00631CA9" w:rsidRDefault="00631CA9">
            <w:pPr>
              <w:pStyle w:val="ConsPlusNormal"/>
            </w:pPr>
            <w:r>
              <w:t>Коэффициент автономии</w:t>
            </w:r>
          </w:p>
        </w:tc>
        <w:tc>
          <w:tcPr>
            <w:tcW w:w="2211" w:type="dxa"/>
          </w:tcPr>
          <w:p w:rsidR="00631CA9" w:rsidRDefault="00631CA9">
            <w:pPr>
              <w:pStyle w:val="ConsPlusNormal"/>
            </w:pPr>
            <w:r>
              <w:t>больше или равно 0,5</w:t>
            </w:r>
          </w:p>
        </w:tc>
        <w:tc>
          <w:tcPr>
            <w:tcW w:w="2211" w:type="dxa"/>
          </w:tcPr>
          <w:p w:rsidR="00631CA9" w:rsidRDefault="00631CA9">
            <w:pPr>
              <w:pStyle w:val="ConsPlusNormal"/>
            </w:pPr>
            <w:r>
              <w:t>от 0,2 включительно до 0,5</w:t>
            </w:r>
          </w:p>
        </w:tc>
        <w:tc>
          <w:tcPr>
            <w:tcW w:w="1701" w:type="dxa"/>
          </w:tcPr>
          <w:p w:rsidR="00631CA9" w:rsidRDefault="00631CA9">
            <w:pPr>
              <w:pStyle w:val="ConsPlusNormal"/>
            </w:pPr>
            <w:r>
              <w:t>менее 0,2</w:t>
            </w:r>
          </w:p>
        </w:tc>
      </w:tr>
      <w:tr w:rsidR="00631CA9">
        <w:tc>
          <w:tcPr>
            <w:tcW w:w="660" w:type="dxa"/>
          </w:tcPr>
          <w:p w:rsidR="00631CA9" w:rsidRDefault="00631CA9">
            <w:pPr>
              <w:pStyle w:val="ConsPlusNormal"/>
            </w:pPr>
            <w:r>
              <w:t>5.</w:t>
            </w:r>
          </w:p>
        </w:tc>
        <w:tc>
          <w:tcPr>
            <w:tcW w:w="2805" w:type="dxa"/>
          </w:tcPr>
          <w:p w:rsidR="00631CA9" w:rsidRDefault="00631CA9">
            <w:pPr>
              <w:pStyle w:val="ConsPlusNormal"/>
            </w:pPr>
            <w:r>
              <w:t>Рентабельность собственного капитала (в отчетном году по сравнению с предыдущим отчетным годом)</w:t>
            </w:r>
          </w:p>
        </w:tc>
        <w:tc>
          <w:tcPr>
            <w:tcW w:w="2211" w:type="dxa"/>
          </w:tcPr>
          <w:p w:rsidR="00631CA9" w:rsidRDefault="00631CA9">
            <w:pPr>
              <w:pStyle w:val="ConsPlusNormal"/>
            </w:pPr>
            <w:r>
              <w:t>положительная динамика при сохранении (росте) величины собственного капитала</w:t>
            </w:r>
          </w:p>
        </w:tc>
        <w:tc>
          <w:tcPr>
            <w:tcW w:w="2211" w:type="dxa"/>
          </w:tcPr>
          <w:p w:rsidR="00631CA9" w:rsidRDefault="00631CA9">
            <w:pPr>
              <w:pStyle w:val="ConsPlusNormal"/>
            </w:pPr>
            <w:r>
              <w:t>положительная динамика при уменьшении величины собственного капитала или отрицательная динамика при росте величины собственного капитала</w:t>
            </w:r>
          </w:p>
        </w:tc>
        <w:tc>
          <w:tcPr>
            <w:tcW w:w="1701" w:type="dxa"/>
          </w:tcPr>
          <w:p w:rsidR="00631CA9" w:rsidRDefault="00631CA9">
            <w:pPr>
              <w:pStyle w:val="ConsPlusNormal"/>
            </w:pPr>
            <w:r>
              <w:t>отрицательная динамика</w:t>
            </w:r>
          </w:p>
        </w:tc>
      </w:tr>
      <w:tr w:rsidR="00631CA9">
        <w:tc>
          <w:tcPr>
            <w:tcW w:w="660" w:type="dxa"/>
          </w:tcPr>
          <w:p w:rsidR="00631CA9" w:rsidRDefault="00631CA9">
            <w:pPr>
              <w:pStyle w:val="ConsPlusNormal"/>
            </w:pPr>
            <w:r>
              <w:t>6.</w:t>
            </w:r>
          </w:p>
        </w:tc>
        <w:tc>
          <w:tcPr>
            <w:tcW w:w="2805" w:type="dxa"/>
          </w:tcPr>
          <w:p w:rsidR="00631CA9" w:rsidRDefault="00631CA9">
            <w:pPr>
              <w:pStyle w:val="ConsPlusNormal"/>
            </w:pPr>
            <w:r>
              <w:t>Рентабельность продаж</w:t>
            </w:r>
          </w:p>
        </w:tc>
        <w:tc>
          <w:tcPr>
            <w:tcW w:w="2211" w:type="dxa"/>
          </w:tcPr>
          <w:p w:rsidR="00631CA9" w:rsidRDefault="00631CA9">
            <w:pPr>
              <w:pStyle w:val="ConsPlusNormal"/>
            </w:pPr>
            <w:r>
              <w:t xml:space="preserve">больше или равно 0,1 среднеотраслевого значения </w:t>
            </w:r>
            <w:hyperlink w:anchor="P341" w:history="1">
              <w:r>
                <w:rPr>
                  <w:color w:val="0000FF"/>
                </w:rPr>
                <w:t>&lt;*&gt;</w:t>
              </w:r>
            </w:hyperlink>
          </w:p>
        </w:tc>
        <w:tc>
          <w:tcPr>
            <w:tcW w:w="2211" w:type="dxa"/>
          </w:tcPr>
          <w:p w:rsidR="00631CA9" w:rsidRDefault="00631CA9">
            <w:pPr>
              <w:pStyle w:val="ConsPlusNormal"/>
            </w:pPr>
            <w:r>
              <w:t xml:space="preserve">в пределах +/- 0,1 от среднеотраслевого значения </w:t>
            </w:r>
            <w:hyperlink w:anchor="P341" w:history="1">
              <w:r>
                <w:rPr>
                  <w:color w:val="0000FF"/>
                </w:rPr>
                <w:t>&lt;*&gt;</w:t>
              </w:r>
            </w:hyperlink>
          </w:p>
        </w:tc>
        <w:tc>
          <w:tcPr>
            <w:tcW w:w="1701" w:type="dxa"/>
          </w:tcPr>
          <w:p w:rsidR="00631CA9" w:rsidRDefault="00631CA9">
            <w:pPr>
              <w:pStyle w:val="ConsPlusNormal"/>
            </w:pPr>
            <w:r>
              <w:t xml:space="preserve">меньше или равно 0,1 среднеотаслевого значения </w:t>
            </w:r>
            <w:hyperlink w:anchor="P341" w:history="1">
              <w:r>
                <w:rPr>
                  <w:color w:val="0000FF"/>
                </w:rPr>
                <w:t>&lt;*&gt;</w:t>
              </w:r>
            </w:hyperlink>
          </w:p>
        </w:tc>
      </w:tr>
      <w:tr w:rsidR="00631CA9">
        <w:tc>
          <w:tcPr>
            <w:tcW w:w="660" w:type="dxa"/>
          </w:tcPr>
          <w:p w:rsidR="00631CA9" w:rsidRDefault="00631CA9">
            <w:pPr>
              <w:pStyle w:val="ConsPlusNormal"/>
            </w:pPr>
            <w:r>
              <w:t>7.</w:t>
            </w:r>
          </w:p>
        </w:tc>
        <w:tc>
          <w:tcPr>
            <w:tcW w:w="2805" w:type="dxa"/>
          </w:tcPr>
          <w:p w:rsidR="00631CA9" w:rsidRDefault="00631CA9">
            <w:pPr>
              <w:pStyle w:val="ConsPlusNormal"/>
            </w:pPr>
            <w:r>
              <w:t>Чистый денежный поток по текущей деятельности</w:t>
            </w:r>
          </w:p>
        </w:tc>
        <w:tc>
          <w:tcPr>
            <w:tcW w:w="2211" w:type="dxa"/>
          </w:tcPr>
          <w:p w:rsidR="00631CA9" w:rsidRDefault="00631CA9">
            <w:pPr>
              <w:pStyle w:val="ConsPlusNormal"/>
            </w:pPr>
            <w:r>
              <w:t>больше 0,0</w:t>
            </w:r>
          </w:p>
        </w:tc>
        <w:tc>
          <w:tcPr>
            <w:tcW w:w="2211" w:type="dxa"/>
          </w:tcPr>
          <w:p w:rsidR="00631CA9" w:rsidRDefault="00631CA9">
            <w:pPr>
              <w:pStyle w:val="ConsPlusNormal"/>
            </w:pPr>
            <w:r>
              <w:t>равно 0,0</w:t>
            </w:r>
          </w:p>
        </w:tc>
        <w:tc>
          <w:tcPr>
            <w:tcW w:w="1701" w:type="dxa"/>
          </w:tcPr>
          <w:p w:rsidR="00631CA9" w:rsidRDefault="00631CA9">
            <w:pPr>
              <w:pStyle w:val="ConsPlusNormal"/>
            </w:pPr>
            <w:r>
              <w:t>меньше 0,0</w:t>
            </w:r>
          </w:p>
        </w:tc>
      </w:tr>
      <w:tr w:rsidR="00631CA9">
        <w:tc>
          <w:tcPr>
            <w:tcW w:w="660" w:type="dxa"/>
          </w:tcPr>
          <w:p w:rsidR="00631CA9" w:rsidRDefault="00631CA9">
            <w:pPr>
              <w:pStyle w:val="ConsPlusNormal"/>
            </w:pPr>
            <w:r>
              <w:t>8.</w:t>
            </w:r>
          </w:p>
        </w:tc>
        <w:tc>
          <w:tcPr>
            <w:tcW w:w="2805" w:type="dxa"/>
          </w:tcPr>
          <w:p w:rsidR="00631CA9" w:rsidRDefault="00631CA9">
            <w:pPr>
              <w:pStyle w:val="ConsPlusNormal"/>
            </w:pPr>
            <w:r>
              <w:t>Коэффициент реинвестирования денежных потоков (при отрицательном чистом денежном потоке присваивается 3 категория)</w:t>
            </w:r>
          </w:p>
        </w:tc>
        <w:tc>
          <w:tcPr>
            <w:tcW w:w="2211" w:type="dxa"/>
          </w:tcPr>
          <w:p w:rsidR="00631CA9" w:rsidRDefault="00631CA9">
            <w:pPr>
              <w:pStyle w:val="ConsPlusNormal"/>
            </w:pPr>
            <w:r>
              <w:t>от 0,8 включительно до 1,2 (при положительном чистом денежном потоке по текущей деятельности)</w:t>
            </w:r>
          </w:p>
        </w:tc>
        <w:tc>
          <w:tcPr>
            <w:tcW w:w="2211" w:type="dxa"/>
          </w:tcPr>
          <w:p w:rsidR="00631CA9" w:rsidRDefault="00631CA9">
            <w:pPr>
              <w:pStyle w:val="ConsPlusNormal"/>
            </w:pPr>
            <w:r>
              <w:t>от 0,0 включительно до 0,8 (при положительном чистом денежном потоке по текущей деятельности)</w:t>
            </w:r>
          </w:p>
        </w:tc>
        <w:tc>
          <w:tcPr>
            <w:tcW w:w="1701" w:type="dxa"/>
          </w:tcPr>
          <w:p w:rsidR="00631CA9" w:rsidRDefault="00631CA9">
            <w:pPr>
              <w:pStyle w:val="ConsPlusNormal"/>
            </w:pPr>
            <w:r>
              <w:t>меньше 0,0 или больше 1,2 (при положительном чистом денежном потоке по текущей деятельности)</w:t>
            </w:r>
          </w:p>
        </w:tc>
      </w:tr>
      <w:tr w:rsidR="00631CA9">
        <w:tc>
          <w:tcPr>
            <w:tcW w:w="660" w:type="dxa"/>
          </w:tcPr>
          <w:p w:rsidR="00631CA9" w:rsidRDefault="00631CA9">
            <w:pPr>
              <w:pStyle w:val="ConsPlusNormal"/>
            </w:pPr>
            <w:r>
              <w:t>9.</w:t>
            </w:r>
          </w:p>
        </w:tc>
        <w:tc>
          <w:tcPr>
            <w:tcW w:w="2805" w:type="dxa"/>
          </w:tcPr>
          <w:p w:rsidR="00631CA9" w:rsidRDefault="00631CA9">
            <w:pPr>
              <w:pStyle w:val="ConsPlusNormal"/>
            </w:pPr>
            <w:r>
              <w:t>Коэффициент оборачиваемости активов (в отчетном году по сравнению с предыдущим отчетным годом)</w:t>
            </w:r>
          </w:p>
        </w:tc>
        <w:tc>
          <w:tcPr>
            <w:tcW w:w="2211" w:type="dxa"/>
          </w:tcPr>
          <w:p w:rsidR="00631CA9" w:rsidRDefault="00631CA9">
            <w:pPr>
              <w:pStyle w:val="ConsPlusNormal"/>
            </w:pPr>
            <w:r>
              <w:t>ускорение при росте величины активов</w:t>
            </w:r>
          </w:p>
        </w:tc>
        <w:tc>
          <w:tcPr>
            <w:tcW w:w="2211" w:type="dxa"/>
          </w:tcPr>
          <w:p w:rsidR="00631CA9" w:rsidRDefault="00631CA9">
            <w:pPr>
              <w:pStyle w:val="ConsPlusNormal"/>
            </w:pPr>
            <w:r>
              <w:t>ускорение при уменьшении величины активов или замедление при росте величины активов</w:t>
            </w:r>
          </w:p>
        </w:tc>
        <w:tc>
          <w:tcPr>
            <w:tcW w:w="1701" w:type="dxa"/>
          </w:tcPr>
          <w:p w:rsidR="00631CA9" w:rsidRDefault="00631CA9">
            <w:pPr>
              <w:pStyle w:val="ConsPlusNormal"/>
            </w:pPr>
            <w:r>
              <w:t>замедление при уменьшении величины активов</w:t>
            </w:r>
          </w:p>
        </w:tc>
      </w:tr>
      <w:tr w:rsidR="00631CA9">
        <w:tc>
          <w:tcPr>
            <w:tcW w:w="660" w:type="dxa"/>
          </w:tcPr>
          <w:p w:rsidR="00631CA9" w:rsidRDefault="00631CA9">
            <w:pPr>
              <w:pStyle w:val="ConsPlusNormal"/>
              <w:jc w:val="both"/>
            </w:pPr>
            <w:r>
              <w:t>10.</w:t>
            </w:r>
          </w:p>
        </w:tc>
        <w:tc>
          <w:tcPr>
            <w:tcW w:w="2805" w:type="dxa"/>
          </w:tcPr>
          <w:p w:rsidR="00631CA9" w:rsidRDefault="00631CA9">
            <w:pPr>
              <w:pStyle w:val="ConsPlusNormal"/>
            </w:pPr>
            <w:r>
              <w:t>Длительность операционного цикла (по сравнению с предыдущим отчетным годом)</w:t>
            </w:r>
          </w:p>
        </w:tc>
        <w:tc>
          <w:tcPr>
            <w:tcW w:w="2211" w:type="dxa"/>
          </w:tcPr>
          <w:p w:rsidR="00631CA9" w:rsidRDefault="00631CA9">
            <w:pPr>
              <w:pStyle w:val="ConsPlusNormal"/>
            </w:pPr>
            <w:r>
              <w:t>сокращение не менее чем на 5 процентов</w:t>
            </w:r>
          </w:p>
        </w:tc>
        <w:tc>
          <w:tcPr>
            <w:tcW w:w="2211" w:type="dxa"/>
          </w:tcPr>
          <w:p w:rsidR="00631CA9" w:rsidRDefault="00631CA9">
            <w:pPr>
              <w:pStyle w:val="ConsPlusNormal"/>
            </w:pPr>
            <w:r>
              <w:t>сохранение (изменение в пределах 5 процентов)</w:t>
            </w:r>
          </w:p>
        </w:tc>
        <w:tc>
          <w:tcPr>
            <w:tcW w:w="1701" w:type="dxa"/>
          </w:tcPr>
          <w:p w:rsidR="00631CA9" w:rsidRDefault="00631CA9">
            <w:pPr>
              <w:pStyle w:val="ConsPlusNormal"/>
            </w:pPr>
            <w:r>
              <w:t>увеличение более чем на 5 процентов</w:t>
            </w:r>
          </w:p>
        </w:tc>
      </w:tr>
      <w:tr w:rsidR="00631CA9">
        <w:tc>
          <w:tcPr>
            <w:tcW w:w="660" w:type="dxa"/>
          </w:tcPr>
          <w:p w:rsidR="00631CA9" w:rsidRDefault="00631CA9">
            <w:pPr>
              <w:pStyle w:val="ConsPlusNormal"/>
              <w:jc w:val="both"/>
            </w:pPr>
            <w:r>
              <w:t>11.</w:t>
            </w:r>
          </w:p>
        </w:tc>
        <w:tc>
          <w:tcPr>
            <w:tcW w:w="2805" w:type="dxa"/>
          </w:tcPr>
          <w:p w:rsidR="00631CA9" w:rsidRDefault="00631CA9">
            <w:pPr>
              <w:pStyle w:val="ConsPlusNormal"/>
            </w:pPr>
            <w:r>
              <w:t>Прибыль на акцию (по сравнению с предыдущим отчетным годом)</w:t>
            </w:r>
          </w:p>
        </w:tc>
        <w:tc>
          <w:tcPr>
            <w:tcW w:w="2211" w:type="dxa"/>
          </w:tcPr>
          <w:p w:rsidR="00631CA9" w:rsidRDefault="00631CA9">
            <w:pPr>
              <w:pStyle w:val="ConsPlusNormal"/>
            </w:pPr>
            <w:r>
              <w:t>увеличение более чем на 5 процентов</w:t>
            </w:r>
          </w:p>
        </w:tc>
        <w:tc>
          <w:tcPr>
            <w:tcW w:w="2211" w:type="dxa"/>
          </w:tcPr>
          <w:p w:rsidR="00631CA9" w:rsidRDefault="00631CA9">
            <w:pPr>
              <w:pStyle w:val="ConsPlusNormal"/>
            </w:pPr>
            <w:r>
              <w:t>сохранение (изменение в пределах 5 процентов)</w:t>
            </w:r>
          </w:p>
        </w:tc>
        <w:tc>
          <w:tcPr>
            <w:tcW w:w="1701" w:type="dxa"/>
          </w:tcPr>
          <w:p w:rsidR="00631CA9" w:rsidRDefault="00631CA9">
            <w:pPr>
              <w:pStyle w:val="ConsPlusNormal"/>
            </w:pPr>
            <w:r>
              <w:t>сокращение не менее чем на 5 процентов</w:t>
            </w:r>
          </w:p>
        </w:tc>
      </w:tr>
      <w:tr w:rsidR="00631CA9">
        <w:tc>
          <w:tcPr>
            <w:tcW w:w="660" w:type="dxa"/>
          </w:tcPr>
          <w:p w:rsidR="00631CA9" w:rsidRDefault="00631CA9">
            <w:pPr>
              <w:pStyle w:val="ConsPlusNormal"/>
              <w:jc w:val="both"/>
            </w:pPr>
            <w:r>
              <w:t>12.</w:t>
            </w:r>
          </w:p>
        </w:tc>
        <w:tc>
          <w:tcPr>
            <w:tcW w:w="2805" w:type="dxa"/>
          </w:tcPr>
          <w:p w:rsidR="00631CA9" w:rsidRDefault="00631CA9">
            <w:pPr>
              <w:pStyle w:val="ConsPlusNormal"/>
            </w:pPr>
            <w:r>
              <w:t>Дивидендная доходность (по сравнению с предыдущим отчетным годом)</w:t>
            </w:r>
          </w:p>
        </w:tc>
        <w:tc>
          <w:tcPr>
            <w:tcW w:w="2211" w:type="dxa"/>
          </w:tcPr>
          <w:p w:rsidR="00631CA9" w:rsidRDefault="00631CA9">
            <w:pPr>
              <w:pStyle w:val="ConsPlusNormal"/>
            </w:pPr>
            <w:r>
              <w:t>положительная динамика при росте рыночной стоимости акций</w:t>
            </w:r>
          </w:p>
        </w:tc>
        <w:tc>
          <w:tcPr>
            <w:tcW w:w="2211" w:type="dxa"/>
          </w:tcPr>
          <w:p w:rsidR="00631CA9" w:rsidRDefault="00631CA9">
            <w:pPr>
              <w:pStyle w:val="ConsPlusNormal"/>
            </w:pPr>
            <w:r>
              <w:t>положительная динамика при уменьшении рыночной стоимости акции или отрицательная динамика при росте рыночной стоимости акций</w:t>
            </w:r>
          </w:p>
        </w:tc>
        <w:tc>
          <w:tcPr>
            <w:tcW w:w="1701" w:type="dxa"/>
          </w:tcPr>
          <w:p w:rsidR="00631CA9" w:rsidRDefault="00631CA9">
            <w:pPr>
              <w:pStyle w:val="ConsPlusNormal"/>
            </w:pPr>
            <w:r>
              <w:t>отрицательная динамика при уменьшении рыночной стоимости акции</w:t>
            </w:r>
          </w:p>
        </w:tc>
      </w:tr>
    </w:tbl>
    <w:p w:rsidR="00631CA9" w:rsidRDefault="00631CA9">
      <w:pPr>
        <w:sectPr w:rsidR="00631CA9">
          <w:pgSz w:w="16838" w:h="11905" w:orient="landscape"/>
          <w:pgMar w:top="1701" w:right="1134" w:bottom="850" w:left="1134" w:header="0" w:footer="0" w:gutter="0"/>
          <w:cols w:space="720"/>
        </w:sectPr>
      </w:pPr>
    </w:p>
    <w:p w:rsidR="00631CA9" w:rsidRDefault="00631CA9">
      <w:pPr>
        <w:pStyle w:val="ConsPlusNormal"/>
        <w:jc w:val="both"/>
      </w:pPr>
    </w:p>
    <w:p w:rsidR="00631CA9" w:rsidRDefault="00631CA9">
      <w:pPr>
        <w:pStyle w:val="ConsPlusNormal"/>
        <w:ind w:firstLine="540"/>
        <w:jc w:val="both"/>
      </w:pPr>
      <w:r>
        <w:t>--------------------------------</w:t>
      </w:r>
    </w:p>
    <w:p w:rsidR="00631CA9" w:rsidRDefault="00631CA9">
      <w:pPr>
        <w:pStyle w:val="ConsPlusNormal"/>
        <w:spacing w:before="220"/>
        <w:ind w:firstLine="540"/>
        <w:jc w:val="both"/>
      </w:pPr>
      <w:bookmarkStart w:id="3" w:name="P341"/>
      <w:bookmarkEnd w:id="3"/>
      <w:r>
        <w:t>&lt;*&gt; Определяется по данным статистической информации.</w:t>
      </w:r>
    </w:p>
    <w:p w:rsidR="00631CA9" w:rsidRDefault="00631CA9">
      <w:pPr>
        <w:pStyle w:val="ConsPlusNormal"/>
        <w:jc w:val="both"/>
      </w:pPr>
    </w:p>
    <w:p w:rsidR="00631CA9" w:rsidRDefault="00631CA9">
      <w:pPr>
        <w:pStyle w:val="ConsPlusNormal"/>
        <w:jc w:val="both"/>
      </w:pPr>
    </w:p>
    <w:p w:rsidR="00631CA9" w:rsidRDefault="00631CA9">
      <w:pPr>
        <w:pStyle w:val="ConsPlusNormal"/>
        <w:jc w:val="both"/>
      </w:pPr>
    </w:p>
    <w:p w:rsidR="00631CA9" w:rsidRDefault="00631CA9">
      <w:pPr>
        <w:pStyle w:val="ConsPlusNormal"/>
        <w:jc w:val="both"/>
      </w:pPr>
    </w:p>
    <w:p w:rsidR="00631CA9" w:rsidRDefault="00631CA9">
      <w:pPr>
        <w:pStyle w:val="ConsPlusNormal"/>
        <w:jc w:val="both"/>
      </w:pPr>
    </w:p>
    <w:p w:rsidR="00631CA9" w:rsidRDefault="00631CA9">
      <w:pPr>
        <w:pStyle w:val="ConsPlusNormal"/>
        <w:jc w:val="right"/>
        <w:outlineLvl w:val="0"/>
      </w:pPr>
      <w:r>
        <w:t>Приложение N 2</w:t>
      </w:r>
    </w:p>
    <w:p w:rsidR="00631CA9" w:rsidRDefault="00631CA9">
      <w:pPr>
        <w:pStyle w:val="ConsPlusNormal"/>
        <w:jc w:val="right"/>
      </w:pPr>
      <w:r>
        <w:t>к постановлению</w:t>
      </w:r>
    </w:p>
    <w:p w:rsidR="00631CA9" w:rsidRDefault="00631CA9">
      <w:pPr>
        <w:pStyle w:val="ConsPlusNormal"/>
        <w:jc w:val="right"/>
      </w:pPr>
      <w:r>
        <w:t>Правительства</w:t>
      </w:r>
    </w:p>
    <w:p w:rsidR="00631CA9" w:rsidRDefault="00631CA9">
      <w:pPr>
        <w:pStyle w:val="ConsPlusNormal"/>
        <w:jc w:val="right"/>
      </w:pPr>
      <w:r>
        <w:t>Оренбургской области</w:t>
      </w:r>
    </w:p>
    <w:p w:rsidR="00631CA9" w:rsidRDefault="00631CA9">
      <w:pPr>
        <w:pStyle w:val="ConsPlusNormal"/>
        <w:jc w:val="right"/>
      </w:pPr>
      <w:r>
        <w:t>от 27 июля 2012 г. N 642-п</w:t>
      </w:r>
    </w:p>
    <w:p w:rsidR="00631CA9" w:rsidRDefault="00631CA9">
      <w:pPr>
        <w:pStyle w:val="ConsPlusNormal"/>
        <w:jc w:val="both"/>
      </w:pPr>
    </w:p>
    <w:p w:rsidR="00631CA9" w:rsidRDefault="00631CA9">
      <w:pPr>
        <w:pStyle w:val="ConsPlusTitle"/>
        <w:jc w:val="center"/>
      </w:pPr>
      <w:bookmarkStart w:id="4" w:name="P353"/>
      <w:bookmarkEnd w:id="4"/>
      <w:r>
        <w:t>Порядок</w:t>
      </w:r>
    </w:p>
    <w:p w:rsidR="00631CA9" w:rsidRDefault="00631CA9">
      <w:pPr>
        <w:pStyle w:val="ConsPlusTitle"/>
        <w:jc w:val="center"/>
      </w:pPr>
      <w:r>
        <w:t>проведения оценки финансово-экономического состояния</w:t>
      </w:r>
    </w:p>
    <w:p w:rsidR="00631CA9" w:rsidRDefault="00631CA9">
      <w:pPr>
        <w:pStyle w:val="ConsPlusTitle"/>
        <w:jc w:val="center"/>
      </w:pPr>
      <w:r>
        <w:t xml:space="preserve">претендента на включение в реестр </w:t>
      </w:r>
      <w:proofErr w:type="gramStart"/>
      <w:r>
        <w:t>приоритетных</w:t>
      </w:r>
      <w:proofErr w:type="gramEnd"/>
    </w:p>
    <w:p w:rsidR="00631CA9" w:rsidRDefault="00631CA9">
      <w:pPr>
        <w:pStyle w:val="ConsPlusTitle"/>
        <w:jc w:val="center"/>
      </w:pPr>
      <w:r>
        <w:t>инвестиционных проектов Оренбургской области, по которым</w:t>
      </w:r>
    </w:p>
    <w:p w:rsidR="00631CA9" w:rsidRDefault="00631CA9">
      <w:pPr>
        <w:pStyle w:val="ConsPlusTitle"/>
        <w:jc w:val="center"/>
      </w:pPr>
      <w:r>
        <w:t>предоставляются меры государственной поддержки</w:t>
      </w:r>
    </w:p>
    <w:p w:rsidR="00631CA9" w:rsidRDefault="00631CA9">
      <w:pPr>
        <w:pStyle w:val="ConsPlusTitle"/>
        <w:jc w:val="center"/>
      </w:pPr>
      <w:r>
        <w:t>(для вновь образованных предприятий)</w:t>
      </w:r>
    </w:p>
    <w:p w:rsidR="00631CA9" w:rsidRDefault="00631CA9">
      <w:pPr>
        <w:pStyle w:val="ConsPlusNormal"/>
        <w:jc w:val="both"/>
      </w:pPr>
    </w:p>
    <w:p w:rsidR="00631CA9" w:rsidRDefault="00631CA9">
      <w:pPr>
        <w:pStyle w:val="ConsPlusNormal"/>
        <w:jc w:val="center"/>
        <w:outlineLvl w:val="1"/>
      </w:pPr>
      <w:r>
        <w:t>I. Общие положения</w:t>
      </w:r>
    </w:p>
    <w:p w:rsidR="00631CA9" w:rsidRDefault="00631CA9">
      <w:pPr>
        <w:pStyle w:val="ConsPlusNormal"/>
        <w:jc w:val="both"/>
      </w:pPr>
    </w:p>
    <w:p w:rsidR="00631CA9" w:rsidRDefault="00631CA9">
      <w:pPr>
        <w:pStyle w:val="ConsPlusNormal"/>
        <w:ind w:firstLine="540"/>
        <w:jc w:val="both"/>
      </w:pPr>
      <w:r>
        <w:t>1. В целях проведения оценки финансово-экономического состояния претендентов под вновь образованными предприятиями понимают предприятия со сроком государственной регистрации менее 1 календарного года до момента подачи документов на включение в реестр приоритетных инвестиционных проектов Оренбургской области, по которым предоставляются меры государственной поддержки.</w:t>
      </w:r>
    </w:p>
    <w:p w:rsidR="00631CA9" w:rsidRDefault="00631CA9">
      <w:pPr>
        <w:pStyle w:val="ConsPlusNormal"/>
        <w:spacing w:before="220"/>
        <w:ind w:firstLine="540"/>
        <w:jc w:val="both"/>
      </w:pPr>
      <w:r>
        <w:t>2. Расчет осуществляется:</w:t>
      </w:r>
    </w:p>
    <w:p w:rsidR="00631CA9" w:rsidRDefault="00631CA9">
      <w:pPr>
        <w:pStyle w:val="ConsPlusNormal"/>
        <w:spacing w:before="220"/>
        <w:ind w:firstLine="540"/>
        <w:jc w:val="both"/>
      </w:pPr>
      <w:r>
        <w:t>1) на основе следующих утвержденных Министерством финансов Российской Федерации форм бухгалтерской отчетности, предоставляемых организацией за последний отчетный период текущего финансового года:</w:t>
      </w:r>
    </w:p>
    <w:p w:rsidR="00631CA9" w:rsidRDefault="00631CA9">
      <w:pPr>
        <w:pStyle w:val="ConsPlusNormal"/>
        <w:spacing w:before="220"/>
        <w:ind w:firstLine="540"/>
        <w:jc w:val="both"/>
      </w:pPr>
      <w:r>
        <w:t>форма N 1 - бухгалтерский баланс;</w:t>
      </w:r>
    </w:p>
    <w:p w:rsidR="00631CA9" w:rsidRDefault="00631CA9">
      <w:pPr>
        <w:pStyle w:val="ConsPlusNormal"/>
        <w:spacing w:before="220"/>
        <w:ind w:firstLine="540"/>
        <w:jc w:val="both"/>
      </w:pPr>
      <w:r>
        <w:t>форма N 2 - отчет о прибылях и убытках;</w:t>
      </w:r>
    </w:p>
    <w:p w:rsidR="00631CA9" w:rsidRDefault="00631CA9">
      <w:pPr>
        <w:pStyle w:val="ConsPlusNormal"/>
        <w:spacing w:before="220"/>
        <w:ind w:firstLine="540"/>
        <w:jc w:val="both"/>
      </w:pPr>
      <w:r>
        <w:t>2) на основе предоставленного бизнес-плана, а также сведений об имеющихся финансовых и материальных активах учредителя.</w:t>
      </w:r>
    </w:p>
    <w:p w:rsidR="00631CA9" w:rsidRDefault="00631CA9">
      <w:pPr>
        <w:pStyle w:val="ConsPlusNormal"/>
        <w:jc w:val="both"/>
      </w:pPr>
    </w:p>
    <w:p w:rsidR="00631CA9" w:rsidRDefault="00631CA9">
      <w:pPr>
        <w:pStyle w:val="ConsPlusNormal"/>
        <w:jc w:val="center"/>
        <w:outlineLvl w:val="1"/>
      </w:pPr>
      <w:r>
        <w:t>II. Расчет показателей</w:t>
      </w:r>
    </w:p>
    <w:p w:rsidR="00631CA9" w:rsidRDefault="00631CA9">
      <w:pPr>
        <w:pStyle w:val="ConsPlusNormal"/>
        <w:jc w:val="both"/>
      </w:pPr>
    </w:p>
    <w:p w:rsidR="00631CA9" w:rsidRDefault="00631CA9">
      <w:pPr>
        <w:pStyle w:val="ConsPlusNormal"/>
        <w:ind w:firstLine="540"/>
        <w:jc w:val="both"/>
      </w:pPr>
      <w:r>
        <w:t>3. Для оценки финансового состояния организации используются следующие показатели:</w:t>
      </w:r>
    </w:p>
    <w:p w:rsidR="00631CA9" w:rsidRDefault="00631CA9">
      <w:pPr>
        <w:pStyle w:val="ConsPlusNormal"/>
        <w:spacing w:before="220"/>
        <w:ind w:firstLine="540"/>
        <w:jc w:val="both"/>
      </w:pPr>
      <w:r>
        <w:t>1) показатель финансовой устойчивости (коэффициент стратегии финансирования);</w:t>
      </w:r>
    </w:p>
    <w:p w:rsidR="00631CA9" w:rsidRDefault="00631CA9">
      <w:pPr>
        <w:pStyle w:val="ConsPlusNormal"/>
        <w:spacing w:before="220"/>
        <w:ind w:firstLine="540"/>
        <w:jc w:val="both"/>
      </w:pPr>
      <w:r>
        <w:t>коэффициент стратегии финансирования отражает долю внеоборотных активов, финансируемых за счет постоянного капитала, и определяется по формуле:</w:t>
      </w:r>
    </w:p>
    <w:p w:rsidR="00631CA9" w:rsidRDefault="00631CA9">
      <w:pPr>
        <w:pStyle w:val="ConsPlusNormal"/>
        <w:jc w:val="both"/>
      </w:pPr>
    </w:p>
    <w:p w:rsidR="00631CA9" w:rsidRDefault="00631CA9">
      <w:pPr>
        <w:pStyle w:val="ConsPlusNormal"/>
        <w:jc w:val="center"/>
      </w:pPr>
      <w:r w:rsidRPr="00712C69">
        <w:rPr>
          <w:position w:val="-25"/>
        </w:rPr>
        <w:pict>
          <v:shape id="_x0000_i1067" style="width:124.6pt;height:36.3pt" coordsize="" o:spt="100" adj="0,,0" path="" filled="f" stroked="f">
            <v:stroke joinstyle="miter"/>
            <v:imagedata r:id="rId51" o:title="base_23942_60236_32810"/>
            <v:formulas/>
            <v:path o:connecttype="segments"/>
          </v:shape>
        </w:pict>
      </w:r>
    </w:p>
    <w:p w:rsidR="00631CA9" w:rsidRDefault="00631CA9">
      <w:pPr>
        <w:pStyle w:val="ConsPlusNormal"/>
        <w:jc w:val="both"/>
      </w:pPr>
    </w:p>
    <w:p w:rsidR="00631CA9" w:rsidRDefault="00631CA9">
      <w:pPr>
        <w:pStyle w:val="ConsPlusNormal"/>
        <w:ind w:firstLine="540"/>
        <w:jc w:val="both"/>
      </w:pPr>
      <w:r w:rsidRPr="00712C69">
        <w:rPr>
          <w:position w:val="-9"/>
        </w:rPr>
        <w:pict>
          <v:shape id="_x0000_i1068" style="width:23.15pt;height:20.65pt" coordsize="" o:spt="100" adj="0,,0" path="" filled="f" stroked="f">
            <v:stroke joinstyle="miter"/>
            <v:imagedata r:id="rId52" o:title="base_23942_60236_32811"/>
            <v:formulas/>
            <v:path o:connecttype="segments"/>
          </v:shape>
        </w:pict>
      </w:r>
      <w:r>
        <w:t xml:space="preserve"> - коэффициент стратегии финансирования;</w:t>
      </w:r>
    </w:p>
    <w:p w:rsidR="00631CA9" w:rsidRDefault="00631CA9">
      <w:pPr>
        <w:pStyle w:val="ConsPlusNormal"/>
        <w:spacing w:before="220"/>
        <w:ind w:firstLine="540"/>
        <w:jc w:val="both"/>
      </w:pPr>
      <w:r>
        <w:t>ВА - внеоборотные активы (строка 1100 формы N 1);</w:t>
      </w:r>
    </w:p>
    <w:p w:rsidR="00631CA9" w:rsidRDefault="00631CA9">
      <w:pPr>
        <w:pStyle w:val="ConsPlusNormal"/>
        <w:spacing w:before="220"/>
        <w:ind w:firstLine="540"/>
        <w:jc w:val="both"/>
      </w:pPr>
      <w:r>
        <w:t>СК - собственный капитал (сумма строк 1300 и 1530 формы N 1);</w:t>
      </w:r>
    </w:p>
    <w:p w:rsidR="00631CA9" w:rsidRDefault="00631CA9">
      <w:pPr>
        <w:pStyle w:val="ConsPlusNormal"/>
        <w:spacing w:before="220"/>
        <w:ind w:firstLine="540"/>
        <w:jc w:val="both"/>
      </w:pPr>
      <w:proofErr w:type="gramStart"/>
      <w:r>
        <w:t>ДО</w:t>
      </w:r>
      <w:proofErr w:type="gramEnd"/>
      <w:r>
        <w:t xml:space="preserve"> - </w:t>
      </w:r>
      <w:proofErr w:type="gramStart"/>
      <w:r>
        <w:t>долгосрочные</w:t>
      </w:r>
      <w:proofErr w:type="gramEnd"/>
      <w:r>
        <w:t xml:space="preserve"> обязательства (строка 1400 формы N 1).</w:t>
      </w:r>
    </w:p>
    <w:p w:rsidR="00631CA9" w:rsidRDefault="00631CA9">
      <w:pPr>
        <w:pStyle w:val="ConsPlusNormal"/>
        <w:spacing w:before="220"/>
        <w:ind w:firstLine="540"/>
        <w:jc w:val="both"/>
      </w:pPr>
      <w:r>
        <w:t>Показатель определяется за последний отчетный период.</w:t>
      </w:r>
    </w:p>
    <w:p w:rsidR="00631CA9" w:rsidRDefault="00631CA9">
      <w:pPr>
        <w:pStyle w:val="ConsPlusNormal"/>
        <w:spacing w:before="220"/>
        <w:ind w:firstLine="540"/>
        <w:jc w:val="both"/>
      </w:pPr>
      <w:r>
        <w:t>2) доля уставного капитала организации в общем объеме капитальных вложений в инвестиционный проект без учета затрат на обслуживание долга по проекту (в процентах);</w:t>
      </w:r>
    </w:p>
    <w:p w:rsidR="00631CA9" w:rsidRDefault="00631CA9">
      <w:pPr>
        <w:pStyle w:val="ConsPlusNormal"/>
        <w:spacing w:before="220"/>
        <w:ind w:firstLine="540"/>
        <w:jc w:val="both"/>
      </w:pPr>
      <w:r>
        <w:t>3) доля имеющихся финансовых и материальных активов основного учредителя организации в общем объеме капитальных вложений в инвестиционный проект без учета затрат на обслуживание долга по проекту (в процентах);</w:t>
      </w:r>
    </w:p>
    <w:p w:rsidR="00631CA9" w:rsidRDefault="00631CA9">
      <w:pPr>
        <w:pStyle w:val="ConsPlusNormal"/>
        <w:spacing w:before="220"/>
        <w:ind w:firstLine="540"/>
        <w:jc w:val="both"/>
      </w:pPr>
      <w:r>
        <w:t>4) рентабельность проекта (по сравнению с показателями среднеотраслевой рентабельности, рассчитанными на основе статистических данных за последний квартал).</w:t>
      </w:r>
    </w:p>
    <w:p w:rsidR="00631CA9" w:rsidRDefault="00631CA9">
      <w:pPr>
        <w:pStyle w:val="ConsPlusNormal"/>
        <w:jc w:val="both"/>
      </w:pPr>
    </w:p>
    <w:p w:rsidR="00631CA9" w:rsidRDefault="00631CA9">
      <w:pPr>
        <w:pStyle w:val="ConsPlusNormal"/>
        <w:jc w:val="center"/>
        <w:outlineLvl w:val="1"/>
      </w:pPr>
      <w:r>
        <w:t>III. Оценка результатов расчета показателей</w:t>
      </w:r>
    </w:p>
    <w:p w:rsidR="00631CA9" w:rsidRDefault="00631CA9">
      <w:pPr>
        <w:pStyle w:val="ConsPlusNormal"/>
        <w:jc w:val="both"/>
      </w:pPr>
    </w:p>
    <w:p w:rsidR="00631CA9" w:rsidRDefault="00631CA9">
      <w:pPr>
        <w:pStyle w:val="ConsPlusNormal"/>
        <w:ind w:firstLine="540"/>
        <w:jc w:val="both"/>
      </w:pPr>
      <w:r>
        <w:t>4. Результаты расчета показателей сравниваются с установленными значениями, и на основании сравнения организациям присваивается одна из следующих категорий:</w:t>
      </w:r>
    </w:p>
    <w:p w:rsidR="00631CA9" w:rsidRDefault="00631CA9">
      <w:pPr>
        <w:pStyle w:val="ConsPlusNormal"/>
        <w:spacing w:before="220"/>
        <w:ind w:firstLine="540"/>
        <w:jc w:val="both"/>
      </w:pPr>
      <w:r>
        <w:t>удовлетворительное финансовое состояние (суммарное значение баллов меньше или равно 7);</w:t>
      </w:r>
    </w:p>
    <w:p w:rsidR="00631CA9" w:rsidRDefault="00631CA9">
      <w:pPr>
        <w:pStyle w:val="ConsPlusNormal"/>
        <w:spacing w:before="220"/>
        <w:ind w:firstLine="540"/>
        <w:jc w:val="both"/>
      </w:pPr>
      <w:r>
        <w:t>неудовлетворительное финансовое состояние (суммарное значение баллов больше 7).</w:t>
      </w:r>
    </w:p>
    <w:p w:rsidR="00631CA9" w:rsidRDefault="00631CA9">
      <w:pPr>
        <w:pStyle w:val="ConsPlusNormal"/>
        <w:spacing w:before="220"/>
        <w:ind w:firstLine="540"/>
        <w:jc w:val="both"/>
      </w:pPr>
      <w:r>
        <w:t xml:space="preserve">5. Балл показателя присваивается в зависимости от его фактического значения. Значения показателей для определения категории приведены в </w:t>
      </w:r>
      <w:hyperlink w:anchor="P393" w:history="1">
        <w:r>
          <w:rPr>
            <w:color w:val="0000FF"/>
          </w:rPr>
          <w:t>таблице</w:t>
        </w:r>
      </w:hyperlink>
      <w:r>
        <w:t>.</w:t>
      </w:r>
    </w:p>
    <w:p w:rsidR="00631CA9" w:rsidRDefault="00631CA9">
      <w:pPr>
        <w:pStyle w:val="ConsPlusNormal"/>
        <w:jc w:val="both"/>
      </w:pPr>
    </w:p>
    <w:p w:rsidR="00631CA9" w:rsidRDefault="00631CA9">
      <w:pPr>
        <w:pStyle w:val="ConsPlusNormal"/>
        <w:jc w:val="center"/>
        <w:outlineLvl w:val="2"/>
      </w:pPr>
      <w:bookmarkStart w:id="5" w:name="P393"/>
      <w:bookmarkEnd w:id="5"/>
      <w:r>
        <w:t>Значения показателей</w:t>
      </w:r>
    </w:p>
    <w:p w:rsidR="00631CA9" w:rsidRDefault="00631CA9">
      <w:pPr>
        <w:pStyle w:val="ConsPlusNormal"/>
        <w:jc w:val="both"/>
      </w:pPr>
    </w:p>
    <w:p w:rsidR="00631CA9" w:rsidRDefault="00631CA9">
      <w:pPr>
        <w:pStyle w:val="ConsPlusNormal"/>
        <w:jc w:val="right"/>
      </w:pPr>
      <w:r>
        <w:t>Таблица</w:t>
      </w:r>
    </w:p>
    <w:p w:rsidR="00631CA9" w:rsidRDefault="00631CA9">
      <w:pPr>
        <w:pStyle w:val="ConsPlusNormal"/>
        <w:jc w:val="both"/>
      </w:pPr>
    </w:p>
    <w:p w:rsidR="00631CA9" w:rsidRDefault="00631CA9">
      <w:pPr>
        <w:sectPr w:rsidR="00631CA9">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38"/>
        <w:gridCol w:w="2211"/>
        <w:gridCol w:w="2098"/>
        <w:gridCol w:w="2211"/>
      </w:tblGrid>
      <w:tr w:rsidR="00631CA9">
        <w:tc>
          <w:tcPr>
            <w:tcW w:w="660" w:type="dxa"/>
          </w:tcPr>
          <w:p w:rsidR="00631CA9" w:rsidRDefault="00631CA9">
            <w:pPr>
              <w:pStyle w:val="ConsPlusNormal"/>
              <w:jc w:val="center"/>
            </w:pPr>
            <w:r>
              <w:t xml:space="preserve">N </w:t>
            </w:r>
            <w:proofErr w:type="gramStart"/>
            <w:r>
              <w:t>п</w:t>
            </w:r>
            <w:proofErr w:type="gramEnd"/>
            <w:r>
              <w:t>/п</w:t>
            </w:r>
          </w:p>
        </w:tc>
        <w:tc>
          <w:tcPr>
            <w:tcW w:w="2438" w:type="dxa"/>
          </w:tcPr>
          <w:p w:rsidR="00631CA9" w:rsidRDefault="00631CA9">
            <w:pPr>
              <w:pStyle w:val="ConsPlusNormal"/>
              <w:jc w:val="center"/>
            </w:pPr>
            <w:r>
              <w:t>Наименование показателя</w:t>
            </w:r>
          </w:p>
        </w:tc>
        <w:tc>
          <w:tcPr>
            <w:tcW w:w="2211" w:type="dxa"/>
          </w:tcPr>
          <w:p w:rsidR="00631CA9" w:rsidRDefault="00631CA9">
            <w:pPr>
              <w:pStyle w:val="ConsPlusNormal"/>
              <w:jc w:val="center"/>
            </w:pPr>
            <w:r>
              <w:t>Категория 1 (1 балл)</w:t>
            </w:r>
          </w:p>
        </w:tc>
        <w:tc>
          <w:tcPr>
            <w:tcW w:w="2098" w:type="dxa"/>
          </w:tcPr>
          <w:p w:rsidR="00631CA9" w:rsidRDefault="00631CA9">
            <w:pPr>
              <w:pStyle w:val="ConsPlusNormal"/>
              <w:jc w:val="center"/>
            </w:pPr>
            <w:r>
              <w:t>Категория 2 (2 балла)</w:t>
            </w:r>
          </w:p>
        </w:tc>
        <w:tc>
          <w:tcPr>
            <w:tcW w:w="2211" w:type="dxa"/>
          </w:tcPr>
          <w:p w:rsidR="00631CA9" w:rsidRDefault="00631CA9">
            <w:pPr>
              <w:pStyle w:val="ConsPlusNormal"/>
              <w:jc w:val="center"/>
            </w:pPr>
            <w:r>
              <w:t>Категория 3 (3 балла)</w:t>
            </w:r>
          </w:p>
        </w:tc>
      </w:tr>
      <w:tr w:rsidR="00631CA9">
        <w:tc>
          <w:tcPr>
            <w:tcW w:w="660" w:type="dxa"/>
          </w:tcPr>
          <w:p w:rsidR="00631CA9" w:rsidRDefault="00631CA9">
            <w:pPr>
              <w:pStyle w:val="ConsPlusNormal"/>
            </w:pPr>
            <w:r>
              <w:t>1.</w:t>
            </w:r>
          </w:p>
        </w:tc>
        <w:tc>
          <w:tcPr>
            <w:tcW w:w="2438" w:type="dxa"/>
          </w:tcPr>
          <w:p w:rsidR="00631CA9" w:rsidRDefault="00631CA9">
            <w:pPr>
              <w:pStyle w:val="ConsPlusNormal"/>
            </w:pPr>
            <w:r>
              <w:t>Коэффициент стратегии финансирования</w:t>
            </w:r>
          </w:p>
        </w:tc>
        <w:tc>
          <w:tcPr>
            <w:tcW w:w="2211" w:type="dxa"/>
          </w:tcPr>
          <w:p w:rsidR="00631CA9" w:rsidRDefault="00631CA9">
            <w:pPr>
              <w:pStyle w:val="ConsPlusNormal"/>
            </w:pPr>
            <w:r>
              <w:t>меньше или равно 1,0</w:t>
            </w:r>
          </w:p>
        </w:tc>
        <w:tc>
          <w:tcPr>
            <w:tcW w:w="2098" w:type="dxa"/>
          </w:tcPr>
          <w:p w:rsidR="00631CA9" w:rsidRDefault="00631CA9">
            <w:pPr>
              <w:pStyle w:val="ConsPlusNormal"/>
            </w:pPr>
          </w:p>
        </w:tc>
        <w:tc>
          <w:tcPr>
            <w:tcW w:w="2211" w:type="dxa"/>
          </w:tcPr>
          <w:p w:rsidR="00631CA9" w:rsidRDefault="00631CA9">
            <w:pPr>
              <w:pStyle w:val="ConsPlusNormal"/>
            </w:pPr>
            <w:r>
              <w:t>больше 1,5</w:t>
            </w:r>
          </w:p>
        </w:tc>
      </w:tr>
      <w:tr w:rsidR="00631CA9">
        <w:tc>
          <w:tcPr>
            <w:tcW w:w="660" w:type="dxa"/>
          </w:tcPr>
          <w:p w:rsidR="00631CA9" w:rsidRDefault="00631CA9">
            <w:pPr>
              <w:pStyle w:val="ConsPlusNormal"/>
            </w:pPr>
            <w:r>
              <w:t>2.</w:t>
            </w:r>
          </w:p>
        </w:tc>
        <w:tc>
          <w:tcPr>
            <w:tcW w:w="2438" w:type="dxa"/>
          </w:tcPr>
          <w:p w:rsidR="00631CA9" w:rsidRDefault="00631CA9">
            <w:pPr>
              <w:pStyle w:val="ConsPlusNormal"/>
            </w:pPr>
            <w:r>
              <w:t xml:space="preserve">Доля уставного капитала организации </w:t>
            </w:r>
            <w:proofErr w:type="gramStart"/>
            <w:r>
              <w:t>в общем объеме капитальных вложений в инвестиционный проект без учета затрат на обслуживание долга по проекту</w:t>
            </w:r>
            <w:proofErr w:type="gramEnd"/>
            <w:r>
              <w:t xml:space="preserve"> (%)</w:t>
            </w:r>
          </w:p>
        </w:tc>
        <w:tc>
          <w:tcPr>
            <w:tcW w:w="2211" w:type="dxa"/>
          </w:tcPr>
          <w:p w:rsidR="00631CA9" w:rsidRDefault="00631CA9">
            <w:pPr>
              <w:pStyle w:val="ConsPlusNormal"/>
            </w:pPr>
            <w:r>
              <w:t>больше или равно 0,1 %</w:t>
            </w:r>
          </w:p>
        </w:tc>
        <w:tc>
          <w:tcPr>
            <w:tcW w:w="2098" w:type="dxa"/>
          </w:tcPr>
          <w:p w:rsidR="00631CA9" w:rsidRDefault="00631CA9">
            <w:pPr>
              <w:pStyle w:val="ConsPlusNormal"/>
            </w:pPr>
          </w:p>
        </w:tc>
        <w:tc>
          <w:tcPr>
            <w:tcW w:w="2211" w:type="dxa"/>
          </w:tcPr>
          <w:p w:rsidR="00631CA9" w:rsidRDefault="00631CA9">
            <w:pPr>
              <w:pStyle w:val="ConsPlusNormal"/>
            </w:pPr>
            <w:r>
              <w:t>меньше или равно 0,05 %</w:t>
            </w:r>
          </w:p>
        </w:tc>
      </w:tr>
      <w:tr w:rsidR="00631CA9">
        <w:tc>
          <w:tcPr>
            <w:tcW w:w="660" w:type="dxa"/>
          </w:tcPr>
          <w:p w:rsidR="00631CA9" w:rsidRDefault="00631CA9">
            <w:pPr>
              <w:pStyle w:val="ConsPlusNormal"/>
            </w:pPr>
            <w:r>
              <w:t>3.</w:t>
            </w:r>
          </w:p>
        </w:tc>
        <w:tc>
          <w:tcPr>
            <w:tcW w:w="2438" w:type="dxa"/>
          </w:tcPr>
          <w:p w:rsidR="00631CA9" w:rsidRDefault="00631CA9">
            <w:pPr>
              <w:pStyle w:val="ConsPlusNormal"/>
            </w:pPr>
            <w:r>
              <w:t xml:space="preserve">Доля имеющихся финансовых и материальных активов основного учредителя организации </w:t>
            </w:r>
            <w:proofErr w:type="gramStart"/>
            <w:r>
              <w:t>в общем объеме капитальных вложений в инвестиционный проект без учета затрат на обслуживание долга по проекту</w:t>
            </w:r>
            <w:proofErr w:type="gramEnd"/>
            <w:r>
              <w:t xml:space="preserve"> (%)</w:t>
            </w:r>
          </w:p>
        </w:tc>
        <w:tc>
          <w:tcPr>
            <w:tcW w:w="2211" w:type="dxa"/>
          </w:tcPr>
          <w:p w:rsidR="00631CA9" w:rsidRDefault="00631CA9">
            <w:pPr>
              <w:pStyle w:val="ConsPlusNormal"/>
            </w:pPr>
            <w:r>
              <w:t>больше или равно 10 %</w:t>
            </w:r>
          </w:p>
        </w:tc>
        <w:tc>
          <w:tcPr>
            <w:tcW w:w="2098" w:type="dxa"/>
          </w:tcPr>
          <w:p w:rsidR="00631CA9" w:rsidRDefault="00631CA9">
            <w:pPr>
              <w:pStyle w:val="ConsPlusNormal"/>
            </w:pPr>
          </w:p>
        </w:tc>
        <w:tc>
          <w:tcPr>
            <w:tcW w:w="2211" w:type="dxa"/>
          </w:tcPr>
          <w:p w:rsidR="00631CA9" w:rsidRDefault="00631CA9">
            <w:pPr>
              <w:pStyle w:val="ConsPlusNormal"/>
            </w:pPr>
            <w:r>
              <w:t>меньше или равно 1 %</w:t>
            </w:r>
          </w:p>
        </w:tc>
      </w:tr>
      <w:tr w:rsidR="00631CA9">
        <w:tc>
          <w:tcPr>
            <w:tcW w:w="660" w:type="dxa"/>
          </w:tcPr>
          <w:p w:rsidR="00631CA9" w:rsidRDefault="00631CA9">
            <w:pPr>
              <w:pStyle w:val="ConsPlusNormal"/>
            </w:pPr>
            <w:r>
              <w:t>4.</w:t>
            </w:r>
          </w:p>
        </w:tc>
        <w:tc>
          <w:tcPr>
            <w:tcW w:w="2438" w:type="dxa"/>
          </w:tcPr>
          <w:p w:rsidR="00631CA9" w:rsidRDefault="00631CA9">
            <w:pPr>
              <w:pStyle w:val="ConsPlusNormal"/>
            </w:pPr>
            <w:r>
              <w:t>Рентабельность проекта</w:t>
            </w:r>
          </w:p>
        </w:tc>
        <w:tc>
          <w:tcPr>
            <w:tcW w:w="2211" w:type="dxa"/>
          </w:tcPr>
          <w:p w:rsidR="00631CA9" w:rsidRDefault="00631CA9">
            <w:pPr>
              <w:pStyle w:val="ConsPlusNormal"/>
            </w:pPr>
            <w:r>
              <w:t xml:space="preserve">больше среднеотраслевого значения </w:t>
            </w:r>
            <w:hyperlink w:anchor="P424" w:history="1">
              <w:r>
                <w:rPr>
                  <w:color w:val="0000FF"/>
                </w:rPr>
                <w:t>&lt;*&gt;</w:t>
              </w:r>
            </w:hyperlink>
            <w:r>
              <w:t xml:space="preserve"> на 0,1 и далее</w:t>
            </w:r>
          </w:p>
        </w:tc>
        <w:tc>
          <w:tcPr>
            <w:tcW w:w="2098" w:type="dxa"/>
          </w:tcPr>
          <w:p w:rsidR="00631CA9" w:rsidRDefault="00631CA9">
            <w:pPr>
              <w:pStyle w:val="ConsPlusNormal"/>
            </w:pPr>
            <w:r>
              <w:t xml:space="preserve">на +/- 0,1 от среднеотраслевого значения </w:t>
            </w:r>
            <w:hyperlink w:anchor="P424" w:history="1">
              <w:r>
                <w:rPr>
                  <w:color w:val="0000FF"/>
                </w:rPr>
                <w:t>&lt;*&gt;</w:t>
              </w:r>
            </w:hyperlink>
          </w:p>
        </w:tc>
        <w:tc>
          <w:tcPr>
            <w:tcW w:w="2211" w:type="dxa"/>
          </w:tcPr>
          <w:p w:rsidR="00631CA9" w:rsidRDefault="00631CA9">
            <w:pPr>
              <w:pStyle w:val="ConsPlusNormal"/>
            </w:pPr>
            <w:r>
              <w:t xml:space="preserve">меньше на 0,1 и далее среднеотраслевого значения </w:t>
            </w:r>
            <w:hyperlink w:anchor="P424" w:history="1">
              <w:r>
                <w:rPr>
                  <w:color w:val="0000FF"/>
                </w:rPr>
                <w:t>&lt;*&gt;</w:t>
              </w:r>
            </w:hyperlink>
          </w:p>
        </w:tc>
      </w:tr>
    </w:tbl>
    <w:p w:rsidR="00631CA9" w:rsidRDefault="00631CA9">
      <w:pPr>
        <w:sectPr w:rsidR="00631CA9">
          <w:pgSz w:w="16838" w:h="11905" w:orient="landscape"/>
          <w:pgMar w:top="1701" w:right="1134" w:bottom="850" w:left="1134" w:header="0" w:footer="0" w:gutter="0"/>
          <w:cols w:space="720"/>
        </w:sectPr>
      </w:pPr>
    </w:p>
    <w:p w:rsidR="00631CA9" w:rsidRDefault="00631CA9">
      <w:pPr>
        <w:pStyle w:val="ConsPlusNormal"/>
        <w:jc w:val="both"/>
      </w:pPr>
    </w:p>
    <w:p w:rsidR="00631CA9" w:rsidRDefault="00631CA9">
      <w:pPr>
        <w:pStyle w:val="ConsPlusNormal"/>
        <w:ind w:firstLine="540"/>
        <w:jc w:val="both"/>
      </w:pPr>
      <w:r>
        <w:t>--------------------------------</w:t>
      </w:r>
    </w:p>
    <w:p w:rsidR="00631CA9" w:rsidRDefault="00631CA9">
      <w:pPr>
        <w:pStyle w:val="ConsPlusNormal"/>
        <w:spacing w:before="220"/>
        <w:ind w:firstLine="540"/>
        <w:jc w:val="both"/>
      </w:pPr>
      <w:bookmarkStart w:id="6" w:name="P424"/>
      <w:bookmarkEnd w:id="6"/>
      <w:r>
        <w:t>&lt;*&gt; Определяется по данным статистической информации.</w:t>
      </w:r>
    </w:p>
    <w:p w:rsidR="00631CA9" w:rsidRDefault="00631CA9">
      <w:pPr>
        <w:pStyle w:val="ConsPlusNormal"/>
        <w:jc w:val="both"/>
      </w:pPr>
    </w:p>
    <w:p w:rsidR="00631CA9" w:rsidRDefault="00631CA9">
      <w:pPr>
        <w:pStyle w:val="ConsPlusNormal"/>
        <w:jc w:val="both"/>
      </w:pPr>
    </w:p>
    <w:p w:rsidR="00631CA9" w:rsidRDefault="00631CA9">
      <w:pPr>
        <w:pStyle w:val="ConsPlusNormal"/>
        <w:jc w:val="both"/>
      </w:pPr>
    </w:p>
    <w:p w:rsidR="00631CA9" w:rsidRDefault="00631CA9">
      <w:pPr>
        <w:pStyle w:val="ConsPlusNormal"/>
        <w:jc w:val="both"/>
      </w:pPr>
    </w:p>
    <w:p w:rsidR="00631CA9" w:rsidRDefault="00631CA9">
      <w:pPr>
        <w:pStyle w:val="ConsPlusNormal"/>
        <w:jc w:val="both"/>
      </w:pPr>
    </w:p>
    <w:p w:rsidR="00631CA9" w:rsidRDefault="00631CA9">
      <w:pPr>
        <w:pStyle w:val="ConsPlusNormal"/>
        <w:jc w:val="right"/>
        <w:outlineLvl w:val="0"/>
      </w:pPr>
      <w:r>
        <w:t>Приложение N 3</w:t>
      </w:r>
    </w:p>
    <w:p w:rsidR="00631CA9" w:rsidRDefault="00631CA9">
      <w:pPr>
        <w:pStyle w:val="ConsPlusNormal"/>
        <w:jc w:val="right"/>
      </w:pPr>
      <w:r>
        <w:t>к постановлению</w:t>
      </w:r>
    </w:p>
    <w:p w:rsidR="00631CA9" w:rsidRDefault="00631CA9">
      <w:pPr>
        <w:pStyle w:val="ConsPlusNormal"/>
        <w:jc w:val="right"/>
      </w:pPr>
      <w:r>
        <w:t>Правительства</w:t>
      </w:r>
    </w:p>
    <w:p w:rsidR="00631CA9" w:rsidRDefault="00631CA9">
      <w:pPr>
        <w:pStyle w:val="ConsPlusNormal"/>
        <w:jc w:val="right"/>
      </w:pPr>
      <w:r>
        <w:t>Оренбургской области</w:t>
      </w:r>
    </w:p>
    <w:p w:rsidR="00631CA9" w:rsidRDefault="00631CA9">
      <w:pPr>
        <w:pStyle w:val="ConsPlusNormal"/>
        <w:jc w:val="right"/>
      </w:pPr>
      <w:r>
        <w:t>от 27 июля 2012 г. N 642-п</w:t>
      </w:r>
    </w:p>
    <w:p w:rsidR="00631CA9" w:rsidRDefault="00631CA9">
      <w:pPr>
        <w:pStyle w:val="ConsPlusNormal"/>
        <w:jc w:val="both"/>
      </w:pPr>
    </w:p>
    <w:p w:rsidR="00631CA9" w:rsidRDefault="00631CA9">
      <w:pPr>
        <w:pStyle w:val="ConsPlusTitle"/>
        <w:jc w:val="center"/>
      </w:pPr>
      <w:bookmarkStart w:id="7" w:name="P436"/>
      <w:bookmarkEnd w:id="7"/>
      <w:r>
        <w:t>Положение</w:t>
      </w:r>
    </w:p>
    <w:p w:rsidR="00631CA9" w:rsidRDefault="00631CA9">
      <w:pPr>
        <w:pStyle w:val="ConsPlusTitle"/>
        <w:jc w:val="center"/>
      </w:pPr>
      <w:r>
        <w:t xml:space="preserve">о критериях </w:t>
      </w:r>
      <w:proofErr w:type="gramStart"/>
      <w:r>
        <w:t>экономической</w:t>
      </w:r>
      <w:proofErr w:type="gramEnd"/>
      <w:r>
        <w:t>, бюджетной и социальной</w:t>
      </w:r>
    </w:p>
    <w:p w:rsidR="00631CA9" w:rsidRDefault="00631CA9">
      <w:pPr>
        <w:pStyle w:val="ConsPlusTitle"/>
        <w:jc w:val="center"/>
      </w:pPr>
      <w:r>
        <w:t>эффективности инвестиционного проекта (программы)</w:t>
      </w:r>
    </w:p>
    <w:p w:rsidR="00631CA9" w:rsidRDefault="00631CA9">
      <w:pPr>
        <w:pStyle w:val="ConsPlusNormal"/>
        <w:jc w:val="both"/>
      </w:pPr>
    </w:p>
    <w:p w:rsidR="00631CA9" w:rsidRDefault="00631CA9">
      <w:pPr>
        <w:pStyle w:val="ConsPlusNormal"/>
        <w:jc w:val="center"/>
        <w:outlineLvl w:val="1"/>
      </w:pPr>
      <w:r>
        <w:t>I. Общие положения</w:t>
      </w:r>
    </w:p>
    <w:p w:rsidR="00631CA9" w:rsidRDefault="00631CA9">
      <w:pPr>
        <w:pStyle w:val="ConsPlusNormal"/>
        <w:jc w:val="both"/>
      </w:pPr>
    </w:p>
    <w:p w:rsidR="00631CA9" w:rsidRDefault="00631CA9">
      <w:pPr>
        <w:pStyle w:val="ConsPlusNormal"/>
        <w:ind w:firstLine="540"/>
        <w:jc w:val="both"/>
      </w:pPr>
      <w:r>
        <w:t>1. Показатели экономической, бюджетной и социальной эффективности инвестиционного проекта (программы) рассчитываются претендентом самостоятельно в рамках представленного бизнес-плана.</w:t>
      </w:r>
    </w:p>
    <w:p w:rsidR="00631CA9" w:rsidRDefault="00631CA9">
      <w:pPr>
        <w:pStyle w:val="ConsPlusNormal"/>
        <w:jc w:val="both"/>
      </w:pPr>
    </w:p>
    <w:p w:rsidR="00631CA9" w:rsidRDefault="00631CA9">
      <w:pPr>
        <w:pStyle w:val="ConsPlusNormal"/>
        <w:jc w:val="center"/>
        <w:outlineLvl w:val="1"/>
      </w:pPr>
      <w:r>
        <w:t>II. Оценка социальной эффективности инвестиционного проекта</w:t>
      </w:r>
    </w:p>
    <w:p w:rsidR="00631CA9" w:rsidRDefault="00631CA9">
      <w:pPr>
        <w:pStyle w:val="ConsPlusNormal"/>
        <w:jc w:val="both"/>
      </w:pPr>
    </w:p>
    <w:p w:rsidR="00631CA9" w:rsidRDefault="00631CA9">
      <w:pPr>
        <w:pStyle w:val="ConsPlusNormal"/>
        <w:ind w:firstLine="540"/>
        <w:jc w:val="both"/>
      </w:pPr>
      <w:r>
        <w:t>2. Для оценки социальной эффективности инвестиционного проекта в зависимости от его особенностей применяются следующие показатели:</w:t>
      </w:r>
    </w:p>
    <w:p w:rsidR="00631CA9" w:rsidRDefault="00631CA9">
      <w:pPr>
        <w:pStyle w:val="ConsPlusNormal"/>
        <w:spacing w:before="220"/>
        <w:ind w:firstLine="540"/>
        <w:jc w:val="both"/>
      </w:pPr>
      <w:r>
        <w:t>улучшение условий труда;</w:t>
      </w:r>
    </w:p>
    <w:p w:rsidR="00631CA9" w:rsidRDefault="00631CA9">
      <w:pPr>
        <w:pStyle w:val="ConsPlusNormal"/>
        <w:spacing w:before="220"/>
        <w:ind w:firstLine="540"/>
        <w:jc w:val="both"/>
      </w:pPr>
      <w:r>
        <w:t>дополнительное медицинское обслуживание работников;</w:t>
      </w:r>
    </w:p>
    <w:p w:rsidR="00631CA9" w:rsidRDefault="00631CA9">
      <w:pPr>
        <w:pStyle w:val="ConsPlusNormal"/>
        <w:spacing w:before="220"/>
        <w:ind w:firstLine="540"/>
        <w:jc w:val="both"/>
      </w:pPr>
      <w:r>
        <w:t>инвестиции в подготовку персонала, в том числе на повышение квалификации работников;</w:t>
      </w:r>
    </w:p>
    <w:p w:rsidR="00631CA9" w:rsidRDefault="00631CA9">
      <w:pPr>
        <w:pStyle w:val="ConsPlusNormal"/>
        <w:spacing w:before="220"/>
        <w:ind w:firstLine="540"/>
        <w:jc w:val="both"/>
      </w:pPr>
      <w:r>
        <w:t>наличие в системе оплаты труда выплат стимулирующего характера.</w:t>
      </w:r>
    </w:p>
    <w:p w:rsidR="00631CA9" w:rsidRDefault="00631CA9">
      <w:pPr>
        <w:pStyle w:val="ConsPlusNormal"/>
        <w:spacing w:before="220"/>
        <w:ind w:firstLine="540"/>
        <w:jc w:val="both"/>
      </w:pPr>
      <w:r>
        <w:t xml:space="preserve">Инвестиционный проект, обеспечивающий выполнение не менее трех показателей, относится к социально </w:t>
      </w:r>
      <w:proofErr w:type="gramStart"/>
      <w:r>
        <w:t>эффективному</w:t>
      </w:r>
      <w:proofErr w:type="gramEnd"/>
      <w:r>
        <w:t>.</w:t>
      </w:r>
    </w:p>
    <w:p w:rsidR="00631CA9" w:rsidRDefault="00631CA9">
      <w:pPr>
        <w:pStyle w:val="ConsPlusNormal"/>
        <w:jc w:val="both"/>
      </w:pPr>
    </w:p>
    <w:p w:rsidR="00631CA9" w:rsidRDefault="00631CA9">
      <w:pPr>
        <w:pStyle w:val="ConsPlusNormal"/>
        <w:jc w:val="center"/>
        <w:outlineLvl w:val="1"/>
      </w:pPr>
      <w:r>
        <w:t>III. Оценка экономической эффективности</w:t>
      </w:r>
    </w:p>
    <w:p w:rsidR="00631CA9" w:rsidRDefault="00631CA9">
      <w:pPr>
        <w:pStyle w:val="ConsPlusNormal"/>
        <w:jc w:val="center"/>
      </w:pPr>
      <w:r>
        <w:t>инвестиционного проекта</w:t>
      </w:r>
    </w:p>
    <w:p w:rsidR="00631CA9" w:rsidRDefault="00631CA9">
      <w:pPr>
        <w:pStyle w:val="ConsPlusNormal"/>
        <w:jc w:val="both"/>
      </w:pPr>
    </w:p>
    <w:p w:rsidR="00631CA9" w:rsidRDefault="00631CA9">
      <w:pPr>
        <w:pStyle w:val="ConsPlusNormal"/>
        <w:ind w:firstLine="540"/>
        <w:jc w:val="both"/>
      </w:pPr>
      <w:r>
        <w:t>3. Экономическая эффективность инвестиционного проекта оценивается в течение расчетного периода, охватывающего временной интервал от начала проекта до его прекращения. Начало расчетного периода определяется как дата начала вложения средств в инвестиционный проект.</w:t>
      </w:r>
    </w:p>
    <w:p w:rsidR="00631CA9" w:rsidRDefault="00631CA9">
      <w:pPr>
        <w:pStyle w:val="ConsPlusNormal"/>
        <w:spacing w:before="220"/>
        <w:ind w:firstLine="540"/>
        <w:jc w:val="both"/>
      </w:pPr>
      <w:r>
        <w:t>Показателями оценки экономической эффективности инвестиционных проектов являются:</w:t>
      </w:r>
    </w:p>
    <w:p w:rsidR="00631CA9" w:rsidRDefault="00631CA9">
      <w:pPr>
        <w:pStyle w:val="ConsPlusNormal"/>
        <w:spacing w:before="220"/>
        <w:ind w:firstLine="540"/>
        <w:jc w:val="both"/>
      </w:pPr>
      <w:r>
        <w:t>1) чистый приведенный доход представляет собой абсолютную величину дохода от реализации проекта с учетом ожидаемого изменения стоимости денег и определяется по формуле:</w:t>
      </w:r>
    </w:p>
    <w:p w:rsidR="00631CA9" w:rsidRDefault="00631CA9">
      <w:pPr>
        <w:pStyle w:val="ConsPlusNormal"/>
        <w:jc w:val="both"/>
      </w:pPr>
    </w:p>
    <w:p w:rsidR="00631CA9" w:rsidRDefault="00631CA9">
      <w:pPr>
        <w:pStyle w:val="ConsPlusNormal"/>
        <w:jc w:val="center"/>
      </w:pPr>
      <w:r w:rsidRPr="00712C69">
        <w:rPr>
          <w:position w:val="-9"/>
        </w:rPr>
        <w:pict>
          <v:shape id="_x0000_i1069" style="width:204.1pt;height:20.65pt" coordsize="" o:spt="100" adj="0,,0" path="" filled="f" stroked="f">
            <v:stroke joinstyle="miter"/>
            <v:imagedata r:id="rId53" o:title="base_23942_60236_32812"/>
            <v:formulas/>
            <v:path o:connecttype="segments"/>
          </v:shape>
        </w:pict>
      </w:r>
    </w:p>
    <w:p w:rsidR="00631CA9" w:rsidRDefault="00631CA9">
      <w:pPr>
        <w:pStyle w:val="ConsPlusNormal"/>
        <w:jc w:val="both"/>
      </w:pPr>
    </w:p>
    <w:p w:rsidR="00631CA9" w:rsidRDefault="00631CA9">
      <w:pPr>
        <w:pStyle w:val="ConsPlusNormal"/>
        <w:ind w:firstLine="540"/>
        <w:jc w:val="both"/>
      </w:pPr>
      <w:r>
        <w:t>ЧПД - чистый приведенный доход;</w:t>
      </w:r>
    </w:p>
    <w:p w:rsidR="00631CA9" w:rsidRDefault="00631CA9">
      <w:pPr>
        <w:pStyle w:val="ConsPlusNormal"/>
        <w:spacing w:before="220"/>
        <w:ind w:firstLine="540"/>
        <w:jc w:val="both"/>
      </w:pPr>
      <w:r>
        <w:t>i - порядковый номер периода;</w:t>
      </w:r>
    </w:p>
    <w:p w:rsidR="00631CA9" w:rsidRDefault="00631CA9">
      <w:pPr>
        <w:pStyle w:val="ConsPlusNormal"/>
        <w:spacing w:before="220"/>
        <w:ind w:firstLine="540"/>
        <w:jc w:val="both"/>
      </w:pPr>
      <w:r>
        <w:t>n - длительность реализации проекта;</w:t>
      </w:r>
    </w:p>
    <w:p w:rsidR="00631CA9" w:rsidRDefault="00631CA9">
      <w:pPr>
        <w:pStyle w:val="ConsPlusNormal"/>
        <w:spacing w:before="220"/>
        <w:ind w:firstLine="540"/>
        <w:jc w:val="both"/>
      </w:pPr>
      <w:r w:rsidRPr="00712C69">
        <w:rPr>
          <w:position w:val="-8"/>
        </w:rPr>
        <w:pict>
          <v:shape id="_x0000_i1070" style="width:25.65pt;height:20.05pt" coordsize="" o:spt="100" adj="0,,0" path="" filled="f" stroked="f">
            <v:stroke joinstyle="miter"/>
            <v:imagedata r:id="rId54" o:title="base_23942_60236_32813"/>
            <v:formulas/>
            <v:path o:connecttype="segments"/>
          </v:shape>
        </w:pict>
      </w:r>
      <w:r>
        <w:t xml:space="preserve"> - чистый денежный поток в i-м периоде;</w:t>
      </w:r>
    </w:p>
    <w:p w:rsidR="00631CA9" w:rsidRDefault="00631CA9">
      <w:pPr>
        <w:pStyle w:val="ConsPlusNormal"/>
        <w:spacing w:before="220"/>
        <w:ind w:firstLine="540"/>
        <w:jc w:val="both"/>
      </w:pPr>
      <w:r>
        <w:t>r - ставка дисконтирования (рассчитывается инициатором проекта самостоятельно);</w:t>
      </w:r>
    </w:p>
    <w:p w:rsidR="00631CA9" w:rsidRDefault="00631CA9">
      <w:pPr>
        <w:pStyle w:val="ConsPlusNormal"/>
        <w:spacing w:before="220"/>
        <w:ind w:firstLine="540"/>
        <w:jc w:val="both"/>
      </w:pPr>
      <w:r>
        <w:t>И - начальные инвестиции.</w:t>
      </w:r>
    </w:p>
    <w:p w:rsidR="00631CA9" w:rsidRDefault="00631CA9">
      <w:pPr>
        <w:pStyle w:val="ConsPlusNormal"/>
        <w:spacing w:before="220"/>
        <w:ind w:firstLine="540"/>
        <w:jc w:val="both"/>
      </w:pPr>
      <w:r>
        <w:t>Чистый приведенный доход проекта должен быть больше единицы;</w:t>
      </w:r>
    </w:p>
    <w:p w:rsidR="00631CA9" w:rsidRDefault="00631CA9">
      <w:pPr>
        <w:pStyle w:val="ConsPlusNormal"/>
        <w:spacing w:before="220"/>
        <w:ind w:firstLine="540"/>
        <w:jc w:val="both"/>
      </w:pPr>
      <w:r>
        <w:t>2) дисконтированный период окупаемости представляет собой продолжительность наименьшего периода, по истечении которого текущий дисконтированный доход становится и в дальнейшем остается неотрицательным. Для расчета дисконтированного периода окупаемости используется следующее соотношение:</w:t>
      </w:r>
    </w:p>
    <w:p w:rsidR="00631CA9" w:rsidRDefault="00631CA9">
      <w:pPr>
        <w:pStyle w:val="ConsPlusNormal"/>
        <w:jc w:val="both"/>
      </w:pPr>
    </w:p>
    <w:p w:rsidR="00631CA9" w:rsidRDefault="00631CA9">
      <w:pPr>
        <w:pStyle w:val="ConsPlusNormal"/>
        <w:jc w:val="center"/>
      </w:pPr>
      <w:r w:rsidRPr="00712C69">
        <w:rPr>
          <w:position w:val="-9"/>
        </w:rPr>
        <w:pict>
          <v:shape id="_x0000_i1071" style="width:155.25pt;height:20.65pt" coordsize="" o:spt="100" adj="0,,0" path="" filled="f" stroked="f">
            <v:stroke joinstyle="miter"/>
            <v:imagedata r:id="rId55" o:title="base_23942_60236_32814"/>
            <v:formulas/>
            <v:path o:connecttype="segments"/>
          </v:shape>
        </w:pict>
      </w:r>
    </w:p>
    <w:p w:rsidR="00631CA9" w:rsidRDefault="00631CA9">
      <w:pPr>
        <w:pStyle w:val="ConsPlusNormal"/>
        <w:jc w:val="both"/>
      </w:pPr>
    </w:p>
    <w:p w:rsidR="00631CA9" w:rsidRDefault="00631CA9">
      <w:pPr>
        <w:pStyle w:val="ConsPlusNormal"/>
        <w:ind w:firstLine="540"/>
        <w:jc w:val="both"/>
      </w:pPr>
      <w:r>
        <w:t>i - порядковый номер периода;</w:t>
      </w:r>
    </w:p>
    <w:p w:rsidR="00631CA9" w:rsidRDefault="00631CA9">
      <w:pPr>
        <w:pStyle w:val="ConsPlusNormal"/>
        <w:spacing w:before="220"/>
        <w:ind w:firstLine="540"/>
        <w:jc w:val="both"/>
      </w:pPr>
      <w:r>
        <w:t>n - длительность реализации проекта;</w:t>
      </w:r>
    </w:p>
    <w:p w:rsidR="00631CA9" w:rsidRDefault="00631CA9">
      <w:pPr>
        <w:pStyle w:val="ConsPlusNormal"/>
        <w:spacing w:before="220"/>
        <w:ind w:firstLine="540"/>
        <w:jc w:val="both"/>
      </w:pPr>
      <w:r w:rsidRPr="00712C69">
        <w:rPr>
          <w:position w:val="-8"/>
        </w:rPr>
        <w:pict>
          <v:shape id="_x0000_i1072" style="width:25.65pt;height:20.05pt" coordsize="" o:spt="100" adj="0,,0" path="" filled="f" stroked="f">
            <v:stroke joinstyle="miter"/>
            <v:imagedata r:id="rId54" o:title="base_23942_60236_32815"/>
            <v:formulas/>
            <v:path o:connecttype="segments"/>
          </v:shape>
        </w:pict>
      </w:r>
      <w:r>
        <w:t xml:space="preserve"> - чистый денежный поток в i-м периоде;</w:t>
      </w:r>
    </w:p>
    <w:p w:rsidR="00631CA9" w:rsidRDefault="00631CA9">
      <w:pPr>
        <w:pStyle w:val="ConsPlusNormal"/>
        <w:spacing w:before="220"/>
        <w:ind w:firstLine="540"/>
        <w:jc w:val="both"/>
      </w:pPr>
      <w:r>
        <w:t>r - ставка дисконтирования (рассчитывается инициатором проекта самостоятельно);</w:t>
      </w:r>
    </w:p>
    <w:p w:rsidR="00631CA9" w:rsidRDefault="00631CA9">
      <w:pPr>
        <w:pStyle w:val="ConsPlusNormal"/>
        <w:spacing w:before="220"/>
        <w:ind w:firstLine="540"/>
        <w:jc w:val="both"/>
      </w:pPr>
      <w:r>
        <w:t>И - начальные инвестиции.</w:t>
      </w:r>
    </w:p>
    <w:p w:rsidR="00631CA9" w:rsidRDefault="00631CA9">
      <w:pPr>
        <w:pStyle w:val="ConsPlusNormal"/>
        <w:spacing w:before="220"/>
        <w:ind w:firstLine="540"/>
        <w:jc w:val="both"/>
      </w:pPr>
      <w:r>
        <w:t>Дисконтированный период окупаемости не может превышать 10 лет;</w:t>
      </w:r>
    </w:p>
    <w:p w:rsidR="00631CA9" w:rsidRDefault="00631CA9">
      <w:pPr>
        <w:pStyle w:val="ConsPlusNormal"/>
        <w:spacing w:before="220"/>
        <w:ind w:firstLine="540"/>
        <w:jc w:val="both"/>
      </w:pPr>
      <w:r>
        <w:t>3) индекс прибыльности отражает относительную величину доходности проекта, относительную отдачу проекта на вложенные в него средства и определяется по формуле:</w:t>
      </w:r>
    </w:p>
    <w:p w:rsidR="00631CA9" w:rsidRDefault="00631CA9">
      <w:pPr>
        <w:pStyle w:val="ConsPlusNormal"/>
        <w:jc w:val="both"/>
      </w:pPr>
    </w:p>
    <w:p w:rsidR="00631CA9" w:rsidRDefault="00631CA9">
      <w:pPr>
        <w:pStyle w:val="ConsPlusNormal"/>
        <w:jc w:val="center"/>
      </w:pPr>
      <w:r w:rsidRPr="00712C69">
        <w:rPr>
          <w:position w:val="-25"/>
        </w:rPr>
        <w:pict>
          <v:shape id="_x0000_i1073" style="width:160.9pt;height:36.3pt" coordsize="" o:spt="100" adj="0,,0" path="" filled="f" stroked="f">
            <v:stroke joinstyle="miter"/>
            <v:imagedata r:id="rId56" o:title="base_23942_60236_32816"/>
            <v:formulas/>
            <v:path o:connecttype="segments"/>
          </v:shape>
        </w:pict>
      </w:r>
    </w:p>
    <w:p w:rsidR="00631CA9" w:rsidRDefault="00631CA9">
      <w:pPr>
        <w:pStyle w:val="ConsPlusNormal"/>
        <w:jc w:val="both"/>
      </w:pPr>
    </w:p>
    <w:p w:rsidR="00631CA9" w:rsidRDefault="00631CA9">
      <w:pPr>
        <w:pStyle w:val="ConsPlusNormal"/>
        <w:ind w:firstLine="540"/>
        <w:jc w:val="both"/>
      </w:pPr>
      <w:r w:rsidRPr="00712C69">
        <w:rPr>
          <w:position w:val="-8"/>
        </w:rPr>
        <w:pict>
          <v:shape id="_x0000_i1074" style="width:18.8pt;height:20.05pt" coordsize="" o:spt="100" adj="0,,0" path="" filled="f" stroked="f">
            <v:stroke joinstyle="miter"/>
            <v:imagedata r:id="rId57" o:title="base_23942_60236_32817"/>
            <v:formulas/>
            <v:path o:connecttype="segments"/>
          </v:shape>
        </w:pict>
      </w:r>
      <w:r>
        <w:t xml:space="preserve"> - индекс прибыльности;</w:t>
      </w:r>
    </w:p>
    <w:p w:rsidR="00631CA9" w:rsidRDefault="00631CA9">
      <w:pPr>
        <w:pStyle w:val="ConsPlusNormal"/>
        <w:spacing w:before="220"/>
        <w:ind w:firstLine="540"/>
        <w:jc w:val="both"/>
      </w:pPr>
      <w:r>
        <w:t>i - порядковый номер периода;</w:t>
      </w:r>
    </w:p>
    <w:p w:rsidR="00631CA9" w:rsidRDefault="00631CA9">
      <w:pPr>
        <w:pStyle w:val="ConsPlusNormal"/>
        <w:spacing w:before="220"/>
        <w:ind w:firstLine="540"/>
        <w:jc w:val="both"/>
      </w:pPr>
      <w:r>
        <w:t>n - длительность реализации проекта;</w:t>
      </w:r>
    </w:p>
    <w:p w:rsidR="00631CA9" w:rsidRDefault="00631CA9">
      <w:pPr>
        <w:pStyle w:val="ConsPlusNormal"/>
        <w:spacing w:before="220"/>
        <w:ind w:firstLine="540"/>
        <w:jc w:val="both"/>
      </w:pPr>
      <w:r w:rsidRPr="00712C69">
        <w:rPr>
          <w:position w:val="-8"/>
        </w:rPr>
        <w:pict>
          <v:shape id="_x0000_i1075" style="width:25.65pt;height:20.05pt" coordsize="" o:spt="100" adj="0,,0" path="" filled="f" stroked="f">
            <v:stroke joinstyle="miter"/>
            <v:imagedata r:id="rId54" o:title="base_23942_60236_32818"/>
            <v:formulas/>
            <v:path o:connecttype="segments"/>
          </v:shape>
        </w:pict>
      </w:r>
      <w:r>
        <w:t xml:space="preserve"> - чистый денежный поток в i-м периоде;</w:t>
      </w:r>
    </w:p>
    <w:p w:rsidR="00631CA9" w:rsidRDefault="00631CA9">
      <w:pPr>
        <w:pStyle w:val="ConsPlusNormal"/>
        <w:spacing w:before="220"/>
        <w:ind w:firstLine="540"/>
        <w:jc w:val="both"/>
      </w:pPr>
      <w:r>
        <w:t>r - ставка дисконтирования (рассчитывается инициатором проекта самостоятельно);</w:t>
      </w:r>
    </w:p>
    <w:p w:rsidR="00631CA9" w:rsidRDefault="00631CA9">
      <w:pPr>
        <w:pStyle w:val="ConsPlusNormal"/>
        <w:spacing w:before="220"/>
        <w:ind w:firstLine="540"/>
        <w:jc w:val="both"/>
      </w:pPr>
      <w:r>
        <w:t>И - начальные инвестиции.</w:t>
      </w:r>
    </w:p>
    <w:p w:rsidR="00631CA9" w:rsidRDefault="00631CA9">
      <w:pPr>
        <w:pStyle w:val="ConsPlusNormal"/>
        <w:spacing w:before="220"/>
        <w:ind w:firstLine="540"/>
        <w:jc w:val="both"/>
      </w:pPr>
      <w:r>
        <w:t>Индекс прибыльности должен быть больше единицы.</w:t>
      </w:r>
    </w:p>
    <w:p w:rsidR="00631CA9" w:rsidRDefault="00631CA9">
      <w:pPr>
        <w:pStyle w:val="ConsPlusNormal"/>
        <w:spacing w:before="220"/>
        <w:ind w:firstLine="540"/>
        <w:jc w:val="both"/>
      </w:pPr>
      <w:r>
        <w:t xml:space="preserve">Инвестиционный проект, обеспечивающий выполнение всех показателей эффективности, относится к экономически </w:t>
      </w:r>
      <w:proofErr w:type="gramStart"/>
      <w:r>
        <w:t>эффективным</w:t>
      </w:r>
      <w:proofErr w:type="gramEnd"/>
      <w:r>
        <w:t>.</w:t>
      </w:r>
    </w:p>
    <w:p w:rsidR="00631CA9" w:rsidRDefault="00631CA9">
      <w:pPr>
        <w:pStyle w:val="ConsPlusNormal"/>
        <w:jc w:val="both"/>
      </w:pPr>
    </w:p>
    <w:p w:rsidR="00631CA9" w:rsidRDefault="00631CA9">
      <w:pPr>
        <w:pStyle w:val="ConsPlusNormal"/>
        <w:jc w:val="center"/>
        <w:outlineLvl w:val="1"/>
      </w:pPr>
      <w:r>
        <w:t>IV. Показатели бюджетной эффективности проекта</w:t>
      </w:r>
    </w:p>
    <w:p w:rsidR="00631CA9" w:rsidRDefault="00631CA9">
      <w:pPr>
        <w:pStyle w:val="ConsPlusNormal"/>
        <w:jc w:val="both"/>
      </w:pPr>
    </w:p>
    <w:p w:rsidR="00631CA9" w:rsidRDefault="00631CA9">
      <w:pPr>
        <w:pStyle w:val="ConsPlusNormal"/>
        <w:ind w:firstLine="540"/>
        <w:jc w:val="both"/>
      </w:pPr>
      <w:r>
        <w:t>4. Бюджетная эффективность инвестиционного проекта характеризуется коэффициентом бюджетной эффективности. Коэффициент бюджетной эффективности определяется как отношение суммы дисконтированных приростов платежей инвестора по налогам, сборам и иным обязательным платежам в консолидированный бюджет Оренбургской области, обусловленных увеличением (приростом) объемов произведенной продукции, товаров (работ, услуг) в результате реализации инвестиционного проекта или инвестиционной программы, к сумме средств государственной поддержки за данный период.</w:t>
      </w:r>
    </w:p>
    <w:p w:rsidR="00631CA9" w:rsidRDefault="00631CA9">
      <w:pPr>
        <w:pStyle w:val="ConsPlusNormal"/>
        <w:spacing w:before="220"/>
        <w:ind w:firstLine="540"/>
        <w:jc w:val="both"/>
      </w:pPr>
      <w:r>
        <w:t>5. Под суммой средств государственной поддержки понимается объем:</w:t>
      </w:r>
    </w:p>
    <w:p w:rsidR="00631CA9" w:rsidRDefault="00631CA9">
      <w:pPr>
        <w:pStyle w:val="ConsPlusNormal"/>
        <w:spacing w:before="220"/>
        <w:ind w:firstLine="540"/>
        <w:jc w:val="both"/>
      </w:pPr>
      <w:r>
        <w:t>выпадающих доходов, в случае предоставления пониженной налоговой ставки или льготы по налогам;</w:t>
      </w:r>
    </w:p>
    <w:p w:rsidR="00631CA9" w:rsidRDefault="00631CA9">
      <w:pPr>
        <w:pStyle w:val="ConsPlusNormal"/>
        <w:spacing w:before="220"/>
        <w:ind w:firstLine="540"/>
        <w:jc w:val="both"/>
      </w:pPr>
      <w:r>
        <w:t>отсроченных налоговых платежей, в случае предоставления инвестиционного налогового кредита;</w:t>
      </w:r>
    </w:p>
    <w:p w:rsidR="00631CA9" w:rsidRDefault="00631CA9">
      <w:pPr>
        <w:pStyle w:val="ConsPlusNormal"/>
        <w:spacing w:before="220"/>
        <w:ind w:firstLine="540"/>
        <w:jc w:val="both"/>
      </w:pPr>
      <w:r>
        <w:t>предоставленных субсидий из областного бюджета в соответствии с законодательством;</w:t>
      </w:r>
    </w:p>
    <w:p w:rsidR="00631CA9" w:rsidRDefault="00631CA9">
      <w:pPr>
        <w:pStyle w:val="ConsPlusNormal"/>
        <w:spacing w:before="220"/>
        <w:ind w:firstLine="540"/>
        <w:jc w:val="both"/>
      </w:pPr>
      <w:r>
        <w:t>инвестиций из областного бюджета, связанных с реализацией инвестиционного проекта.</w:t>
      </w:r>
    </w:p>
    <w:p w:rsidR="00631CA9" w:rsidRDefault="00631CA9">
      <w:pPr>
        <w:pStyle w:val="ConsPlusNormal"/>
        <w:spacing w:before="220"/>
        <w:ind w:firstLine="540"/>
        <w:jc w:val="both"/>
      </w:pPr>
      <w:r>
        <w:t>6. Прирост платежей инвестора по налогам, сборам и иным обязательным платежам в бюджеты бюджетной системы Российской Федерации определяется по отношению к сумме платежей инвестора за год, предшествующий первому году реализации инвестиционного проекта, по которому инвестору предоставляется государственная поддержка.</w:t>
      </w:r>
    </w:p>
    <w:p w:rsidR="00631CA9" w:rsidRDefault="00631CA9">
      <w:pPr>
        <w:pStyle w:val="ConsPlusNormal"/>
        <w:spacing w:before="220"/>
        <w:ind w:firstLine="540"/>
        <w:jc w:val="both"/>
      </w:pPr>
      <w:r>
        <w:t>7. К притокам сре</w:t>
      </w:r>
      <w:proofErr w:type="gramStart"/>
      <w:r>
        <w:t>дств дл</w:t>
      </w:r>
      <w:proofErr w:type="gramEnd"/>
      <w:r>
        <w:t>я расчета бюджетной эффективности относятся:</w:t>
      </w:r>
    </w:p>
    <w:p w:rsidR="00631CA9" w:rsidRDefault="00631CA9">
      <w:pPr>
        <w:pStyle w:val="ConsPlusNormal"/>
        <w:spacing w:before="220"/>
        <w:ind w:firstLine="540"/>
        <w:jc w:val="both"/>
      </w:pPr>
      <w:r>
        <w:t>притоки от налогов, акцизов, пошлин, сборов и отчислений в государственные внебюджетные фонды, установленных законодательством;</w:t>
      </w:r>
    </w:p>
    <w:p w:rsidR="00631CA9" w:rsidRDefault="00631CA9">
      <w:pPr>
        <w:pStyle w:val="ConsPlusNormal"/>
        <w:spacing w:before="220"/>
        <w:ind w:firstLine="540"/>
        <w:jc w:val="both"/>
      </w:pPr>
      <w:r>
        <w:t>доходы от лицензирования, конкурсов и тендеров на разведку, строительство и эксплуатацию объектов, предусмотренных проектом;</w:t>
      </w:r>
    </w:p>
    <w:p w:rsidR="00631CA9" w:rsidRDefault="00631CA9">
      <w:pPr>
        <w:pStyle w:val="ConsPlusNormal"/>
        <w:spacing w:before="220"/>
        <w:ind w:firstLine="540"/>
        <w:jc w:val="both"/>
      </w:pPr>
      <w:r>
        <w:t>платежи в погашение налоговых кредитов или инвестиционных налоговых кредитов;</w:t>
      </w:r>
    </w:p>
    <w:p w:rsidR="00631CA9" w:rsidRDefault="00631CA9">
      <w:pPr>
        <w:pStyle w:val="ConsPlusNormal"/>
        <w:spacing w:before="220"/>
        <w:ind w:firstLine="540"/>
        <w:jc w:val="both"/>
      </w:pPr>
      <w:r>
        <w:t>дивиденды по принадлежащим Оренбургской области акциям и другим ценным бумагам, выпущенным в связи с реализацией инвестиционного проекта.</w:t>
      </w:r>
    </w:p>
    <w:p w:rsidR="00631CA9" w:rsidRDefault="00631CA9">
      <w:pPr>
        <w:pStyle w:val="ConsPlusNormal"/>
        <w:spacing w:before="220"/>
        <w:ind w:firstLine="540"/>
        <w:jc w:val="both"/>
      </w:pPr>
      <w:r>
        <w:t>8. Годовая норма дисконтирования для расчета бюджетной эффективности применяется в размере инфляции, утвержденной в прогнозе социально-экономического развития Оренбургской области на момент разработки проекта инвестиционного договора. Если период реализации проекта превышает три года, тогда на четвертый и последующие годы уровень инфляции устанавливается на уровне третьего года.</w:t>
      </w:r>
    </w:p>
    <w:p w:rsidR="00631CA9" w:rsidRDefault="00631CA9">
      <w:pPr>
        <w:pStyle w:val="ConsPlusNormal"/>
        <w:spacing w:before="220"/>
        <w:ind w:firstLine="540"/>
        <w:jc w:val="both"/>
      </w:pPr>
      <w:r>
        <w:t>Коэффициент бюджетной эффективности за период реализации инвестиционного проекта не может быть меньше 1.</w:t>
      </w:r>
    </w:p>
    <w:p w:rsidR="00631CA9" w:rsidRDefault="00631CA9">
      <w:pPr>
        <w:pStyle w:val="ConsPlusNormal"/>
        <w:jc w:val="both"/>
      </w:pPr>
    </w:p>
    <w:p w:rsidR="00631CA9" w:rsidRDefault="00631CA9">
      <w:pPr>
        <w:pStyle w:val="ConsPlusNormal"/>
        <w:jc w:val="both"/>
      </w:pPr>
    </w:p>
    <w:p w:rsidR="00631CA9" w:rsidRDefault="00631CA9">
      <w:pPr>
        <w:pStyle w:val="ConsPlusNormal"/>
        <w:pBdr>
          <w:top w:val="single" w:sz="6" w:space="0" w:color="auto"/>
        </w:pBdr>
        <w:spacing w:before="100" w:after="100"/>
        <w:jc w:val="both"/>
        <w:rPr>
          <w:sz w:val="2"/>
          <w:szCs w:val="2"/>
        </w:rPr>
      </w:pPr>
    </w:p>
    <w:p w:rsidR="0022687C" w:rsidRDefault="0022687C">
      <w:bookmarkStart w:id="8" w:name="_GoBack"/>
      <w:bookmarkEnd w:id="8"/>
    </w:p>
    <w:sectPr w:rsidR="0022687C" w:rsidSect="00712C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A9"/>
    <w:rsid w:val="0022687C"/>
    <w:rsid w:val="0063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C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1C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1C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C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1C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1C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hyperlink" Target="consultantplus://offline/ref=37A07191F56C4FDFB121893C9A6F7884ACEE0F1EAC0CF614064ADB74CE8F6C0FE3D1394C07165CF5CA802622C6F3D06466481C912030A0D3E1E5DBr4q2J" TargetMode="External"/><Relationship Id="rId55" Type="http://schemas.openxmlformats.org/officeDocument/2006/relationships/image" Target="media/image46.wmf"/><Relationship Id="rId7" Type="http://schemas.openxmlformats.org/officeDocument/2006/relationships/hyperlink" Target="consultantplus://offline/ref=37A07191F56C4FDFB121893C9A6F7884ACEE0F1EA80FF2110746867EC6D6600DE4DE665B125F08F8CA883826CFB9832031r4q4J"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54" Type="http://schemas.openxmlformats.org/officeDocument/2006/relationships/image" Target="media/image45.wmf"/><Relationship Id="rId1" Type="http://schemas.openxmlformats.org/officeDocument/2006/relationships/styles" Target="styles.xml"/><Relationship Id="rId6" Type="http://schemas.openxmlformats.org/officeDocument/2006/relationships/hyperlink" Target="consultantplus://offline/ref=37A07191F56C4FDFB121893C9A6F7884ACEE0F1EAC0CF614064ADB74CE8F6C0FE3D1394C07165CF5CA802623C6F3D06466481C912030A0D3E1E5DBr4q2J" TargetMode="Externa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4.wmf"/><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8.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3.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7.wmf"/><Relationship Id="rId8" Type="http://schemas.openxmlformats.org/officeDocument/2006/relationships/hyperlink" Target="consultantplus://offline/ref=37A07191F56C4FDFB121893C9A6F7884ACEE0F1EAC0CF614064ADB74CE8F6C0FE3D1394C07165CF5CA802623C6F3D06466481C912030A0D3E1E5DBr4q2J" TargetMode="External"/><Relationship Id="rId51" Type="http://schemas.openxmlformats.org/officeDocument/2006/relationships/image" Target="media/image42.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3800</Words>
  <Characters>21662</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ПРАВИТЕЛЬСТВО ОРЕНБУРГСКОЙ ОБЛАСТИ</vt:lpstr>
      <vt:lpstr>Приложение N 1</vt:lpstr>
      <vt:lpstr>    I. Общие положения</vt:lpstr>
      <vt:lpstr>    II. Расчет показателей</vt:lpstr>
      <vt:lpstr>    III. Оценка результатов расчета показателей</vt:lpstr>
      <vt:lpstr>        Удельный вес показателей</vt:lpstr>
      <vt:lpstr>        Значения показателей</vt:lpstr>
      <vt:lpstr>Приложение N 2</vt:lpstr>
      <vt:lpstr>    I. Общие положения</vt:lpstr>
      <vt:lpstr>    II. Расчет показателей</vt:lpstr>
      <vt:lpstr>    III. Оценка результатов расчета показателей</vt:lpstr>
      <vt:lpstr>        Значения показателей</vt:lpstr>
      <vt:lpstr>Приложение N 3</vt:lpstr>
      <vt:lpstr>    I. Общие положения</vt:lpstr>
      <vt:lpstr>    II. Оценка социальной эффективности инвестиционного проекта</vt:lpstr>
      <vt:lpstr>    III. Оценка экономической эффективности</vt:lpstr>
      <vt:lpstr>    IV. Показатели бюджетной эффективности проекта</vt:lpstr>
    </vt:vector>
  </TitlesOfParts>
  <Company>SPecialiST RePack</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1</cp:revision>
  <dcterms:created xsi:type="dcterms:W3CDTF">2021-12-08T09:42:00Z</dcterms:created>
  <dcterms:modified xsi:type="dcterms:W3CDTF">2021-12-08T09:42:00Z</dcterms:modified>
</cp:coreProperties>
</file>