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7B" w:rsidRDefault="007E34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347B" w:rsidRDefault="007E34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7"/>
        <w:gridCol w:w="4618"/>
      </w:tblGrid>
      <w:tr w:rsidR="007E347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E347B" w:rsidRDefault="007E347B">
            <w:pPr>
              <w:pStyle w:val="ConsPlusNormal"/>
            </w:pPr>
            <w:r>
              <w:t>27 ноября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E347B" w:rsidRDefault="007E347B">
            <w:pPr>
              <w:pStyle w:val="ConsPlusNormal"/>
              <w:jc w:val="right"/>
            </w:pPr>
            <w:r>
              <w:t>N 613/70-III-ОЗ</w:t>
            </w:r>
          </w:p>
        </w:tc>
      </w:tr>
    </w:tbl>
    <w:p w:rsidR="007E347B" w:rsidRDefault="007E3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Title"/>
        <w:jc w:val="center"/>
      </w:pPr>
      <w:r>
        <w:t>РОССИЙСКАЯ ФЕДЕРАЦИЯ</w:t>
      </w:r>
    </w:p>
    <w:p w:rsidR="007E347B" w:rsidRDefault="007E347B">
      <w:pPr>
        <w:pStyle w:val="ConsPlusTitle"/>
        <w:jc w:val="center"/>
      </w:pPr>
    </w:p>
    <w:p w:rsidR="007E347B" w:rsidRDefault="007E347B">
      <w:pPr>
        <w:pStyle w:val="ConsPlusTitle"/>
        <w:jc w:val="center"/>
      </w:pPr>
      <w:r>
        <w:t>ЗАКОН</w:t>
      </w:r>
    </w:p>
    <w:p w:rsidR="007E347B" w:rsidRDefault="007E347B">
      <w:pPr>
        <w:pStyle w:val="ConsPlusTitle"/>
        <w:jc w:val="center"/>
      </w:pPr>
      <w:r>
        <w:t>ОРЕНБУРГСКОЙ ОБЛАСТИ</w:t>
      </w:r>
    </w:p>
    <w:p w:rsidR="007E347B" w:rsidRDefault="007E347B">
      <w:pPr>
        <w:pStyle w:val="ConsPlusTitle"/>
        <w:jc w:val="center"/>
      </w:pPr>
    </w:p>
    <w:p w:rsidR="007E347B" w:rsidRDefault="007E347B">
      <w:pPr>
        <w:pStyle w:val="ConsPlusTitle"/>
        <w:jc w:val="center"/>
      </w:pPr>
      <w:r>
        <w:t>О НАЛОГЕ НА ИМУЩЕСТВО ОРГАНИЗАЦИЙ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Normal"/>
        <w:jc w:val="right"/>
      </w:pPr>
      <w:proofErr w:type="gramStart"/>
      <w:r>
        <w:t>Принят</w:t>
      </w:r>
      <w:proofErr w:type="gramEnd"/>
    </w:p>
    <w:p w:rsidR="007E347B" w:rsidRDefault="007E347B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7E347B" w:rsidRDefault="007E347B">
      <w:pPr>
        <w:pStyle w:val="ConsPlusNormal"/>
        <w:jc w:val="right"/>
      </w:pPr>
      <w:r>
        <w:t>Законодательного собрания</w:t>
      </w:r>
    </w:p>
    <w:p w:rsidR="007E347B" w:rsidRDefault="007E347B">
      <w:pPr>
        <w:pStyle w:val="ConsPlusNormal"/>
        <w:jc w:val="right"/>
      </w:pPr>
      <w:r>
        <w:t>Оренбургской области</w:t>
      </w:r>
    </w:p>
    <w:p w:rsidR="007E347B" w:rsidRDefault="007E347B">
      <w:pPr>
        <w:pStyle w:val="ConsPlusNormal"/>
        <w:jc w:val="right"/>
      </w:pPr>
      <w:r>
        <w:t>от 26 ноября 2003 г. N 613</w:t>
      </w:r>
    </w:p>
    <w:p w:rsidR="007E347B" w:rsidRDefault="007E34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3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47B" w:rsidRDefault="007E34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Оренбургской области</w:t>
            </w:r>
            <w:proofErr w:type="gramEnd"/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27.11.2003 </w:t>
            </w:r>
            <w:hyperlink r:id="rId7" w:history="1">
              <w:r>
                <w:rPr>
                  <w:color w:val="0000FF"/>
                </w:rPr>
                <w:t>N 613/70-III-ОЗ</w:t>
              </w:r>
            </w:hyperlink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13.01.2004 </w:t>
            </w:r>
            <w:hyperlink r:id="rId8" w:history="1">
              <w:r>
                <w:rPr>
                  <w:color w:val="0000FF"/>
                </w:rPr>
                <w:t>N 756/117-III-ОЗ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28.10.2004 </w:t>
            </w:r>
            <w:hyperlink r:id="rId9" w:history="1">
              <w:r>
                <w:rPr>
                  <w:color w:val="0000FF"/>
                </w:rPr>
                <w:t>N 1511/249-III-ОЗ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29.08.2005 </w:t>
            </w:r>
            <w:hyperlink r:id="rId10" w:history="1">
              <w:r>
                <w:rPr>
                  <w:color w:val="0000FF"/>
                </w:rPr>
                <w:t>N 2547/441-III-ОЗ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1" w:history="1">
              <w:r>
                <w:rPr>
                  <w:color w:val="0000FF"/>
                </w:rPr>
                <w:t>N 889/190-IV-ОЗ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07.09.2007 </w:t>
            </w:r>
            <w:hyperlink r:id="rId12" w:history="1">
              <w:r>
                <w:rPr>
                  <w:color w:val="0000FF"/>
                </w:rPr>
                <w:t>N 1497/301-IV-ОЗ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12.09.2007 </w:t>
            </w:r>
            <w:hyperlink r:id="rId13" w:history="1">
              <w:r>
                <w:rPr>
                  <w:color w:val="0000FF"/>
                </w:rPr>
                <w:t>N 1483/316-IV-ОЗ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04.05.2008 </w:t>
            </w:r>
            <w:hyperlink r:id="rId14" w:history="1">
              <w:r>
                <w:rPr>
                  <w:color w:val="0000FF"/>
                </w:rPr>
                <w:t>N 2100/443-IV-ОЗ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15" w:history="1">
              <w:r>
                <w:rPr>
                  <w:color w:val="0000FF"/>
                </w:rPr>
                <w:t>N 2530/539-IV-ОЗ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16" w:history="1">
              <w:r>
                <w:rPr>
                  <w:color w:val="0000FF"/>
                </w:rPr>
                <w:t>N 4173/978-IV-ОЗ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31.08.2011 </w:t>
            </w:r>
            <w:hyperlink r:id="rId17" w:history="1">
              <w:r>
                <w:rPr>
                  <w:color w:val="0000FF"/>
                </w:rPr>
                <w:t>N 394/75-V-ОЗ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31.08.2011 </w:t>
            </w:r>
            <w:hyperlink r:id="rId18" w:history="1">
              <w:r>
                <w:rPr>
                  <w:color w:val="0000FF"/>
                </w:rPr>
                <w:t>N 395/63-V-ОЗ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22.08.2012 </w:t>
            </w:r>
            <w:hyperlink r:id="rId19" w:history="1">
              <w:r>
                <w:rPr>
                  <w:color w:val="0000FF"/>
                </w:rPr>
                <w:t>N 1025/293-V-ОЗ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20" w:history="1">
              <w:r>
                <w:rPr>
                  <w:color w:val="0000FF"/>
                </w:rPr>
                <w:t>N 1619/495-V-ОЗ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21" w:history="1">
              <w:r>
                <w:rPr>
                  <w:color w:val="0000FF"/>
                </w:rPr>
                <w:t>N 2095/593-V-ОЗ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22" w:history="1">
              <w:r>
                <w:rPr>
                  <w:color w:val="0000FF"/>
                </w:rPr>
                <w:t>N 3034/836-V-ОЗ</w:t>
              </w:r>
            </w:hyperlink>
            <w:r>
              <w:rPr>
                <w:color w:val="392C69"/>
              </w:rPr>
              <w:t xml:space="preserve">, от 12.11.2015 </w:t>
            </w:r>
            <w:hyperlink r:id="rId23" w:history="1">
              <w:r>
                <w:rPr>
                  <w:color w:val="0000FF"/>
                </w:rPr>
                <w:t>N 3462/976-V-ОЗ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24" w:history="1">
              <w:r>
                <w:rPr>
                  <w:color w:val="0000FF"/>
                </w:rPr>
                <w:t>N 91/30-VI-ОЗ</w:t>
              </w:r>
            </w:hyperlink>
            <w:r>
              <w:rPr>
                <w:color w:val="392C69"/>
              </w:rPr>
              <w:t xml:space="preserve">, от 03.11.2017 </w:t>
            </w:r>
            <w:hyperlink r:id="rId25" w:history="1">
              <w:r>
                <w:rPr>
                  <w:color w:val="0000FF"/>
                </w:rPr>
                <w:t>N 576/139-VI-ОЗ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03.11.2017 </w:t>
            </w:r>
            <w:hyperlink r:id="rId26" w:history="1">
              <w:r>
                <w:rPr>
                  <w:color w:val="0000FF"/>
                </w:rPr>
                <w:t>N 582/143-VI-ОЗ</w:t>
              </w:r>
            </w:hyperlink>
            <w:r>
              <w:rPr>
                <w:color w:val="392C69"/>
              </w:rPr>
              <w:t xml:space="preserve">, от 27.04.2018 </w:t>
            </w:r>
            <w:hyperlink r:id="rId27" w:history="1">
              <w:r>
                <w:rPr>
                  <w:color w:val="0000FF"/>
                </w:rPr>
                <w:t>N 1042/267-VI-ОЗ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28" w:history="1">
              <w:r>
                <w:rPr>
                  <w:color w:val="0000FF"/>
                </w:rPr>
                <w:t>N 1344/349-VI-ОЗ</w:t>
              </w:r>
            </w:hyperlink>
            <w:r>
              <w:rPr>
                <w:color w:val="392C69"/>
              </w:rPr>
              <w:t xml:space="preserve">, от 24.09.2019 </w:t>
            </w:r>
            <w:hyperlink r:id="rId29" w:history="1">
              <w:r>
                <w:rPr>
                  <w:color w:val="0000FF"/>
                </w:rPr>
                <w:t>N 1767/457-VI-ОЗ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30" w:history="1">
              <w:r>
                <w:rPr>
                  <w:color w:val="0000FF"/>
                </w:rPr>
                <w:t>N 1914/506-VI-ОЗ</w:t>
              </w:r>
            </w:hyperlink>
            <w:r>
              <w:rPr>
                <w:color w:val="392C69"/>
              </w:rPr>
              <w:t xml:space="preserve">, от 23.12.2019 </w:t>
            </w:r>
            <w:hyperlink r:id="rId31" w:history="1">
              <w:r>
                <w:rPr>
                  <w:color w:val="0000FF"/>
                </w:rPr>
                <w:t>N 2018/533-VI-ОЗ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32" w:history="1">
              <w:r>
                <w:rPr>
                  <w:color w:val="0000FF"/>
                </w:rPr>
                <w:t>N 2252/599-VI-ОЗ</w:t>
              </w:r>
            </w:hyperlink>
            <w:r>
              <w:rPr>
                <w:color w:val="392C69"/>
              </w:rPr>
              <w:t xml:space="preserve">, от 29.06.2020 </w:t>
            </w:r>
            <w:hyperlink r:id="rId33" w:history="1">
              <w:r>
                <w:rPr>
                  <w:color w:val="0000FF"/>
                </w:rPr>
                <w:t>N 2295/617-VI-ОЗ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34" w:history="1">
              <w:r>
                <w:rPr>
                  <w:color w:val="0000FF"/>
                </w:rPr>
                <w:t>N 2377/638-VI-ОЗ</w:t>
              </w:r>
            </w:hyperlink>
            <w:r>
              <w:rPr>
                <w:color w:val="392C69"/>
              </w:rPr>
              <w:t xml:space="preserve">, от 30.09.2020 </w:t>
            </w:r>
            <w:hyperlink r:id="rId35" w:history="1">
              <w:r>
                <w:rPr>
                  <w:color w:val="0000FF"/>
                </w:rPr>
                <w:t>N 2378/639-VI-ОЗ</w:t>
              </w:r>
            </w:hyperlink>
            <w:r>
              <w:rPr>
                <w:color w:val="392C69"/>
              </w:rPr>
              <w:t>,</w:t>
            </w:r>
          </w:p>
          <w:p w:rsidR="007E347B" w:rsidRDefault="007E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36" w:history="1">
              <w:r>
                <w:rPr>
                  <w:color w:val="0000FF"/>
                </w:rPr>
                <w:t>N 2717/732-VI-ОЗ</w:t>
              </w:r>
            </w:hyperlink>
            <w:r>
              <w:rPr>
                <w:color w:val="392C69"/>
              </w:rPr>
              <w:t xml:space="preserve">, от 30.11.2021 </w:t>
            </w:r>
            <w:hyperlink r:id="rId37" w:history="1">
              <w:r>
                <w:rPr>
                  <w:color w:val="0000FF"/>
                </w:rPr>
                <w:t>N 89/38-VII-ОЗ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</w:tr>
    </w:tbl>
    <w:p w:rsidR="007E347B" w:rsidRDefault="007E347B">
      <w:pPr>
        <w:pStyle w:val="ConsPlusNormal"/>
        <w:jc w:val="both"/>
      </w:pPr>
    </w:p>
    <w:p w:rsidR="007E347B" w:rsidRDefault="007E347B">
      <w:pPr>
        <w:pStyle w:val="ConsPlusTitle"/>
        <w:ind w:firstLine="540"/>
        <w:jc w:val="both"/>
        <w:outlineLvl w:val="0"/>
      </w:pPr>
      <w:r>
        <w:t>Статья 1. Общие положения и особенности определения налоговой базы в отношении отдельных объектов недвижимого имущества</w:t>
      </w:r>
    </w:p>
    <w:p w:rsidR="007E347B" w:rsidRDefault="007E347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Оренбургской области от 26.12.2013 N 2095/593-V-ОЗ)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Normal"/>
        <w:ind w:firstLine="540"/>
        <w:jc w:val="both"/>
      </w:pPr>
      <w:r>
        <w:t xml:space="preserve">1. Налог на имущество организаций (далее - налог) устанавливается Налоговым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Законом и является обязательным к уплате на территории Оренбургской области.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2. Налоговая база определяется с учетом особенностей, установленных </w:t>
      </w:r>
      <w:hyperlink r:id="rId40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7E347B" w:rsidRDefault="007E347B">
      <w:pPr>
        <w:pStyle w:val="ConsPlusNormal"/>
        <w:spacing w:before="200"/>
        <w:ind w:firstLine="540"/>
        <w:jc w:val="both"/>
      </w:pPr>
      <w:bookmarkStart w:id="0" w:name="P47"/>
      <w:bookmarkEnd w:id="0"/>
      <w:r>
        <w:t>1) административно-деловые центры и торговые центры (комплексы) и помещения в них общей площадью свыше 1000 кв. метров, расположенные на территориях городских округов с численностью населения более 70 тысяч человек;</w:t>
      </w:r>
    </w:p>
    <w:p w:rsidR="007E347B" w:rsidRDefault="007E347B">
      <w:pPr>
        <w:pStyle w:val="ConsPlusNormal"/>
        <w:spacing w:before="200"/>
        <w:ind w:firstLine="540"/>
        <w:jc w:val="both"/>
      </w:pPr>
      <w:bookmarkStart w:id="1" w:name="P48"/>
      <w:bookmarkEnd w:id="1"/>
      <w:proofErr w:type="gramStart"/>
      <w:r>
        <w:t xml:space="preserve">2) нежилые помещения общей площадью свыше 1000 кв. метров, расположенные на </w:t>
      </w:r>
      <w:r>
        <w:lastRenderedPageBreak/>
        <w:t>территориях городских округов с численностью населения более 70 тысяч человек,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</w:t>
      </w:r>
      <w:proofErr w:type="gramEnd"/>
      <w:r>
        <w:t xml:space="preserve"> размещения офисов, торговых объектов, объектов общественного питания и бытового обслуживания;</w:t>
      </w:r>
    </w:p>
    <w:p w:rsidR="007E347B" w:rsidRDefault="007E347B">
      <w:pPr>
        <w:pStyle w:val="ConsPlusNormal"/>
        <w:spacing w:before="200"/>
        <w:ind w:firstLine="540"/>
        <w:jc w:val="both"/>
      </w:pPr>
      <w:bookmarkStart w:id="2" w:name="P49"/>
      <w:bookmarkEnd w:id="2"/>
      <w:r>
        <w:t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представительства.</w:t>
      </w:r>
    </w:p>
    <w:p w:rsidR="007E347B" w:rsidRDefault="007E347B">
      <w:pPr>
        <w:pStyle w:val="ConsPlusNormal"/>
        <w:jc w:val="both"/>
      </w:pPr>
      <w:r>
        <w:t xml:space="preserve">(часть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Оренбургской области от 26.11.2019 N 1914/506-VI-ОЗ)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Title"/>
        <w:ind w:firstLine="540"/>
        <w:jc w:val="both"/>
        <w:outlineLvl w:val="0"/>
      </w:pPr>
      <w:r>
        <w:t xml:space="preserve">Статьи 2 - 8. Исключены с 1 января 2009 года. - </w:t>
      </w:r>
      <w:hyperlink r:id="rId42" w:history="1">
        <w:r>
          <w:rPr>
            <w:color w:val="0000FF"/>
          </w:rPr>
          <w:t>Закон</w:t>
        </w:r>
      </w:hyperlink>
      <w:r>
        <w:t xml:space="preserve"> Оренбургской области от 07.11.2008 N 2530/539-IV-ОЗ.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Title"/>
        <w:ind w:firstLine="540"/>
        <w:jc w:val="both"/>
        <w:outlineLvl w:val="0"/>
      </w:pPr>
      <w:bookmarkStart w:id="3" w:name="P54"/>
      <w:bookmarkEnd w:id="3"/>
      <w:r>
        <w:t>Статья 9. Налоговая ставка</w:t>
      </w:r>
    </w:p>
    <w:p w:rsidR="007E347B" w:rsidRDefault="007E347B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Оренбургской области от 03.11.2017 N 582/143-VI-ОЗ)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Normal"/>
        <w:ind w:firstLine="540"/>
        <w:jc w:val="both"/>
      </w:pPr>
      <w:r>
        <w:t xml:space="preserve">Налоговая </w:t>
      </w:r>
      <w:hyperlink r:id="rId44" w:history="1">
        <w:r>
          <w:rPr>
            <w:color w:val="0000FF"/>
          </w:rPr>
          <w:t>ставка</w:t>
        </w:r>
      </w:hyperlink>
      <w:r>
        <w:t xml:space="preserve"> устанавливается в размере 2,2 процента, если иное не предусмотрено настоящим Законом.</w:t>
      </w:r>
    </w:p>
    <w:p w:rsidR="007E347B" w:rsidRDefault="007E347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Оренбургской области от 23.12.2019 N 2018/533-VI-ОЗ)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В отношении объектов недвижимого имущества, указанных в </w:t>
      </w:r>
      <w:hyperlink w:anchor="P4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8" w:history="1">
        <w:r>
          <w:rPr>
            <w:color w:val="0000FF"/>
          </w:rPr>
          <w:t>2 части 2 статьи 1</w:t>
        </w:r>
      </w:hyperlink>
      <w:r>
        <w:t xml:space="preserve"> настоящего Закона, налоговая база в отношении которых определяется как кадастровая стоимость, за исключением объектов, указанных в </w:t>
      </w:r>
      <w:hyperlink r:id="rId46" w:history="1">
        <w:r>
          <w:rPr>
            <w:color w:val="0000FF"/>
          </w:rPr>
          <w:t>пункте 3.2 статьи 380</w:t>
        </w:r>
      </w:hyperlink>
      <w:r>
        <w:t xml:space="preserve"> Налогового кодекса Российской Федерации, налоговые ставки устанавливаются в следующих размерах:</w:t>
      </w:r>
    </w:p>
    <w:p w:rsidR="007E347B" w:rsidRDefault="007E347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Оренбургской области от 26.11.2019 N 1914/506-VI-ОЗ)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а) для организаций, применяющих общий режим налогообложения, - 2,0 процента;</w:t>
      </w:r>
    </w:p>
    <w:p w:rsidR="007E347B" w:rsidRDefault="007E347B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Оренбургской области от 26.11.2019 N 1914/506-VI-ОЗ)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б) для организаций, применяющих специальные режимы налогообложения, - 0,5 процента.</w:t>
      </w:r>
    </w:p>
    <w:p w:rsidR="007E347B" w:rsidRDefault="007E347B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Оренбургской области от 26.11.2019 N 1914/506-VI-ОЗ)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В отношении объектов недвижимого имущества, указанных в </w:t>
      </w:r>
      <w:hyperlink w:anchor="P49" w:history="1">
        <w:r>
          <w:rPr>
            <w:color w:val="0000FF"/>
          </w:rPr>
          <w:t>пункте 3 части 2 статьи 1</w:t>
        </w:r>
      </w:hyperlink>
      <w:r>
        <w:t xml:space="preserve"> настоящего Закона, налоговая база в отношении которых определяется как кадастровая стоимость, налоговая ставка устанавливается в размере 2,0 процента.</w:t>
      </w:r>
    </w:p>
    <w:p w:rsidR="007E347B" w:rsidRDefault="007E347B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Оренбургской области от 26.11.2019 N 1914/506-VI-ОЗ)</w:t>
      </w:r>
    </w:p>
    <w:p w:rsidR="007E347B" w:rsidRDefault="007E347B">
      <w:pPr>
        <w:pStyle w:val="ConsPlusNormal"/>
        <w:spacing w:before="200"/>
        <w:ind w:firstLine="540"/>
        <w:jc w:val="both"/>
      </w:pPr>
      <w:bookmarkStart w:id="4" w:name="P67"/>
      <w:bookmarkEnd w:id="4"/>
      <w:proofErr w:type="gramStart"/>
      <w:r>
        <w:t>В отношении имущества организаций, используемого непосредственно для производства, переработки и хранения сельскохозяйственной продукции, при условии, что выручка от указанных видов деятельности составляет не менее 70,0 процента от общей суммы выручки от реализации продукции (выполнения работ, оказания услуг), налоговая ставка устанавливается в 2018 году в размере 0,3 процента, в 2019 году - 0,3 процента, в 2020 году - 0,7 процента.</w:t>
      </w:r>
      <w:proofErr w:type="gramEnd"/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Положения </w:t>
      </w:r>
      <w:hyperlink w:anchor="P67" w:history="1">
        <w:r>
          <w:rPr>
            <w:color w:val="0000FF"/>
          </w:rPr>
          <w:t>абзаца третьего</w:t>
        </w:r>
      </w:hyperlink>
      <w:r>
        <w:t xml:space="preserve"> настоящей статьи не распространяются на имущество организаций, занимающихся производством и (или) реализацией подакцизных товаров.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В отношении имущества организаций, осуществляющих передачу в лизинг сельскохозяйственной техники и оборудования предприятиям агропромышленного комплекса области, приобретенных за счет средств областного бюджета на условиях финансового лизинга, налоговая ставка устанавливается в 2018 году в размере 1,0 процента, в 2019 году - 1,5 процента.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В отношении имущества некоммерческих организаций, учредителем которых является Российская Федерация, налоговая ставка устанавливается в 2019 году в размере 0,25 процента, в 2020 году - 0,7 процента, в 2021 году - 1,5 процента при одновременном соблюдении в течение налогового периода следующих условий:</w:t>
      </w:r>
    </w:p>
    <w:p w:rsidR="007E347B" w:rsidRDefault="007E347B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Оренбургской области от 29.11.2018 N 1344/349-VI-ОЗ)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осуществление некоммерческой организацией видов деятельности, входящих в </w:t>
      </w:r>
      <w:hyperlink r:id="rId52" w:history="1">
        <w:r>
          <w:rPr>
            <w:color w:val="0000FF"/>
          </w:rPr>
          <w:t>подкласс</w:t>
        </w:r>
      </w:hyperlink>
      <w:r>
        <w:t xml:space="preserve"> "Образование профессиональное" класса "Образование" раздела P "Образование" Общероссийского классификатора видов экономической деятельности;</w:t>
      </w:r>
    </w:p>
    <w:p w:rsidR="007E347B" w:rsidRDefault="007E347B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Оренбургской области от 29.11.2018 N 1344/349-VI-ОЗ)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нахождение постоянно действующего исполнительного органа некоммерческой организации на территории Оренбургской области или расположение филиалов некоммерческой организации на территориях монопрофильных муниципальных образований (моногородов) Оренбургской области.</w:t>
      </w:r>
    </w:p>
    <w:p w:rsidR="007E347B" w:rsidRDefault="007E347B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Оренбургской области от 29.11.2018 N 1344/349-VI-ОЗ)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Title"/>
        <w:ind w:firstLine="540"/>
        <w:jc w:val="both"/>
        <w:outlineLvl w:val="0"/>
      </w:pPr>
      <w:r>
        <w:t>Статья 9.1. Налоговые ставки для организаций - резидентов территорий опережающего социально-экономического развития и особенности их применения</w:t>
      </w:r>
    </w:p>
    <w:p w:rsidR="007E347B" w:rsidRDefault="007E34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Оренбургской области от 03.11.2017 N 576/139-VI-ОЗ)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Normal"/>
        <w:ind w:firstLine="540"/>
        <w:jc w:val="both"/>
      </w:pPr>
      <w:bookmarkStart w:id="5" w:name="P80"/>
      <w:bookmarkEnd w:id="5"/>
      <w:proofErr w:type="gramStart"/>
      <w:r>
        <w:t>Для организаций - резидентов территорий опережающего социально-экономического развития, созданных на территориях монопрофильных муниципальных образований (моногородов) Оренбургской области, в отношении имущества, созданного и (или) приобретенного в целях ведения деятельности, осуществляемой при исполнении соглашений об осуществлении деятельности на территориях опережающего социально-экономического развития, и расположенного в границах территорий опережающего социально-экономического развития (далее - имущество), налоговая ставка устанавливается:</w:t>
      </w:r>
      <w:proofErr w:type="gramEnd"/>
    </w:p>
    <w:p w:rsidR="007E347B" w:rsidRDefault="007E347B">
      <w:pPr>
        <w:pStyle w:val="ConsPlusNormal"/>
        <w:spacing w:before="200"/>
        <w:ind w:firstLine="540"/>
        <w:jc w:val="both"/>
      </w:pPr>
      <w:bookmarkStart w:id="6" w:name="P81"/>
      <w:bookmarkEnd w:id="6"/>
      <w:r>
        <w:t>в размере 0 процентов - в течение пяти лет, начиная с месяца, следующего за месяцем, в котором организация включена в реестр территорий опережающего социально-экономического развития;</w:t>
      </w:r>
    </w:p>
    <w:p w:rsidR="007E347B" w:rsidRDefault="007E347B">
      <w:pPr>
        <w:pStyle w:val="ConsPlusNormal"/>
        <w:spacing w:before="200"/>
        <w:ind w:firstLine="540"/>
        <w:jc w:val="both"/>
      </w:pPr>
      <w:bookmarkStart w:id="7" w:name="P82"/>
      <w:bookmarkEnd w:id="7"/>
      <w:r>
        <w:t>в размере 1,1 процента - в течение следующих пяти лет.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8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2" w:history="1">
        <w:r>
          <w:rPr>
            <w:color w:val="0000FF"/>
          </w:rPr>
          <w:t>третьем</w:t>
        </w:r>
      </w:hyperlink>
      <w:r>
        <w:t xml:space="preserve"> настоящей статьи налоговые ставки применяются в отношении имущества, отвечающего в течение налогового периода следующим условиям: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имущество поставлено на баланс в качестве объекта основных средств после включения </w:t>
      </w:r>
      <w:proofErr w:type="gramStart"/>
      <w:r>
        <w:t>организации</w:t>
      </w:r>
      <w:proofErr w:type="gramEnd"/>
      <w:r>
        <w:t xml:space="preserve"> в реестр резидентов территории опережающего социально-экономического развития;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имущество используется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развития.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При этом организации - резиденты территорий опережающего социально-экономического развития ведут раздельный учет имущества, указанного в </w:t>
      </w:r>
      <w:hyperlink w:anchor="P80" w:history="1">
        <w:r>
          <w:rPr>
            <w:color w:val="0000FF"/>
          </w:rPr>
          <w:t>абзаце первом</w:t>
        </w:r>
      </w:hyperlink>
      <w:r>
        <w:t xml:space="preserve"> настоящей статьи, и имущества, используемого при осуществлении иной деятельности.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В случае расторжения соглашения об осуществлении деятельности на территории опережающего социально-экономического развития в связи с существенным нарушением условий такого соглашения организацией - резидентом территории опережающего социально-экономического развития и исключения ее из реестра резидентов </w:t>
      </w:r>
      <w:proofErr w:type="gramStart"/>
      <w:r>
        <w:t>территорий</w:t>
      </w:r>
      <w:proofErr w:type="gramEnd"/>
      <w:r>
        <w:t xml:space="preserve"> опережающего социально-экономического развития организация - резидент территории социально-экономического развития считается утратившей право на применение налоговых ставок, установленных </w:t>
      </w:r>
      <w:hyperlink w:anchor="P8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82" w:history="1">
        <w:r>
          <w:rPr>
            <w:color w:val="0000FF"/>
          </w:rPr>
          <w:t>третьим</w:t>
        </w:r>
      </w:hyperlink>
      <w:r>
        <w:t xml:space="preserve"> настоящей статьи, с начала месяца, в котором она была исключена из указанного реестра.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В этом случае организация, утратившая статус резидента, обязана исчислить сумму налога в отношении имущества по налоговой ставке в порядке, установленном </w:t>
      </w:r>
      <w:hyperlink w:anchor="P54" w:history="1">
        <w:r>
          <w:rPr>
            <w:color w:val="0000FF"/>
          </w:rPr>
          <w:t>статьей 9</w:t>
        </w:r>
      </w:hyperlink>
      <w:r>
        <w:t xml:space="preserve"> настоящего Закона. Исчисление суммы налога производится за весь период применения пониженных налоговых ставок.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Исчисленная сумма подлежит уплате организацией по истечении отчетного (налогового) периода, в котором она была исключена из реестра резидентов территорий опережающего социально-экономического развития.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Title"/>
        <w:ind w:firstLine="540"/>
        <w:jc w:val="both"/>
        <w:outlineLvl w:val="0"/>
      </w:pPr>
      <w:r>
        <w:t>Статья 9.2. Налоговые ставки для налогоплательщиков - участников специальных инвестиционных контрактов и особенности их применения</w:t>
      </w:r>
    </w:p>
    <w:p w:rsidR="007E347B" w:rsidRDefault="007E34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Оренбургской области от 23.12.2019 N 2018/533-VI-ОЗ)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Normal"/>
        <w:ind w:firstLine="540"/>
        <w:jc w:val="both"/>
      </w:pPr>
      <w:bookmarkStart w:id="8" w:name="P94"/>
      <w:bookmarkEnd w:id="8"/>
      <w:proofErr w:type="gramStart"/>
      <w:r>
        <w:t>Для налогоплательщиков - участников специальных инвестиционных контрактов в отношении вновь созданного и (или) приобретенного нового (не бывшего в эксплуатации) имущества в рамках реализации специальных инвестиционных контрактов налоговая ставка устанавливается в размере 0 процентов в течение пяти лет, начиная с месяца, следующего за месяцем, в котором соответствующее имущество поставлено на баланс в качестве объекта основных средств, но не более срока действия специального</w:t>
      </w:r>
      <w:proofErr w:type="gramEnd"/>
      <w:r>
        <w:t xml:space="preserve"> инвестиционного контракта.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Указанная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настоящей статьи налоговая ставка применяется в отношении имущества, отвечающего в течение налогового периода следующим условиям: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имущество поставлено на баланс налогоплательщика - участника специального инвестиционного контракта в качестве объекта основных средств после заключения специального инвестиционного контракта;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имущество используется для осуществления деятельности, предусмотренной специальным инвестиционным контрактом.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При этом налогоплательщики - участники специальных инвестиционных контрактов в связи с выполнением ими специальных инвестиционных контрактов ведут раздельный учет имущества,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настоящей статьи, и имущества, используемого при осуществлении иной деятельности.</w:t>
      </w:r>
    </w:p>
    <w:p w:rsidR="007E347B" w:rsidRDefault="007E347B">
      <w:pPr>
        <w:pStyle w:val="ConsPlusNormal"/>
        <w:spacing w:before="200"/>
        <w:ind w:firstLine="540"/>
        <w:jc w:val="both"/>
      </w:pPr>
      <w:proofErr w:type="gramStart"/>
      <w:r>
        <w:t xml:space="preserve">При расторжении специального инвестиционного контракта в связи с невыполнением налогоплательщиком - участником специального инвестиционного контракта условий специального инвестиционного контракта он обязан исчислить сумму налога в отношении вновь созданного и (или) приобретенного нового (не бывшего в эксплуатации) имущества в рамках реализации специального инвестиционного контракта по налоговой ставке в порядке, установленном </w:t>
      </w:r>
      <w:hyperlink w:anchor="P54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  <w:proofErr w:type="gramEnd"/>
      <w:r>
        <w:t xml:space="preserve"> Исчисление суммы налога производится за весь период применения пониженной налоговой ставки. Исчисленная сумма налога подлежит уплате налогоплательщиком - участником специального инвестиционного контракта по истечении отчетного (налогового) периода, в котором расторгнут специальный инвестиционный контракт.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Title"/>
        <w:ind w:firstLine="540"/>
        <w:jc w:val="both"/>
        <w:outlineLvl w:val="0"/>
      </w:pPr>
      <w:r>
        <w:t>Статья 10. Налоговые льготы</w:t>
      </w:r>
    </w:p>
    <w:p w:rsidR="007E347B" w:rsidRDefault="007E347B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Оренбургской области от 03.11.2017 N 582/143-VI-ОЗ)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Normal"/>
        <w:ind w:firstLine="540"/>
        <w:jc w:val="both"/>
      </w:pPr>
      <w:bookmarkStart w:id="9" w:name="P104"/>
      <w:bookmarkEnd w:id="9"/>
      <w:r>
        <w:t>1. Освобождаются от налогообложения:</w:t>
      </w:r>
    </w:p>
    <w:p w:rsidR="007E347B" w:rsidRDefault="007E347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Оренбургской области от 29.11.2018 N 1344/349-VI-ОЗ)</w:t>
      </w:r>
    </w:p>
    <w:p w:rsidR="007E347B" w:rsidRDefault="007E347B">
      <w:pPr>
        <w:pStyle w:val="ConsPlusNormal"/>
        <w:spacing w:before="200"/>
        <w:ind w:firstLine="540"/>
        <w:jc w:val="both"/>
      </w:pPr>
      <w:bookmarkStart w:id="10" w:name="P106"/>
      <w:bookmarkEnd w:id="10"/>
      <w:r>
        <w:t>1) действовал до 1 января 2021 года</w:t>
      </w:r>
      <w:proofErr w:type="gramStart"/>
      <w:r>
        <w:t>.</w:t>
      </w:r>
      <w:proofErr w:type="gramEnd"/>
      <w:r>
        <w:t xml:space="preserve"> - </w:t>
      </w:r>
      <w:hyperlink r:id="rId59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3 ст. 10</w:t>
        </w:r>
      </w:hyperlink>
      <w:r>
        <w:t xml:space="preserve"> данного документа;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60" w:history="1">
        <w:proofErr w:type="gramStart"/>
        <w:r>
          <w:rPr>
            <w:color w:val="0000FF"/>
          </w:rPr>
          <w:t>Закон</w:t>
        </w:r>
      </w:hyperlink>
      <w:r>
        <w:t xml:space="preserve"> Оренбургской области от 29.11.2018 N 1344/349-VI-ОЗ;</w:t>
      </w:r>
      <w:proofErr w:type="gramEnd"/>
    </w:p>
    <w:p w:rsidR="007E347B" w:rsidRDefault="007E347B">
      <w:pPr>
        <w:pStyle w:val="ConsPlusNormal"/>
        <w:spacing w:before="200"/>
        <w:ind w:firstLine="540"/>
        <w:jc w:val="both"/>
      </w:pPr>
      <w:bookmarkStart w:id="11" w:name="P108"/>
      <w:bookmarkEnd w:id="11"/>
      <w:proofErr w:type="gramStart"/>
      <w:r>
        <w:t>3) организации, реализующие инвестиционные проекты, включенные в реестр приоритетных инвестиционных проектов Оренбургской области, по которым предоставляются меры государственной поддержки (далее - реестр), в отношении вновь созданного и (или) приобретаемого нового (не бывшего в эксплуатации) имущества в рамках реализации инвестиционного проекта, принятого к бухгалтерскому учету в качестве основных средств.</w:t>
      </w:r>
      <w:proofErr w:type="gramEnd"/>
      <w:r>
        <w:t xml:space="preserve"> При этом учитывается следующее: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налоговая льгота не распространяется на недвижимое имущество, носящее непроизводственное назначение (за исключением вновь созданного и (или) приобретаемого нового (не бывшего в эксплуатации) имущества в рамках реализации инвестиционного проекта по созданию объектов социальной инфраструктуры и туристской индустрии), и реконструируемое имущество;</w:t>
      </w:r>
    </w:p>
    <w:p w:rsidR="007E347B" w:rsidRDefault="007E347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Оренбургской области от 29.11.2018 N 1344/349-VI-ОЗ)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налоговая льгота предоставляется однократно на срок не более трех лет в отношении каждого вновь созданного и (или) приобретаемого нового (не бывшего в эксплуатации) имущества в рамках реализации одного инвестиционного проекта начиная с первого числа месяца, следующего за датой подписания инвестиционного договора, при этом максимальный срок предоставления налоговой льготы в отношении каждого объекта имущества </w:t>
      </w:r>
      <w:proofErr w:type="gramStart"/>
      <w:r>
        <w:t>исчисляется</w:t>
      </w:r>
      <w:proofErr w:type="gramEnd"/>
      <w:r>
        <w:t xml:space="preserve"> начиная с первого числа месяца, следующего за датой принятия такого имущества к бухгалтерскому учету в качестве основного средства, а общий срок предоставления налоговой льготы в рамках инвестиционного договора не должен превышать пяти лет. </w:t>
      </w:r>
      <w:proofErr w:type="gramStart"/>
      <w:r>
        <w:t>При реализации организациями на территории Оренбургской области инвестиционных проектов, предусматривающих получение государственной поддержки в 2020 году в рамках инвестиционных договоров, осуществляющими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определяется Правительством Российской Федерации, а также инвестиционных проектов в рамках инвестиционных договоров, заключаемых начиная с 1 июля 2020</w:t>
      </w:r>
      <w:proofErr w:type="gramEnd"/>
      <w:r>
        <w:t xml:space="preserve"> года, налоговая льгота предоставляется однократно на срок не более пяти лет в отношении каждого вновь созданного и (или) приобретаемого нового (не бывшего в эксплуатации) имущества в рамках реализации одного инвестиционного проекта начиная с первого числа месяца, следующего за датой подписания инвестиционного договора, при этом максимальный срок предоставления налоговой льготы в отношении каждого объекта имущества </w:t>
      </w:r>
      <w:proofErr w:type="gramStart"/>
      <w:r>
        <w:t>исчисляется</w:t>
      </w:r>
      <w:proofErr w:type="gramEnd"/>
      <w:r>
        <w:t xml:space="preserve"> начиная с первого числа месяца, следующего за датой принятия такого имущества к бухгалтерскому учету в качестве основного средства, а общий срок предоставления налоговой льготы в рамках инвестиционного договора не должен превышать семи лет. </w:t>
      </w:r>
      <w:proofErr w:type="gramStart"/>
      <w:r>
        <w:t>При реализации организациями на территории Оренбургской области инвестиционных проектов, предусматривающих получение государственной поддержки в 2020 году в рамках инвестиционных договоров и направленных на создание и (или) приобретение нового (не бывшего в эксплуатации) имущества, предоставляемого в долгосрочную аренду юридическим лицам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>
        <w:t xml:space="preserve"> </w:t>
      </w:r>
      <w:proofErr w:type="gramStart"/>
      <w:r>
        <w:t>коронавирусной инфекции, перечень которых определяется Правительством Российской Федерации, при условии, что площадь имущества, предоставленная организацией в долгосрочную аренду указанным лицам, составляет не менее 60 процентов от общей площади имущества, созданного и (или) приобретенного нового (не бывшего в эксплуатации) в рамках инвестиционного проекта, налоговая льгота предоставляется на срок не более четырех лет с учетом ранее получаемой налоговой льготы в отношении каждого</w:t>
      </w:r>
      <w:proofErr w:type="gramEnd"/>
      <w:r>
        <w:t xml:space="preserve"> вновь созданного и (или) приобретаемого нового (не бывшего в эксплуатации) имущества начиная с первого числа месяца, следующего за датой подписания инвестиционного договора, при этом максимальный срок предоставления налоговой льготы в отношении каждого объекта имущества </w:t>
      </w:r>
      <w:proofErr w:type="gramStart"/>
      <w:r>
        <w:t>исчисляется</w:t>
      </w:r>
      <w:proofErr w:type="gramEnd"/>
      <w:r>
        <w:t xml:space="preserve"> начиная с первого числа месяца, следующего за датой принятия такого имущества к бухгалтерскому учету в качестве основного средства, а общий срок предоставления налоговой льготы в </w:t>
      </w:r>
      <w:proofErr w:type="gramStart"/>
      <w:r>
        <w:t>рамках</w:t>
      </w:r>
      <w:proofErr w:type="gramEnd"/>
      <w:r>
        <w:t xml:space="preserve"> инвестиционного договора не должен превышать шести лет;</w:t>
      </w:r>
    </w:p>
    <w:p w:rsidR="007E347B" w:rsidRDefault="007E347B">
      <w:pPr>
        <w:pStyle w:val="ConsPlusNormal"/>
        <w:jc w:val="both"/>
      </w:pPr>
      <w:r>
        <w:t xml:space="preserve">(в ред. Законов Оренбургской области от 29.06.2020 </w:t>
      </w:r>
      <w:hyperlink r:id="rId62" w:history="1">
        <w:r>
          <w:rPr>
            <w:color w:val="0000FF"/>
          </w:rPr>
          <w:t>N 2295/617-VI-ОЗ</w:t>
        </w:r>
      </w:hyperlink>
      <w:r>
        <w:t xml:space="preserve">, от 30.09.2020 </w:t>
      </w:r>
      <w:hyperlink r:id="rId63" w:history="1">
        <w:r>
          <w:rPr>
            <w:color w:val="0000FF"/>
          </w:rPr>
          <w:t>N 2378/639-VI-ОЗ</w:t>
        </w:r>
      </w:hyperlink>
      <w:r>
        <w:t>)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налоговая льгота по заключенному инвестиционному договору предоставляется в случае введения в эксплуатацию основного средства в срок, не превышающий 12 месяцев до даты заключения инвестиционного договора, при этом сумма уплаченного налога на имущество организаций в бюджетную систему Российской Федерации до момента заключения инвестиционного договора возврату (зачету) не подлежит;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организации, реализующие инвестиционные проекты, включенные в реестр, ведут раздельный учет имущества, указанного в </w:t>
      </w:r>
      <w:hyperlink w:anchor="P108" w:history="1">
        <w:r>
          <w:rPr>
            <w:color w:val="0000FF"/>
          </w:rPr>
          <w:t>абзаце первом</w:t>
        </w:r>
      </w:hyperlink>
      <w:r>
        <w:t xml:space="preserve"> настоящего пункта, и имущества, используемого при осуществлении иной деятельности;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в случае исключения инвестиционного проекта из реестра и (или) расторжения инвестиционного договора организация утрачивает право на налоговую льготу с первого числа месяца, в котором инвестиционный проект исключен из реестра и (или) с организацией расторгнут инвестиционный договор, о чем Правительство Оренбургской области информирует налоговые органы;</w:t>
      </w:r>
    </w:p>
    <w:p w:rsidR="007E347B" w:rsidRDefault="007E347B">
      <w:pPr>
        <w:pStyle w:val="ConsPlusNormal"/>
        <w:spacing w:before="200"/>
        <w:ind w:firstLine="540"/>
        <w:jc w:val="both"/>
      </w:pPr>
      <w:proofErr w:type="gramStart"/>
      <w:r>
        <w:t xml:space="preserve">при расторжении инвестиционного договора по требованию Правительства Оренбургской области в связи с невыполнением организацией условий инвестиционного договора организация обязана исчислить сумму налога в отношении вновь созданного и (или) приобретаемого нового (не бывшего в эксплуатации) имущества в рамках реализации инвестиционного проекта, принятого к бухгалтерскому учету в качестве основных средств, по налоговой ставке в порядке, установленном </w:t>
      </w:r>
      <w:hyperlink w:anchor="P54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  <w:proofErr w:type="gramEnd"/>
      <w:r>
        <w:t xml:space="preserve"> Исчисление суммы налога производится за весь период применения налоговой льготы. Исчисленная сумма налога подлежит уплате организацией по истечении отчетного (налогового) периода, в котором инвестиционный договор был расторгнут.</w:t>
      </w:r>
    </w:p>
    <w:p w:rsidR="007E347B" w:rsidRDefault="007E34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Оренбургской области от 27.04.2018 N 1042/267-VI-ОЗ)</w:t>
      </w:r>
    </w:p>
    <w:p w:rsidR="007E347B" w:rsidRDefault="007E347B">
      <w:pPr>
        <w:pStyle w:val="ConsPlusNormal"/>
        <w:spacing w:before="200"/>
        <w:ind w:firstLine="540"/>
        <w:jc w:val="both"/>
      </w:pPr>
      <w:proofErr w:type="gramStart"/>
      <w:r>
        <w:t>4) организации, выступающие управляющими компаниями индустриальных (промышленных) парков, включенных в реестр индустриальных (промышленных) парков и управляющих компаний индустриальных (промышленных) парков, соответствующих требованиям к индустриальным (промышленным) паркам и управляющим компаниям индустриальных (промышленных) парков, в целях применения к ним мер стимулирования деятельности в сфере промышленности и заключивших соглашение об оказании мер государственной поддержки деятельности индустриального (промышленного) парка с Правительством Оренбургской области (далее</w:t>
      </w:r>
      <w:proofErr w:type="gramEnd"/>
      <w:r>
        <w:t xml:space="preserve"> - </w:t>
      </w:r>
      <w:proofErr w:type="gramStart"/>
      <w:r>
        <w:t>Соглашение).</w:t>
      </w:r>
      <w:proofErr w:type="gramEnd"/>
      <w:r>
        <w:t xml:space="preserve"> Право на налоговую льготу в соответствии с настоящим Законом предоставляется организации на срок действия Соглашения, но не более чем на пять лет. При этом учитывается следующее:</w:t>
      </w:r>
    </w:p>
    <w:p w:rsidR="007E347B" w:rsidRDefault="007E347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Оренбургской области от 29.06.2020 N 2295/617-VI-ОЗ)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налоговая льгота не распространяется на недвижимое имущество непроизводственного назначения и реконструируемое имущество;</w:t>
      </w:r>
    </w:p>
    <w:p w:rsidR="007E347B" w:rsidRDefault="007E347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Оренбургской области от 29.11.2018 N 1344/349-VI-ОЗ)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налоговая льгота предоставляется однократно на срок не более трех лет в отношении каждого вновь созданного и (или) приобретаемого нового (не бывшего в эксплуатации) имущества в рамках реализации Соглашения начиная с первого числа месяца, следующего за датой подписания Соглашения, при этом максимальный срок предоставления налоговой льготы в отношении каждого объекта имущества </w:t>
      </w:r>
      <w:proofErr w:type="gramStart"/>
      <w:r>
        <w:t>исчисляется</w:t>
      </w:r>
      <w:proofErr w:type="gramEnd"/>
      <w:r>
        <w:t xml:space="preserve"> начиная с первого числа месяца, следующего за датой принятия такого имущества к бухгалтерскому учету в качестве основного средства, а общий срок предоставления налоговой льготы в рамках Соглашения не должен превышать пяти лет;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налоговая льгота по заключенному Соглашению предоставляется в случае введения в эксплуатацию основного средства в срок, не превышающий 12 месяцев до даты заключения Соглашения, при этом сумма уплаченного налога на имущество организаций в бюджетную систему Российской Федерации до момента заключения Соглашения возврату (зачету) не подлежит;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в случае исключения индустриального (промышленного) парка из реестра индустриальных (промышленных) парков Оренбургской области и (или) расторжения Соглашения организация утрачивает право на налоговую льготу с первого числа месяца, в котором индустриальный (промышленный) парк был исключен из реестра и (или) с организацией расторгнуто Соглашение, о чем Правительство Оренбургской области информирует налоговые органы;</w:t>
      </w:r>
    </w:p>
    <w:p w:rsidR="007E347B" w:rsidRDefault="007E347B">
      <w:pPr>
        <w:pStyle w:val="ConsPlusNormal"/>
        <w:spacing w:before="200"/>
        <w:ind w:firstLine="540"/>
        <w:jc w:val="both"/>
      </w:pPr>
      <w:proofErr w:type="gramStart"/>
      <w:r>
        <w:t xml:space="preserve">при расторжении Соглашения по требованию Правительства Оренбургской области в связи с невыполнением организацией условий Соглашения организация обязана исчислить сумму налога в отношении вновь созданного и (или) приобретаемого нового (не бывшего в эксплуатации) имущества в рамках реализации Соглашения, принятого к бухгалтерскому учету в качестве основных средств, по налоговой ставке в порядке, установленном </w:t>
      </w:r>
      <w:hyperlink w:anchor="P54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  <w:proofErr w:type="gramEnd"/>
      <w:r>
        <w:t xml:space="preserve"> Исчисление суммы налога производится за весь период применения налоговой льготы. Исчисленная сумма налога подлежит уплате организацией по истечении отчетного (налогового) периода, в котором Соглашение было расторгнуто;</w:t>
      </w:r>
    </w:p>
    <w:p w:rsidR="007E347B" w:rsidRDefault="007E347B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Оренбургской области от 27.04.2018 N 1042/267-VI-ОЗ)</w:t>
      </w:r>
    </w:p>
    <w:p w:rsidR="007E347B" w:rsidRDefault="007E34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3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47B" w:rsidRDefault="007E347B">
            <w:pPr>
              <w:pStyle w:val="ConsPlusNormal"/>
              <w:jc w:val="both"/>
            </w:pPr>
            <w:r>
              <w:rPr>
                <w:color w:val="392C69"/>
              </w:rPr>
              <w:t>Положения, предусмотренные пунктом 5 части 1, действуют до 1 января 2024 года (</w:t>
            </w:r>
            <w:hyperlink w:anchor="P149" w:history="1">
              <w:r>
                <w:rPr>
                  <w:color w:val="0000FF"/>
                </w:rPr>
                <w:t>часть 3</w:t>
              </w:r>
            </w:hyperlink>
            <w:r>
              <w:rPr>
                <w:color w:val="392C69"/>
              </w:rPr>
              <w:t xml:space="preserve"> настоящей статьи).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</w:tr>
    </w:tbl>
    <w:p w:rsidR="007E347B" w:rsidRDefault="007E347B">
      <w:pPr>
        <w:pStyle w:val="ConsPlusNormal"/>
        <w:spacing w:before="260"/>
        <w:ind w:firstLine="540"/>
        <w:jc w:val="both"/>
      </w:pPr>
      <w:bookmarkStart w:id="12" w:name="P128"/>
      <w:bookmarkEnd w:id="12"/>
      <w:r>
        <w:t>5) онкологические диспансеры, перинатальные центры, многопрофильные больницы, в структуру которых входят онкологические диспансеры и (или) перинатальные центры, - в отношении имущества, принятого на учет с 1 января 2015 года и используемого для оказания медицинской помощи по онкологии, акушерству и гинекологии;</w:t>
      </w:r>
    </w:p>
    <w:p w:rsidR="007E347B" w:rsidRDefault="007E347B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Оренбургской области от 29.11.2018 N 1344/349-VI-ОЗ)</w:t>
      </w:r>
    </w:p>
    <w:p w:rsidR="007E347B" w:rsidRDefault="007E34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3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47B" w:rsidRDefault="007E347B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Положения, предусмотренные пунктом 6 части 1, </w:t>
            </w:r>
            <w:hyperlink w:anchor="P149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1 января 2025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</w:tr>
    </w:tbl>
    <w:p w:rsidR="007E347B" w:rsidRDefault="007E347B">
      <w:pPr>
        <w:pStyle w:val="ConsPlusNormal"/>
        <w:spacing w:before="260"/>
        <w:ind w:firstLine="540"/>
        <w:jc w:val="both"/>
      </w:pPr>
      <w:bookmarkStart w:id="13" w:name="P131"/>
      <w:bookmarkEnd w:id="13"/>
      <w:proofErr w:type="gramStart"/>
      <w:r>
        <w:t xml:space="preserve">6) негосударственные и немуниципальные некоммерческие организации - в отношении имущества среднегодовой стоимостью свыше 100 миллионов рублей, принятого на учет с 1 января 2019 года и используемого для нужд культуры, осуществляющие виды деятельности, входящие в </w:t>
      </w:r>
      <w:hyperlink r:id="rId69" w:history="1">
        <w:r>
          <w:rPr>
            <w:color w:val="0000FF"/>
          </w:rPr>
          <w:t>группу</w:t>
        </w:r>
      </w:hyperlink>
      <w:r>
        <w:t xml:space="preserve"> 91.02 "Деятельность музеев" подкласса 91.0 "Деятельность библиотек, архивов, музеев и прочих объектов культуры" класса 91 "Деятельность библиотек, архивов, музеев и прочих объектов культуры" раздела R "Деятельность</w:t>
      </w:r>
      <w:proofErr w:type="gramEnd"/>
      <w:r>
        <w:t xml:space="preserve"> в области культуры, спорта, организации досуга и развлечений" Общероссийского классификатора видов экономической деятельности, удельный вес доходов которых от осуществления данных видов деятельности составляет в общей сумме их доходов не менее 70 процентов;</w:t>
      </w:r>
    </w:p>
    <w:p w:rsidR="007E347B" w:rsidRDefault="007E347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Оренбургской области от 24.09.2019 N 1767/457-VI-ОЗ)</w:t>
      </w:r>
    </w:p>
    <w:p w:rsidR="007E347B" w:rsidRDefault="007E347B">
      <w:pPr>
        <w:pStyle w:val="ConsPlusNormal"/>
        <w:spacing w:before="200"/>
        <w:ind w:firstLine="540"/>
        <w:jc w:val="both"/>
      </w:pPr>
      <w:bookmarkStart w:id="14" w:name="P133"/>
      <w:bookmarkEnd w:id="14"/>
      <w:r>
        <w:t>7) действовал до 1 января 2021 года</w:t>
      </w:r>
      <w:proofErr w:type="gramStart"/>
      <w:r>
        <w:t>.</w:t>
      </w:r>
      <w:proofErr w:type="gramEnd"/>
      <w:r>
        <w:t xml:space="preserve"> - </w:t>
      </w:r>
      <w:hyperlink r:id="rId71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3 ст. 10</w:t>
        </w:r>
      </w:hyperlink>
      <w:r>
        <w:t xml:space="preserve"> данного документа;</w:t>
      </w:r>
    </w:p>
    <w:p w:rsidR="007E347B" w:rsidRDefault="007E34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3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47B" w:rsidRDefault="007E347B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Положения, предусмотренные пунктом 8, </w:t>
            </w:r>
            <w:hyperlink w:anchor="P149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1 января 2026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</w:tr>
    </w:tbl>
    <w:p w:rsidR="007E347B" w:rsidRDefault="007E347B">
      <w:pPr>
        <w:pStyle w:val="ConsPlusNormal"/>
        <w:spacing w:before="260"/>
        <w:ind w:firstLine="540"/>
        <w:jc w:val="both"/>
      </w:pPr>
      <w:bookmarkStart w:id="15" w:name="P135"/>
      <w:bookmarkEnd w:id="15"/>
      <w:proofErr w:type="gramStart"/>
      <w:r>
        <w:t xml:space="preserve">8) негосударственные и немуниципальные организации - в отношении вновь созданного имущества, принятого на учет с 1 января 2021 года и используемого для нужд физической культуры и спорта, осуществляющие виды деятельности, входящие в </w:t>
      </w:r>
      <w:hyperlink r:id="rId72" w:history="1">
        <w:r>
          <w:rPr>
            <w:color w:val="0000FF"/>
          </w:rPr>
          <w:t>группу 93.11</w:t>
        </w:r>
      </w:hyperlink>
      <w:r>
        <w:t xml:space="preserve"> "Деятельность спортивных объектов" подкласса 93.1 "Деятельность в области спорта" класса 93 "Деятельность в области спорта, отдыха и развлечений" раздела R "Деятельность в области культуры, спорта, организации досуга</w:t>
      </w:r>
      <w:proofErr w:type="gramEnd"/>
      <w:r>
        <w:t xml:space="preserve"> и развлечений" Общероссийского классификатора видов экономической деятельности;</w:t>
      </w:r>
    </w:p>
    <w:p w:rsidR="007E347B" w:rsidRDefault="007E347B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Оренбургской области от 01.03.2021 N 2717/732-VI-ОЗ)</w:t>
      </w:r>
    </w:p>
    <w:p w:rsidR="007E347B" w:rsidRDefault="007E34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3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47B" w:rsidRDefault="007E347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пункта 9 (ред. 30.11.2021) </w:t>
            </w:r>
            <w:hyperlink r:id="rId7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2021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</w:tr>
    </w:tbl>
    <w:p w:rsidR="007E347B" w:rsidRDefault="007E347B">
      <w:pPr>
        <w:pStyle w:val="ConsPlusNormal"/>
        <w:spacing w:before="260"/>
        <w:ind w:firstLine="540"/>
        <w:jc w:val="both"/>
      </w:pPr>
      <w:r>
        <w:t xml:space="preserve">9) организации, осуществляющие виды деятельности, входящие в </w:t>
      </w:r>
      <w:hyperlink r:id="rId75" w:history="1">
        <w:r>
          <w:rPr>
            <w:color w:val="0000FF"/>
          </w:rPr>
          <w:t>подкласс 01.4</w:t>
        </w:r>
      </w:hyperlink>
      <w:r>
        <w:t xml:space="preserve"> "Животноводство" класса 01 "Растениеводство и животноводство, охота и предоставление соответствующих услуг в этих областях" раздела</w:t>
      </w:r>
      <w:proofErr w:type="gramStart"/>
      <w:r>
        <w:t xml:space="preserve"> А</w:t>
      </w:r>
      <w:proofErr w:type="gramEnd"/>
      <w:r>
        <w:t xml:space="preserve"> "Сельское, лесное хозяйство, охота, рыболовство и рыбоводство" Общероссийского классификатора видов экономической деятельности", в отношении имущества, используемого непосредственно для производства, переработки и хранения сельскохозяйственной продукции, при одновременном соблюдении организацией в течение налогового периода следующих условий: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выручка от указанного вида деятельности составляет не менее 70,0 процента в общей сумме выручки от реализации продукции (выполнения работ, оказания услуг);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среднемесячная начисленная заработная плата на одного работника составляет не менее двукратной величины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законодательством, с применением к нему районного коэффициента, установленного федеральным законодательством;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сохранение поголовья сельскохозяйственных животных и птицы.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>Документами, подтверждающими право на применение налоговой льготы, предусмотренной настоящим пунктом, являются:</w:t>
      </w:r>
    </w:p>
    <w:p w:rsidR="007E347B" w:rsidRDefault="007E347B">
      <w:pPr>
        <w:pStyle w:val="ConsPlusNormal"/>
        <w:spacing w:before="200"/>
        <w:ind w:firstLine="540"/>
        <w:jc w:val="both"/>
      </w:pPr>
      <w:hyperlink r:id="rId76" w:history="1">
        <w:proofErr w:type="gramStart"/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наблюдения, утвержденная приказом Федеральной службы государственной статистики от 18 июля 2019 года N 412 "Об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средой", N 24-СХ "Сведения о состоянии животноводства" - 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хозяйств);</w:t>
      </w:r>
      <w:proofErr w:type="gramEnd"/>
    </w:p>
    <w:p w:rsidR="007E347B" w:rsidRDefault="007E34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3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47B" w:rsidRDefault="007E34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E347B" w:rsidRDefault="007E347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Росстата N 399, которым утверждена форма федерального статистического наблюдения, издан 21.07.2020, а не 20.07.2020.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7B" w:rsidRDefault="007E347B">
            <w:pPr>
              <w:spacing w:after="1" w:line="0" w:lineRule="atLeast"/>
            </w:pPr>
          </w:p>
        </w:tc>
      </w:tr>
    </w:tbl>
    <w:p w:rsidR="007E347B" w:rsidRDefault="007E347B">
      <w:pPr>
        <w:pStyle w:val="ConsPlusNormal"/>
        <w:spacing w:before="260"/>
        <w:ind w:firstLine="540"/>
        <w:jc w:val="both"/>
      </w:pPr>
      <w:hyperlink r:id="rId77" w:history="1">
        <w:proofErr w:type="gramStart"/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наблюдения, утвержденная приказом Федеральной службы государственной статистики от 20 июля 2020 года N 399 "Об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средой", N 3-фермер "Сведения о производстве продукции животноводства и поголовье скота" - для юридических лиц - микропредприятий, осуществляющих сельскохозяйственную деятельность, крестьянских (фермерских) хозяйств.</w:t>
      </w:r>
      <w:proofErr w:type="gramEnd"/>
    </w:p>
    <w:p w:rsidR="007E347B" w:rsidRDefault="007E347B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Законом</w:t>
        </w:r>
      </w:hyperlink>
      <w:r>
        <w:t xml:space="preserve"> Оренбургской области от 30.11.2021 N 89/38-VII-ОЗ)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2. Налоговые льготы, предусмотренные </w:t>
      </w:r>
      <w:hyperlink w:anchor="P104" w:history="1">
        <w:r>
          <w:rPr>
            <w:color w:val="0000FF"/>
          </w:rPr>
          <w:t>частью 1</w:t>
        </w:r>
      </w:hyperlink>
      <w:r>
        <w:t xml:space="preserve"> настоящей статьи, предоставляются организациям при условии отсутствия у них просроченной задолженности по уплате налогов в консолидированный бюджет Оренбургской области по состоянию на 30 марта года, следующего за истекшим налоговым периодом.</w:t>
      </w:r>
    </w:p>
    <w:p w:rsidR="007E347B" w:rsidRDefault="007E347B">
      <w:pPr>
        <w:pStyle w:val="ConsPlusNormal"/>
        <w:spacing w:before="200"/>
        <w:ind w:firstLine="540"/>
        <w:jc w:val="both"/>
      </w:pPr>
      <w:bookmarkStart w:id="16" w:name="P149"/>
      <w:bookmarkEnd w:id="16"/>
      <w:r>
        <w:t xml:space="preserve">3. Положения, предусмотренные </w:t>
      </w:r>
      <w:hyperlink w:anchor="P106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33" w:history="1">
        <w:r>
          <w:rPr>
            <w:color w:val="0000FF"/>
          </w:rPr>
          <w:t>7 части 1</w:t>
        </w:r>
      </w:hyperlink>
      <w:r>
        <w:t xml:space="preserve"> настоящей статьи, действуют до 1 января 2021 года. Положения, предусмотренные </w:t>
      </w:r>
      <w:hyperlink w:anchor="P128" w:history="1">
        <w:r>
          <w:rPr>
            <w:color w:val="0000FF"/>
          </w:rPr>
          <w:t>пунктом 5 части 1</w:t>
        </w:r>
      </w:hyperlink>
      <w:r>
        <w:t xml:space="preserve"> настоящей статьи, действуют до 1 января 2024 года. Положения, предусмотренные </w:t>
      </w:r>
      <w:hyperlink w:anchor="P131" w:history="1">
        <w:r>
          <w:rPr>
            <w:color w:val="0000FF"/>
          </w:rPr>
          <w:t>пунктом 6 части 1</w:t>
        </w:r>
      </w:hyperlink>
      <w:r>
        <w:t xml:space="preserve"> настоящей статьи, действуют до 1 января 2025 года. Положения, предусмотренные </w:t>
      </w:r>
      <w:hyperlink w:anchor="P135" w:history="1">
        <w:r>
          <w:rPr>
            <w:color w:val="0000FF"/>
          </w:rPr>
          <w:t>пунктом 8 части 1</w:t>
        </w:r>
      </w:hyperlink>
      <w:r>
        <w:t xml:space="preserve"> настоящей статьи, действуют до 1 января 2026 года.</w:t>
      </w:r>
    </w:p>
    <w:p w:rsidR="007E347B" w:rsidRDefault="007E347B">
      <w:pPr>
        <w:pStyle w:val="ConsPlusNormal"/>
        <w:jc w:val="both"/>
      </w:pPr>
      <w:r>
        <w:t xml:space="preserve">(в ред. Законов Оренбургской области от 29.11.2018 </w:t>
      </w:r>
      <w:hyperlink r:id="rId79" w:history="1">
        <w:r>
          <w:rPr>
            <w:color w:val="0000FF"/>
          </w:rPr>
          <w:t>N 1344/349-VI-ОЗ</w:t>
        </w:r>
      </w:hyperlink>
      <w:r>
        <w:t xml:space="preserve">, от 24.09.2019 </w:t>
      </w:r>
      <w:hyperlink r:id="rId80" w:history="1">
        <w:r>
          <w:rPr>
            <w:color w:val="0000FF"/>
          </w:rPr>
          <w:t>N 1767/457-VI-ОЗ</w:t>
        </w:r>
      </w:hyperlink>
      <w:r>
        <w:t xml:space="preserve">, от 22.05.2020 </w:t>
      </w:r>
      <w:hyperlink r:id="rId81" w:history="1">
        <w:r>
          <w:rPr>
            <w:color w:val="0000FF"/>
          </w:rPr>
          <w:t>N 2252/599-VI-ОЗ</w:t>
        </w:r>
      </w:hyperlink>
      <w:r>
        <w:t xml:space="preserve">, от 01.03.2021 </w:t>
      </w:r>
      <w:hyperlink r:id="rId82" w:history="1">
        <w:r>
          <w:rPr>
            <w:color w:val="0000FF"/>
          </w:rPr>
          <w:t>N 2717/732-VI-ОЗ</w:t>
        </w:r>
      </w:hyperlink>
      <w:r>
        <w:t>)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Title"/>
        <w:ind w:firstLine="540"/>
        <w:jc w:val="both"/>
        <w:outlineLvl w:val="0"/>
      </w:pPr>
      <w:r>
        <w:t xml:space="preserve">Статья 11. </w:t>
      </w:r>
      <w:proofErr w:type="gramStart"/>
      <w:r>
        <w:t>Исключена</w:t>
      </w:r>
      <w:proofErr w:type="gramEnd"/>
      <w:r>
        <w:t xml:space="preserve"> с 1 января 2009 года. - </w:t>
      </w:r>
      <w:hyperlink r:id="rId83" w:history="1">
        <w:r>
          <w:rPr>
            <w:color w:val="0000FF"/>
          </w:rPr>
          <w:t>Закон</w:t>
        </w:r>
      </w:hyperlink>
      <w:r>
        <w:t xml:space="preserve"> Оренбургской области от 07.11.2008 N 2530/539-IV-ОЗ.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Title"/>
        <w:ind w:firstLine="540"/>
        <w:jc w:val="both"/>
        <w:outlineLvl w:val="0"/>
      </w:pPr>
      <w:r>
        <w:t>Статья 12. Порядок и сроки уплаты налога и авансовых платежей по налогу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Normal"/>
        <w:ind w:firstLine="540"/>
        <w:jc w:val="both"/>
      </w:pPr>
      <w:r>
        <w:t xml:space="preserve">1. В течение налогового периода налогоплательщики уплачивают авансовые платежи по налогу не позднее 30 календарных дней </w:t>
      </w:r>
      <w:proofErr w:type="gramStart"/>
      <w:r>
        <w:t>с даты окончания</w:t>
      </w:r>
      <w:proofErr w:type="gramEnd"/>
      <w:r>
        <w:t xml:space="preserve"> соответствующего отчетного периода. По истечении налогового периода налогоплательщики не позднее 30 марта года, следующего за истекшим налоговым периодом, уплачивают сумму налога, исчисленную в порядке, предусмотренном </w:t>
      </w:r>
      <w:hyperlink r:id="rId84" w:history="1">
        <w:r>
          <w:rPr>
            <w:color w:val="0000FF"/>
          </w:rPr>
          <w:t>пунктом 2</w:t>
        </w:r>
      </w:hyperlink>
      <w:r>
        <w:t xml:space="preserve"> статьи 382 Налогового кодекса Российской Федерации.</w:t>
      </w:r>
    </w:p>
    <w:p w:rsidR="007E347B" w:rsidRDefault="007E347B">
      <w:pPr>
        <w:pStyle w:val="ConsPlusNormal"/>
        <w:jc w:val="both"/>
      </w:pPr>
      <w:r>
        <w:t xml:space="preserve">(в ред. Законов Оренбургской области от 07.11.2008 </w:t>
      </w:r>
      <w:hyperlink r:id="rId85" w:history="1">
        <w:r>
          <w:rPr>
            <w:color w:val="0000FF"/>
          </w:rPr>
          <w:t>N 2530/539-IV-ОЗ</w:t>
        </w:r>
      </w:hyperlink>
      <w:r>
        <w:t xml:space="preserve">, от 31.08.2011 </w:t>
      </w:r>
      <w:hyperlink r:id="rId86" w:history="1">
        <w:r>
          <w:rPr>
            <w:color w:val="0000FF"/>
          </w:rPr>
          <w:t>N 394/75-V-ОЗ</w:t>
        </w:r>
      </w:hyperlink>
      <w:r>
        <w:t>)</w:t>
      </w:r>
    </w:p>
    <w:p w:rsidR="007E347B" w:rsidRDefault="007E347B">
      <w:pPr>
        <w:pStyle w:val="ConsPlusNormal"/>
        <w:spacing w:before="200"/>
        <w:ind w:firstLine="540"/>
        <w:jc w:val="both"/>
      </w:pPr>
      <w:r>
        <w:t xml:space="preserve">2 - 5. Исключены с 1 января 2009 года. - </w:t>
      </w:r>
      <w:hyperlink r:id="rId87" w:history="1">
        <w:r>
          <w:rPr>
            <w:color w:val="0000FF"/>
          </w:rPr>
          <w:t>Закон</w:t>
        </w:r>
      </w:hyperlink>
      <w:r>
        <w:t xml:space="preserve"> Оренбургской области от 07.11.2008 N 2530/539-IV-ОЗ.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Title"/>
        <w:ind w:firstLine="540"/>
        <w:jc w:val="both"/>
        <w:outlineLvl w:val="0"/>
      </w:pPr>
      <w:r>
        <w:t xml:space="preserve">Статьи 13 - 15.1. Исключены с 1 января 2009 года. - </w:t>
      </w:r>
      <w:hyperlink r:id="rId88" w:history="1">
        <w:r>
          <w:rPr>
            <w:color w:val="0000FF"/>
          </w:rPr>
          <w:t>Закон</w:t>
        </w:r>
      </w:hyperlink>
      <w:r>
        <w:t xml:space="preserve"> Оренбургской области от 07.11.2008 N 2530/539-IV-ОЗ.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Title"/>
        <w:ind w:firstLine="540"/>
        <w:jc w:val="both"/>
        <w:outlineLvl w:val="0"/>
      </w:pPr>
      <w:r>
        <w:t>Статья 16. Вступление в силу настоящего Закона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Normal"/>
        <w:ind w:firstLine="540"/>
        <w:jc w:val="both"/>
      </w:pPr>
      <w:r>
        <w:t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E347B" w:rsidRDefault="007E347B">
      <w:pPr>
        <w:pStyle w:val="ConsPlusNormal"/>
        <w:jc w:val="right"/>
      </w:pPr>
      <w:r>
        <w:t>главы администрации</w:t>
      </w:r>
    </w:p>
    <w:p w:rsidR="007E347B" w:rsidRDefault="007E347B">
      <w:pPr>
        <w:pStyle w:val="ConsPlusNormal"/>
        <w:jc w:val="right"/>
      </w:pPr>
      <w:r>
        <w:t>Оренбургской области</w:t>
      </w:r>
    </w:p>
    <w:p w:rsidR="007E347B" w:rsidRDefault="007E347B">
      <w:pPr>
        <w:pStyle w:val="ConsPlusNormal"/>
        <w:jc w:val="right"/>
      </w:pPr>
      <w:r>
        <w:t>Ю.Н.КАРПОВ</w:t>
      </w:r>
    </w:p>
    <w:p w:rsidR="007E347B" w:rsidRDefault="007E347B">
      <w:pPr>
        <w:pStyle w:val="ConsPlusNormal"/>
      </w:pPr>
      <w:r>
        <w:t>г. Оренбург, Дом Советов</w:t>
      </w:r>
    </w:p>
    <w:p w:rsidR="007E347B" w:rsidRDefault="007E347B">
      <w:pPr>
        <w:pStyle w:val="ConsPlusNormal"/>
        <w:spacing w:before="200"/>
      </w:pPr>
      <w:r>
        <w:t>27 ноября 2003 г.</w:t>
      </w:r>
    </w:p>
    <w:p w:rsidR="007E347B" w:rsidRDefault="007E347B">
      <w:pPr>
        <w:pStyle w:val="ConsPlusNormal"/>
        <w:spacing w:before="200"/>
      </w:pPr>
      <w:r>
        <w:t>N 613/70-III-ОЗ</w:t>
      </w: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Normal"/>
        <w:jc w:val="both"/>
      </w:pPr>
    </w:p>
    <w:p w:rsidR="007E347B" w:rsidRDefault="007E3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FB6" w:rsidRDefault="00720FB6">
      <w:bookmarkStart w:id="17" w:name="_GoBack"/>
      <w:bookmarkEnd w:id="17"/>
    </w:p>
    <w:sectPr w:rsidR="00720FB6" w:rsidSect="009A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7B"/>
    <w:rsid w:val="00720FB6"/>
    <w:rsid w:val="007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4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4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E3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4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4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E3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2DE507CEB013CED9ADE37D591D8505E671588165ABB9675B3547208C5A57F102DEB331C9AC921C3406A365C6824E26202E906DB9F4FF7FED146E01F3J" TargetMode="External"/><Relationship Id="rId18" Type="http://schemas.openxmlformats.org/officeDocument/2006/relationships/hyperlink" Target="consultantplus://offline/ref=542DE507CEB013CED9ADE37D591D8505E671588167A5BC6F573547208C5A57F102DEB331C9AC921C3406A26FC6824E26202E906DB9F4FF7FED146E01F3J" TargetMode="External"/><Relationship Id="rId26" Type="http://schemas.openxmlformats.org/officeDocument/2006/relationships/hyperlink" Target="consultantplus://offline/ref=542DE507CEB013CED9ADE37D591D8505E67158816CA3BD6E5B3547208C5A57F102DEB331C9AC921C3406A26FC6824E26202E906DB9F4FF7FED146E01F3J" TargetMode="External"/><Relationship Id="rId39" Type="http://schemas.openxmlformats.org/officeDocument/2006/relationships/hyperlink" Target="consultantplus://offline/ref=542DE507CEB013CED9ADFD704F71D801E27A078B65A2B4310E6A1C7DDB535DA64591EA708DA198486542F76ACDDE0163773D9265A50FF4J" TargetMode="External"/><Relationship Id="rId21" Type="http://schemas.openxmlformats.org/officeDocument/2006/relationships/hyperlink" Target="consultantplus://offline/ref=542DE507CEB013CED9ADE37D591D8505E671588161A1BC65523547208C5A57F102DEB331C9AC921C3406A26FC6824E26202E906DB9F4FF7FED146E01F3J" TargetMode="External"/><Relationship Id="rId34" Type="http://schemas.openxmlformats.org/officeDocument/2006/relationships/hyperlink" Target="consultantplus://offline/ref=542DE507CEB013CED9ADE37D591D8505E671588165A3BC63533B1A2A84035BF305D1EC26CEE59E1D3406A267C5DD4B3331769D65AFEBFC63F1166C100DFDJ" TargetMode="External"/><Relationship Id="rId42" Type="http://schemas.openxmlformats.org/officeDocument/2006/relationships/hyperlink" Target="consultantplus://offline/ref=542DE507CEB013CED9ADE37D591D8505E671588166A1B667543547208C5A57F102DEB331C9AC921C3406A26EC6824E26202E906DB9F4FF7FED146E01F3J" TargetMode="External"/><Relationship Id="rId47" Type="http://schemas.openxmlformats.org/officeDocument/2006/relationships/hyperlink" Target="consultantplus://offline/ref=542DE507CEB013CED9ADE37D591D8505E67158816DA5BD6E5B3547208C5A57F102DEB331C9AC921C3406A362C6824E26202E906DB9F4FF7FED146E01F3J" TargetMode="External"/><Relationship Id="rId50" Type="http://schemas.openxmlformats.org/officeDocument/2006/relationships/hyperlink" Target="consultantplus://offline/ref=542DE507CEB013CED9ADE37D591D8505E67158816DA5BD6E5B3547208C5A57F102DEB331C9AC921C3406A067C6824E26202E906DB9F4FF7FED146E01F3J" TargetMode="External"/><Relationship Id="rId55" Type="http://schemas.openxmlformats.org/officeDocument/2006/relationships/hyperlink" Target="consultantplus://offline/ref=542DE507CEB013CED9ADE37D591D8505E67158816CA3BD6E543547208C5A57F102DEB331C9AC921C3406A26EC6824E26202E906DB9F4FF7FED146E01F3J" TargetMode="External"/><Relationship Id="rId63" Type="http://schemas.openxmlformats.org/officeDocument/2006/relationships/hyperlink" Target="consultantplus://offline/ref=542DE507CEB013CED9ADE37D591D8505E671588165A3BC6353381A2A84035BF305D1EC26CEE59E1D3406A267C4DD4B3331769D65AFEBFC63F1166C100DFDJ" TargetMode="External"/><Relationship Id="rId68" Type="http://schemas.openxmlformats.org/officeDocument/2006/relationships/hyperlink" Target="consultantplus://offline/ref=542DE507CEB013CED9ADE37D591D8505E67158816CABBE63573547208C5A57F102DEB331C9AC921C3406A067C6824E26202E906DB9F4FF7FED146E01F3J" TargetMode="External"/><Relationship Id="rId76" Type="http://schemas.openxmlformats.org/officeDocument/2006/relationships/hyperlink" Target="consultantplus://offline/ref=542DE507CEB013CED9ADFD704F71D801E57D048F61ABB4310E6A1C7DDB535DA64591EA738DA1931E3D0DF636898312627D3D9167B9F7FD630EFEJ" TargetMode="External"/><Relationship Id="rId84" Type="http://schemas.openxmlformats.org/officeDocument/2006/relationships/hyperlink" Target="consultantplus://offline/ref=542DE507CEB013CED9ADFD704F71D801E27A078B65A2B4310E6A1C7DDB535DA64591EA708BA398486542F76ACDDE0163773D9265A50FF4J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542DE507CEB013CED9ADE37D591D8505E671588165A3BC63503F1A2A84035BF305D1EC26CEE59E1D3406A361C9DD4B3331769D65AFEBFC63F1166C100DFDJ" TargetMode="External"/><Relationship Id="rId71" Type="http://schemas.openxmlformats.org/officeDocument/2006/relationships/hyperlink" Target="consultantplus://offline/ref=542DE507CEB013CED9ADE37D591D8505E671588165A3BC63503F1A2A84035BF305D1EC26CEE59E1D3406A361C9DD4B3331769D65AFEBFC63F1166C100DF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2DE507CEB013CED9ADE37D591D8505E671588167A1BC62543547208C5A57F102DEB331C9AC921C3406A26FC6824E26202E906DB9F4FF7FED146E01F3J" TargetMode="External"/><Relationship Id="rId29" Type="http://schemas.openxmlformats.org/officeDocument/2006/relationships/hyperlink" Target="consultantplus://offline/ref=542DE507CEB013CED9ADE37D591D8505E67158816DA7B766503547208C5A57F102DEB331C9AC921C3406A26FC6824E26202E906DB9F4FF7FED146E01F3J" TargetMode="External"/><Relationship Id="rId11" Type="http://schemas.openxmlformats.org/officeDocument/2006/relationships/hyperlink" Target="consultantplus://offline/ref=542DE507CEB013CED9ADE37D591D8505E671588165A5BB65503547208C5A57F102DEB331C9AC921C3406A26FC6824E26202E906DB9F4FF7FED146E01F3J" TargetMode="External"/><Relationship Id="rId24" Type="http://schemas.openxmlformats.org/officeDocument/2006/relationships/hyperlink" Target="consultantplus://offline/ref=542DE507CEB013CED9ADE37D591D8505E671588163A1B66E543547208C5A57F102DEB331C9AC921C3406A26FC6824E26202E906DB9F4FF7FED146E01F3J" TargetMode="External"/><Relationship Id="rId32" Type="http://schemas.openxmlformats.org/officeDocument/2006/relationships/hyperlink" Target="consultantplus://offline/ref=542DE507CEB013CED9ADE37D591D8505E671588165A3BF6352381A2A84035BF305D1EC26CEE59E1D3406A267C5DD4B3331769D65AFEBFC63F1166C100DFDJ" TargetMode="External"/><Relationship Id="rId37" Type="http://schemas.openxmlformats.org/officeDocument/2006/relationships/hyperlink" Target="consultantplus://offline/ref=542DE507CEB013CED9ADE37D591D8505E671588165A2BD65503E1A2A84035BF305D1EC26CEE59E1D3406A267C5DD4B3331769D65AFEBFC63F1166C100DFDJ" TargetMode="External"/><Relationship Id="rId40" Type="http://schemas.openxmlformats.org/officeDocument/2006/relationships/hyperlink" Target="consultantplus://offline/ref=542DE507CEB013CED9ADFD704F71D801E27A078B65A2B4310E6A1C7DDB535DA64591EA7B8FA193176057E632C0D6177C74218E67A7F70FFCJ" TargetMode="External"/><Relationship Id="rId45" Type="http://schemas.openxmlformats.org/officeDocument/2006/relationships/hyperlink" Target="consultantplus://offline/ref=542DE507CEB013CED9ADE37D591D8505E67158816DA4BF64553547208C5A57F102DEB331C9AC921C3406A26EC6824E26202E906DB9F4FF7FED146E01F3J" TargetMode="External"/><Relationship Id="rId53" Type="http://schemas.openxmlformats.org/officeDocument/2006/relationships/hyperlink" Target="consultantplus://offline/ref=542DE507CEB013CED9ADE37D591D8505E67158816CABBE63573547208C5A57F102DEB331C9AC921C3406A366C6824E26202E906DB9F4FF7FED146E01F3J" TargetMode="External"/><Relationship Id="rId58" Type="http://schemas.openxmlformats.org/officeDocument/2006/relationships/hyperlink" Target="consultantplus://offline/ref=542DE507CEB013CED9ADE37D591D8505E67158816CABBE63573547208C5A57F102DEB331C9AC921C3406A362C6824E26202E906DB9F4FF7FED146E01F3J" TargetMode="External"/><Relationship Id="rId66" Type="http://schemas.openxmlformats.org/officeDocument/2006/relationships/hyperlink" Target="consultantplus://offline/ref=542DE507CEB013CED9ADE37D591D8505E67158816CABBE63573547208C5A57F102DEB331C9AC921C3406A36EC6824E26202E906DB9F4FF7FED146E01F3J" TargetMode="External"/><Relationship Id="rId74" Type="http://schemas.openxmlformats.org/officeDocument/2006/relationships/hyperlink" Target="consultantplus://offline/ref=542DE507CEB013CED9ADE37D591D8505E671588165A2BD65503E1A2A84035BF305D1EC26CEE59E1D3406A264CCDD4B3331769D65AFEBFC63F1166C100DFDJ" TargetMode="External"/><Relationship Id="rId79" Type="http://schemas.openxmlformats.org/officeDocument/2006/relationships/hyperlink" Target="consultantplus://offline/ref=542DE507CEB013CED9ADE37D591D8505E67158816CABBE63573547208C5A57F102DEB331C9AC921C3406A065C6824E26202E906DB9F4FF7FED146E01F3J" TargetMode="External"/><Relationship Id="rId87" Type="http://schemas.openxmlformats.org/officeDocument/2006/relationships/hyperlink" Target="consultantplus://offline/ref=542DE507CEB013CED9ADE37D591D8505E671588166A1B667543547208C5A57F102DEB331C9AC921C3406A36FC6824E26202E906DB9F4FF7FED146E01F3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42DE507CEB013CED9ADE37D591D8505E67158816CABBE63573547208C5A57F102DEB331C9AC921C3406A36FC6824E26202E906DB9F4FF7FED146E01F3J" TargetMode="External"/><Relationship Id="rId82" Type="http://schemas.openxmlformats.org/officeDocument/2006/relationships/hyperlink" Target="consultantplus://offline/ref=542DE507CEB013CED9ADE37D591D8505E671588165A3B963553E1A2A84035BF305D1EC26CEE59E1D3406A266CCDD4B3331769D65AFEBFC63F1166C100DFDJ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542DE507CEB013CED9ADE37D591D8505E671588160A1B9605A3547208C5A57F102DEB331C9AC921C3406A26FC6824E26202E906DB9F4FF7FED146E01F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DE507CEB013CED9ADE37D591D8505E671588165A2BB6F503547208C5A57F102DEB331C9AC921C3406A260C6824E26202E906DB9F4FF7FED146E01F3J" TargetMode="External"/><Relationship Id="rId14" Type="http://schemas.openxmlformats.org/officeDocument/2006/relationships/hyperlink" Target="consultantplus://offline/ref=542DE507CEB013CED9ADE37D591D8505E671588166A3B663573547208C5A57F102DEB331C9AC921C3406A26FC6824E26202E906DB9F4FF7FED146E01F3J" TargetMode="External"/><Relationship Id="rId22" Type="http://schemas.openxmlformats.org/officeDocument/2006/relationships/hyperlink" Target="consultantplus://offline/ref=542DE507CEB013CED9ADE37D591D8505E671588161AAB86E573547208C5A57F102DEB331C9AC921C3406A365C6824E26202E906DB9F4FF7FED146E01F3J" TargetMode="External"/><Relationship Id="rId27" Type="http://schemas.openxmlformats.org/officeDocument/2006/relationships/hyperlink" Target="consultantplus://offline/ref=542DE507CEB013CED9ADE37D591D8505E67158816CA0B8615B3547208C5A57F102DEB331C9AC921C3406A26FC6824E26202E906DB9F4FF7FED146E01F3J" TargetMode="External"/><Relationship Id="rId30" Type="http://schemas.openxmlformats.org/officeDocument/2006/relationships/hyperlink" Target="consultantplus://offline/ref=542DE507CEB013CED9ADE37D591D8505E67158816DA5BD6E5B3547208C5A57F102DEB331C9AC921C3406A26FC6824E26202E906DB9F4FF7FED146E01F3J" TargetMode="External"/><Relationship Id="rId35" Type="http://schemas.openxmlformats.org/officeDocument/2006/relationships/hyperlink" Target="consultantplus://offline/ref=542DE507CEB013CED9ADE37D591D8505E671588165A3BC6353381A2A84035BF305D1EC26CEE59E1D3406A267C5DD4B3331769D65AFEBFC63F1166C100DFDJ" TargetMode="External"/><Relationship Id="rId43" Type="http://schemas.openxmlformats.org/officeDocument/2006/relationships/hyperlink" Target="consultantplus://offline/ref=542DE507CEB013CED9ADE37D591D8505E67158816CA3BD6E5B3547208C5A57F102DEB331C9AC921C3406A26EC6824E26202E906DB9F4FF7FED146E01F3J" TargetMode="External"/><Relationship Id="rId48" Type="http://schemas.openxmlformats.org/officeDocument/2006/relationships/hyperlink" Target="consultantplus://offline/ref=542DE507CEB013CED9ADE37D591D8505E67158816DA5BD6E5B3547208C5A57F102DEB331C9AC921C3406A360C6824E26202E906DB9F4FF7FED146E01F3J" TargetMode="External"/><Relationship Id="rId56" Type="http://schemas.openxmlformats.org/officeDocument/2006/relationships/hyperlink" Target="consultantplus://offline/ref=542DE507CEB013CED9ADE37D591D8505E67158816DA4BF64553547208C5A57F102DEB331C9AC921C3406A367C6824E26202E906DB9F4FF7FED146E01F3J" TargetMode="External"/><Relationship Id="rId64" Type="http://schemas.openxmlformats.org/officeDocument/2006/relationships/hyperlink" Target="consultantplus://offline/ref=542DE507CEB013CED9ADE37D591D8505E67158816CA0B8615B3547208C5A57F102DEB331C9AC921C3406A367C6824E26202E906DB9F4FF7FED146E01F3J" TargetMode="External"/><Relationship Id="rId69" Type="http://schemas.openxmlformats.org/officeDocument/2006/relationships/hyperlink" Target="consultantplus://offline/ref=542DE507CEB013CED9ADFD704F71D801E5730F886CA1B4310E6A1C7DDB535DA64591EA738DA4971B340DF636898312627D3D9167B9F7FD630EFEJ" TargetMode="External"/><Relationship Id="rId77" Type="http://schemas.openxmlformats.org/officeDocument/2006/relationships/hyperlink" Target="consultantplus://offline/ref=542DE507CEB013CED9ADFD704F71D801E5730F8B61A1B4310E6A1C7DDB535DA64591EA738DA2931F310DF636898312627D3D9167B9F7FD630EFEJ" TargetMode="External"/><Relationship Id="rId8" Type="http://schemas.openxmlformats.org/officeDocument/2006/relationships/hyperlink" Target="consultantplus://offline/ref=542DE507CEB013CED9ADE37D591D8505E671588165A3BE65543547208C5A57F102DEB331C9AC921C3406A260C6824E26202E906DB9F4FF7FED146E01F3J" TargetMode="External"/><Relationship Id="rId51" Type="http://schemas.openxmlformats.org/officeDocument/2006/relationships/hyperlink" Target="consultantplus://offline/ref=542DE507CEB013CED9ADE37D591D8505E67158816CABBE63573547208C5A57F102DEB331C9AC921C3406A26EC6824E26202E906DB9F4FF7FED146E01F3J" TargetMode="External"/><Relationship Id="rId72" Type="http://schemas.openxmlformats.org/officeDocument/2006/relationships/hyperlink" Target="consultantplus://offline/ref=542DE507CEB013CED9ADFD704F71D801E5730F886CA1B4310E6A1C7DDB535DA64591EA738DA4961D360DF636898312627D3D9167B9F7FD630EFEJ" TargetMode="External"/><Relationship Id="rId80" Type="http://schemas.openxmlformats.org/officeDocument/2006/relationships/hyperlink" Target="consultantplus://offline/ref=542DE507CEB013CED9ADE37D591D8505E67158816DA7B766503547208C5A57F102DEB331C9AC921C3406A366C6824E26202E906DB9F4FF7FED146E01F3J" TargetMode="External"/><Relationship Id="rId85" Type="http://schemas.openxmlformats.org/officeDocument/2006/relationships/hyperlink" Target="consultantplus://offline/ref=542DE507CEB013CED9ADE37D591D8505E671588166A1B667543547208C5A57F102DEB331C9AC921C3406A360C6824E26202E906DB9F4FF7FED146E01F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2DE507CEB013CED9ADE37D591D8505E671588165ABB965543547208C5A57F102DEB331C9AC921C3406A26FC6824E26202E906DB9F4FF7FED146E01F3J" TargetMode="External"/><Relationship Id="rId17" Type="http://schemas.openxmlformats.org/officeDocument/2006/relationships/hyperlink" Target="consultantplus://offline/ref=542DE507CEB013CED9ADE37D591D8505E671588167A5BC62553547208C5A57F102DEB331C9AC921C3406A26FC6824E26202E906DB9F4FF7FED146E01F3J" TargetMode="External"/><Relationship Id="rId25" Type="http://schemas.openxmlformats.org/officeDocument/2006/relationships/hyperlink" Target="consultantplus://offline/ref=542DE507CEB013CED9ADE37D591D8505E67158816CA3BD6E543547208C5A57F102DEB331C9AC921C3406A26FC6824E26202E906DB9F4FF7FED146E01F3J" TargetMode="External"/><Relationship Id="rId33" Type="http://schemas.openxmlformats.org/officeDocument/2006/relationships/hyperlink" Target="consultantplus://offline/ref=542DE507CEB013CED9ADE37D591D8505E671588165A3BE63523A1A2A84035BF305D1EC26CEE59E1D3406A267C5DD4B3331769D65AFEBFC63F1166C100DFDJ" TargetMode="External"/><Relationship Id="rId38" Type="http://schemas.openxmlformats.org/officeDocument/2006/relationships/hyperlink" Target="consultantplus://offline/ref=542DE507CEB013CED9ADE37D591D8505E671588161A1BC65523547208C5A57F102DEB331C9AC921C3406A367C6824E26202E906DB9F4FF7FED146E01F3J" TargetMode="External"/><Relationship Id="rId46" Type="http://schemas.openxmlformats.org/officeDocument/2006/relationships/hyperlink" Target="consultantplus://offline/ref=542DE507CEB013CED9ADFD704F71D801E27A078B65A2B4310E6A1C7DDB535DA64591EA738DA59519330DF636898312627D3D9167B9F7FD630EFEJ" TargetMode="External"/><Relationship Id="rId59" Type="http://schemas.openxmlformats.org/officeDocument/2006/relationships/hyperlink" Target="consultantplus://offline/ref=542DE507CEB013CED9ADE37D591D8505E671588165A3BC63503F1A2A84035BF305D1EC26CEE59E1D3406A361C9DD4B3331769D65AFEBFC63F1166C100DFDJ" TargetMode="External"/><Relationship Id="rId67" Type="http://schemas.openxmlformats.org/officeDocument/2006/relationships/hyperlink" Target="consultantplus://offline/ref=542DE507CEB013CED9ADE37D591D8505E67158816CA0B8615B3547208C5A57F102DEB331C9AC921C3406A36FC6824E26202E906DB9F4FF7FED146E01F3J" TargetMode="External"/><Relationship Id="rId20" Type="http://schemas.openxmlformats.org/officeDocument/2006/relationships/hyperlink" Target="consultantplus://offline/ref=542DE507CEB013CED9ADE37D591D8505E671588160ABBB60503547208C5A57F102DEB331C9AC921C3406A26FC6824E26202E906DB9F4FF7FED146E01F3J" TargetMode="External"/><Relationship Id="rId41" Type="http://schemas.openxmlformats.org/officeDocument/2006/relationships/hyperlink" Target="consultantplus://offline/ref=542DE507CEB013CED9ADE37D591D8505E67158816DA5BD6E5B3547208C5A57F102DEB331C9AC921C3406A26EC6824E26202E906DB9F4FF7FED146E01F3J" TargetMode="External"/><Relationship Id="rId54" Type="http://schemas.openxmlformats.org/officeDocument/2006/relationships/hyperlink" Target="consultantplus://offline/ref=542DE507CEB013CED9ADE37D591D8505E67158816CABBE63573547208C5A57F102DEB331C9AC921C3406A365C6824E26202E906DB9F4FF7FED146E01F3J" TargetMode="External"/><Relationship Id="rId62" Type="http://schemas.openxmlformats.org/officeDocument/2006/relationships/hyperlink" Target="consultantplus://offline/ref=542DE507CEB013CED9ADE37D591D8505E671588165A3BE63523A1A2A84035BF305D1EC26CEE59E1D3406A267C4DD4B3331769D65AFEBFC63F1166C100DFDJ" TargetMode="External"/><Relationship Id="rId70" Type="http://schemas.openxmlformats.org/officeDocument/2006/relationships/hyperlink" Target="consultantplus://offline/ref=542DE507CEB013CED9ADE37D591D8505E67158816DA7B766503547208C5A57F102DEB331C9AC921C3406A26EC6824E26202E906DB9F4FF7FED146E01F3J" TargetMode="External"/><Relationship Id="rId75" Type="http://schemas.openxmlformats.org/officeDocument/2006/relationships/hyperlink" Target="consultantplus://offline/ref=542DE507CEB013CED9ADFD704F71D801E5730F886CA1B4310E6A1C7DDB535DA64591EA738DA1911A3D0DF636898312627D3D9167B9F7FD630EFEJ" TargetMode="External"/><Relationship Id="rId83" Type="http://schemas.openxmlformats.org/officeDocument/2006/relationships/hyperlink" Target="consultantplus://offline/ref=542DE507CEB013CED9ADE37D591D8505E671588166A1B667543547208C5A57F102DEB331C9AC921C3406A362C6824E26202E906DB9F4FF7FED146E01F3J" TargetMode="External"/><Relationship Id="rId88" Type="http://schemas.openxmlformats.org/officeDocument/2006/relationships/hyperlink" Target="consultantplus://offline/ref=542DE507CEB013CED9ADE37D591D8505E671588166A1B667543547208C5A57F102DEB331C9AC921C3406A36EC6824E26202E906DB9F4FF7FED146E01F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2D5D1E4A388FD7683FDC8C5CCCBE4455920BD00B8DC8D26CE2163D3804980E313C3FCED2CD3E62FE4AFE0872386zAF2J" TargetMode="External"/><Relationship Id="rId15" Type="http://schemas.openxmlformats.org/officeDocument/2006/relationships/hyperlink" Target="consultantplus://offline/ref=542DE507CEB013CED9ADE37D591D8505E671588166A1B667543547208C5A57F102DEB331C9AC921C3406A26FC6824E26202E906DB9F4FF7FED146E01F3J" TargetMode="External"/><Relationship Id="rId23" Type="http://schemas.openxmlformats.org/officeDocument/2006/relationships/hyperlink" Target="consultantplus://offline/ref=542DE507CEB013CED9ADE37D591D8505E671588162A6BE625A3547208C5A57F102DEB331C9AC921C3406A26FC6824E26202E906DB9F4FF7FED146E01F3J" TargetMode="External"/><Relationship Id="rId28" Type="http://schemas.openxmlformats.org/officeDocument/2006/relationships/hyperlink" Target="consultantplus://offline/ref=542DE507CEB013CED9ADE37D591D8505E67158816CABBE63573547208C5A57F102DEB331C9AC921C3406A26FC6824E26202E906DB9F4FF7FED146E01F3J" TargetMode="External"/><Relationship Id="rId36" Type="http://schemas.openxmlformats.org/officeDocument/2006/relationships/hyperlink" Target="consultantplus://offline/ref=542DE507CEB013CED9ADE37D591D8505E671588165A3B963553E1A2A84035BF305D1EC26CEE59E1D3406A267C5DD4B3331769D65AFEBFC63F1166C100DFDJ" TargetMode="External"/><Relationship Id="rId49" Type="http://schemas.openxmlformats.org/officeDocument/2006/relationships/hyperlink" Target="consultantplus://offline/ref=542DE507CEB013CED9ADE37D591D8505E67158816DA5BD6E5B3547208C5A57F102DEB331C9AC921C3406A36EC6824E26202E906DB9F4FF7FED146E01F3J" TargetMode="External"/><Relationship Id="rId57" Type="http://schemas.openxmlformats.org/officeDocument/2006/relationships/hyperlink" Target="consultantplus://offline/ref=542DE507CEB013CED9ADE37D591D8505E67158816CA3BD6E5B3547208C5A57F102DEB331C9AC921C3406A361C6824E26202E906DB9F4FF7FED146E01F3J" TargetMode="External"/><Relationship Id="rId10" Type="http://schemas.openxmlformats.org/officeDocument/2006/relationships/hyperlink" Target="consultantplus://offline/ref=542DE507CEB013CED9ADE37D591D8505E671588165A0BE60543547208C5A57F102DEB331C9AC921C3406A26FC6824E26202E906DB9F4FF7FED146E01F3J" TargetMode="External"/><Relationship Id="rId31" Type="http://schemas.openxmlformats.org/officeDocument/2006/relationships/hyperlink" Target="consultantplus://offline/ref=542DE507CEB013CED9ADE37D591D8505E67158816DA4BF64553547208C5A57F102DEB331C9AC921C3406A26FC6824E26202E906DB9F4FF7FED146E01F3J" TargetMode="External"/><Relationship Id="rId44" Type="http://schemas.openxmlformats.org/officeDocument/2006/relationships/hyperlink" Target="consultantplus://offline/ref=542DE507CEB013CED9ADFD704F71D801E27A078B65A2B4310E6A1C7DDB535DA64591EA7B8FA290176057E632C0D6177C74218E67A7F70FFCJ" TargetMode="External"/><Relationship Id="rId52" Type="http://schemas.openxmlformats.org/officeDocument/2006/relationships/hyperlink" Target="consultantplus://offline/ref=542DE507CEB013CED9ADFD704F71D801E5730F886CA1B4310E6A1C7DDB535DA64591EA738DA49018350DF636898312627D3D9167B9F7FD630EFEJ" TargetMode="External"/><Relationship Id="rId60" Type="http://schemas.openxmlformats.org/officeDocument/2006/relationships/hyperlink" Target="consultantplus://offline/ref=542DE507CEB013CED9ADE37D591D8505E67158816CABBE63573547208C5A57F102DEB331C9AC921C3406A360C6824E26202E906DB9F4FF7FED146E01F3J" TargetMode="External"/><Relationship Id="rId65" Type="http://schemas.openxmlformats.org/officeDocument/2006/relationships/hyperlink" Target="consultantplus://offline/ref=542DE507CEB013CED9ADE37D591D8505E671588165A3BE63523A1A2A84035BF305D1EC26CEE59E1D3406A266CCDD4B3331769D65AFEBFC63F1166C100DFDJ" TargetMode="External"/><Relationship Id="rId73" Type="http://schemas.openxmlformats.org/officeDocument/2006/relationships/hyperlink" Target="consultantplus://offline/ref=542DE507CEB013CED9ADE37D591D8505E671588165A3B963553E1A2A84035BF305D1EC26CEE59E1D3406A267C4DD4B3331769D65AFEBFC63F1166C100DFDJ" TargetMode="External"/><Relationship Id="rId78" Type="http://schemas.openxmlformats.org/officeDocument/2006/relationships/hyperlink" Target="consultantplus://offline/ref=542DE507CEB013CED9ADE37D591D8505E671588165A2BD65503E1A2A84035BF305D1EC26CEE59E1D3406A266C9DD4B3331769D65AFEBFC63F1166C100DFDJ" TargetMode="External"/><Relationship Id="rId81" Type="http://schemas.openxmlformats.org/officeDocument/2006/relationships/hyperlink" Target="consultantplus://offline/ref=542DE507CEB013CED9ADE37D591D8505E671588165A3BF6352381A2A84035BF305D1EC26CEE59E1D3406A266C9DD4B3331769D65AFEBFC63F1166C100DFDJ" TargetMode="External"/><Relationship Id="rId86" Type="http://schemas.openxmlformats.org/officeDocument/2006/relationships/hyperlink" Target="consultantplus://offline/ref=542DE507CEB013CED9ADE37D591D8505E671588167A5BC62553547208C5A57F102DEB331C9AC921C3406A363C6824E26202E906DB9F4FF7FED146E01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6360</Words>
  <Characters>36253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Статья 1. Общие положения и особенности определения налоговой базы в отношении о</vt:lpstr>
      <vt:lpstr>Статьи 2 - 8. Исключены с 1 января 2009 года. - Закон Оренбургской области от 07</vt:lpstr>
      <vt:lpstr>Статья 9. Налоговая ставка</vt:lpstr>
      <vt:lpstr>Статья 9.1. Налоговые ставки для организаций - резидентов территорий опережающег</vt:lpstr>
      <vt:lpstr>Статья 9.2. Налоговые ставки для налогоплательщиков - участников специальных инв</vt:lpstr>
      <vt:lpstr>Статья 10. Налоговые льготы</vt:lpstr>
      <vt:lpstr>Статья 11. Исключена с 1 января 2009 года. - Закон Оренбургской области от 07.11</vt:lpstr>
      <vt:lpstr>Статья 12. Порядок и сроки уплаты налога и авансовых платежей по налогу</vt:lpstr>
      <vt:lpstr>Статьи 13 - 15.1. Исключены с 1 января 2009 года. - Закон Оренбургской области о</vt:lpstr>
      <vt:lpstr>Статья 16. Вступление в силу настоящего Закона</vt:lpstr>
    </vt:vector>
  </TitlesOfParts>
  <Company>SPecialiST RePack</Company>
  <LinksUpToDate>false</LinksUpToDate>
  <CharactersWithSpaces>42528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2021-12-08T09:05:00Z</dcterms:created>
  <dcterms:modified xsi:type="dcterms:W3CDTF">2021-12-08T09:06:00Z</dcterms:modified>
</cp:coreProperties>
</file>