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3" w:rsidRPr="004A5830" w:rsidRDefault="00CB2773" w:rsidP="004A5830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A2AC0" w:rsidRPr="004A5830">
        <w:rPr>
          <w:rFonts w:ascii="Times New Roman" w:hAnsi="Times New Roman" w:cs="Times New Roman"/>
          <w:sz w:val="28"/>
          <w:szCs w:val="28"/>
        </w:rPr>
        <w:t>2</w:t>
      </w:r>
    </w:p>
    <w:p w:rsidR="00CB2773" w:rsidRPr="004A5830" w:rsidRDefault="00CB2773" w:rsidP="004A5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3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заседания </w:t>
      </w:r>
      <w:r w:rsidR="004A583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Общественного с</w:t>
      </w:r>
      <w:r w:rsidRPr="004A583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овета по </w:t>
      </w:r>
      <w:r w:rsidR="004A583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инвестиционному климату и </w:t>
      </w:r>
      <w:r w:rsidRPr="004A583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развитию малого и среднего предпринимательства в муниципальном образовании </w:t>
      </w:r>
      <w:proofErr w:type="spellStart"/>
      <w:r w:rsidRPr="004A583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Соль-Илецкий</w:t>
      </w:r>
      <w:proofErr w:type="spellEnd"/>
      <w:r w:rsidRPr="004A583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городской округ</w:t>
      </w:r>
    </w:p>
    <w:p w:rsidR="00CB2773" w:rsidRPr="004A5830" w:rsidRDefault="00CB2773" w:rsidP="004A5830">
      <w:pPr>
        <w:shd w:val="clear" w:color="auto" w:fill="FFFFFF"/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A2AC0" w:rsidRPr="004A583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58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5830">
        <w:rPr>
          <w:rFonts w:ascii="Times New Roman" w:hAnsi="Times New Roman" w:cs="Times New Roman"/>
          <w:sz w:val="28"/>
          <w:szCs w:val="28"/>
        </w:rPr>
        <w:t>17.06.2016 г.</w:t>
      </w:r>
    </w:p>
    <w:p w:rsidR="00CB2773" w:rsidRPr="004A5830" w:rsidRDefault="00CB2773" w:rsidP="004A5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4A5830">
        <w:rPr>
          <w:rFonts w:ascii="Times New Roman" w:hAnsi="Times New Roman" w:cs="Times New Roman"/>
          <w:b/>
          <w:sz w:val="28"/>
          <w:szCs w:val="28"/>
        </w:rPr>
        <w:t>:</w:t>
      </w:r>
      <w:r w:rsidRPr="004A5830"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73" w:rsidRPr="004A5830" w:rsidRDefault="00CB2773" w:rsidP="004A5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</w:p>
    <w:p w:rsidR="00CB2773" w:rsidRPr="004A5830" w:rsidRDefault="00CB2773" w:rsidP="004A5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 xml:space="preserve">кабинет главы муниципального образования </w:t>
      </w:r>
    </w:p>
    <w:p w:rsidR="001C5639" w:rsidRPr="004A5830" w:rsidRDefault="00CB2773" w:rsidP="004A5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4A5830">
        <w:rPr>
          <w:rFonts w:ascii="Times New Roman" w:hAnsi="Times New Roman" w:cs="Times New Roman"/>
          <w:b/>
          <w:sz w:val="28"/>
          <w:szCs w:val="28"/>
        </w:rPr>
        <w:t>:</w:t>
      </w:r>
      <w:r w:rsidRPr="004A5830">
        <w:rPr>
          <w:rFonts w:ascii="Times New Roman" w:hAnsi="Times New Roman" w:cs="Times New Roman"/>
          <w:sz w:val="28"/>
          <w:szCs w:val="28"/>
        </w:rPr>
        <w:t xml:space="preserve">  15.00 час.</w:t>
      </w:r>
    </w:p>
    <w:p w:rsidR="00CB2773" w:rsidRPr="004A5830" w:rsidRDefault="00CB2773" w:rsidP="004A583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</w:p>
    <w:p w:rsidR="006B2678" w:rsidRPr="004A5830" w:rsidRDefault="00CB2773" w:rsidP="004A5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Василий Иванович – глава муниципального образования </w:t>
      </w: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B2678" w:rsidRPr="004A5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73" w:rsidRPr="004A5830" w:rsidRDefault="00CB2773" w:rsidP="004A58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>Присутствовали члены Совета:</w:t>
      </w:r>
    </w:p>
    <w:p w:rsidR="00CB2773" w:rsidRPr="004A5830" w:rsidRDefault="00CB2773" w:rsidP="004A5830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Сахацкий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773" w:rsidRPr="004A5830" w:rsidRDefault="00CB2773" w:rsidP="004A5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 xml:space="preserve">Николай Николаевич </w:t>
      </w:r>
      <w:r w:rsidRPr="004A5830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4A5830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совета,  заместитель  главы администрации округа по экономике, бюджетным отношениям и инвестиционной политике;</w:t>
      </w:r>
      <w:r w:rsidRPr="004A583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Сергей Александрович – секретарь совета, председатель комитета экономического анализа и прогнозирования; </w:t>
      </w:r>
    </w:p>
    <w:tbl>
      <w:tblPr>
        <w:tblW w:w="9716" w:type="dxa"/>
        <w:tblInd w:w="108" w:type="dxa"/>
        <w:tblLook w:val="01E0"/>
      </w:tblPr>
      <w:tblGrid>
        <w:gridCol w:w="9716"/>
      </w:tblGrid>
      <w:tr w:rsidR="00CB2773" w:rsidRPr="004A5830" w:rsidTr="00CB2773">
        <w:tc>
          <w:tcPr>
            <w:tcW w:w="9716" w:type="dxa"/>
          </w:tcPr>
          <w:p w:rsidR="00CB2773" w:rsidRPr="004A5830" w:rsidRDefault="00CB2773" w:rsidP="004A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3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Абдуршин</w:t>
            </w:r>
            <w:proofErr w:type="spellEnd"/>
            <w:r w:rsidRPr="004A583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И.В. – генеральный директор ООО «Соль-Илецк – курорт» (по согласованию);</w:t>
            </w:r>
          </w:p>
          <w:p w:rsidR="00CB2773" w:rsidRPr="004A5830" w:rsidRDefault="00CB2773" w:rsidP="004A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Абдрашитова  А.К. – директор ООО «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Скарлет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»,  индивидуальный предприниматель (по согласованию);</w:t>
            </w:r>
          </w:p>
          <w:p w:rsidR="00CB2773" w:rsidRPr="004A5830" w:rsidRDefault="00CB2773" w:rsidP="004A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Бекбаев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А.Ж. – индивидуальный предприниматель (по согласованию);</w:t>
            </w:r>
          </w:p>
          <w:p w:rsidR="00CB2773" w:rsidRPr="004A5830" w:rsidRDefault="00CB2773" w:rsidP="004A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Бунегин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В.П. – директор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ММПП ЖКХ (по согласованию);</w:t>
            </w:r>
          </w:p>
          <w:p w:rsidR="00CB2773" w:rsidRPr="004A5830" w:rsidRDefault="00CB2773" w:rsidP="004A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И.Н. – директор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торгово-промышленной палаты (по согласованию);</w:t>
            </w:r>
          </w:p>
          <w:p w:rsidR="00CB2773" w:rsidRPr="004A5830" w:rsidRDefault="00CB2773" w:rsidP="004A583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Гвоздёв С.С. - </w:t>
            </w:r>
            <w:r w:rsidRPr="004A583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начальник ГУП ОКЭС </w:t>
            </w:r>
            <w:proofErr w:type="spellStart"/>
            <w:r w:rsidRPr="004A583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Соль-Илецкий</w:t>
            </w:r>
            <w:proofErr w:type="spellEnd"/>
            <w:r w:rsidRPr="004A583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РУЭС 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B2773" w:rsidRPr="004A5830" w:rsidRDefault="00CB2773" w:rsidP="004A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Гильдебрант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И. М. - глава КФХ «Пальмира» (по согласованию);</w:t>
            </w:r>
          </w:p>
        </w:tc>
      </w:tr>
    </w:tbl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5830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М.М. – заместитель главы администрации городского округа по строительству, транспорту, благоустройству и ЖКХ;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5830">
        <w:rPr>
          <w:rFonts w:ascii="Times New Roman" w:hAnsi="Times New Roman" w:cs="Times New Roman"/>
          <w:sz w:val="28"/>
          <w:szCs w:val="28"/>
        </w:rPr>
        <w:t>Метаев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Ж.З. -  председатель совета </w:t>
      </w: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районного потребительского общества (по согласованию);</w:t>
      </w:r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>Мироненко С.И. – заместитель главы администрации городского округа – начальник управления сельского хозяйства;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>Назипова Ф.Ф. – начальник отдела архитектуры и градостроительства  администрации городского округа;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5830">
        <w:rPr>
          <w:rFonts w:ascii="Times New Roman" w:hAnsi="Times New Roman" w:cs="Times New Roman"/>
          <w:sz w:val="28"/>
          <w:szCs w:val="28"/>
        </w:rPr>
        <w:t>Немич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В.М. – заместитель главы администрации городского округа - руководитель аппарата;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 xml:space="preserve">Ткачёв А.А. – атаман </w:t>
      </w: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казачьего хуторского общества, индивидуальный предприниматель (по согласованию);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>Ткачева О.Ю. – ведущий специалист комитета экономического анализа и прогнозирования по туризму и инвестициям;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5830">
        <w:rPr>
          <w:rFonts w:ascii="Times New Roman" w:hAnsi="Times New Roman" w:cs="Times New Roman"/>
          <w:sz w:val="28"/>
          <w:szCs w:val="28"/>
        </w:rPr>
        <w:lastRenderedPageBreak/>
        <w:t>Шайхутдинов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И.Ф. –  председатель комитета по управлению муниципальным  имуществом, земельными ресурсами и экологии администрации городского округа;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Щавелева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Т.Н. – депутат 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</w:t>
      </w:r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58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Соль-Илецкий</w:t>
      </w:r>
      <w:proofErr w:type="spellEnd"/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</w:t>
      </w:r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округ, заместитель </w:t>
      </w:r>
      <w:r w:rsidRPr="004A5830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филиала торгово-промышленной палаты (по согласованию)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Щавелев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А.Г. – депутат 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</w:t>
      </w:r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58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Соль-Илецкий</w:t>
      </w:r>
      <w:proofErr w:type="spellEnd"/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</w:t>
      </w:r>
      <w:r w:rsidRPr="004A58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округ,</w:t>
      </w:r>
      <w:r w:rsidRPr="004A5830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A5830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Ягофаров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В.Г. – индивидуальный предприниматель (по согласованию)</w:t>
      </w:r>
      <w:r w:rsidRPr="004A58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Ягофаров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А.М. – индивидуальный</w:t>
      </w:r>
      <w:r w:rsidRPr="004A583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4A5830">
        <w:rPr>
          <w:rFonts w:ascii="Times New Roman" w:hAnsi="Times New Roman" w:cs="Times New Roman"/>
          <w:sz w:val="28"/>
          <w:szCs w:val="28"/>
        </w:rPr>
        <w:t>предприниматель (по согласованию).</w:t>
      </w: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773" w:rsidRPr="004A5830" w:rsidRDefault="00CB2773" w:rsidP="004A5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 xml:space="preserve">Приглашен </w:t>
      </w:r>
      <w:proofErr w:type="spellStart"/>
      <w:r w:rsidRPr="004A5830">
        <w:rPr>
          <w:rFonts w:ascii="Times New Roman" w:hAnsi="Times New Roman" w:cs="Times New Roman"/>
          <w:sz w:val="28"/>
          <w:szCs w:val="28"/>
        </w:rPr>
        <w:t>Аржанухин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Сергей Михайлович-Директор муниципального автономного учреждения </w:t>
      </w:r>
      <w:proofErr w:type="spellStart"/>
      <w:r w:rsidRPr="004A583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A5830">
        <w:rPr>
          <w:rFonts w:ascii="Times New Roman" w:hAnsi="Times New Roman" w:cs="Times New Roman"/>
          <w:sz w:val="28"/>
          <w:szCs w:val="28"/>
        </w:rPr>
        <w:t xml:space="preserve"> городского округа «Многофункциональный центр предоставления государственных и муниципальных услуг» </w:t>
      </w:r>
    </w:p>
    <w:p w:rsidR="00293A38" w:rsidRPr="004A5830" w:rsidRDefault="00CB2773" w:rsidP="004A5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30">
        <w:rPr>
          <w:rFonts w:ascii="Times New Roman" w:hAnsi="Times New Roman" w:cs="Times New Roman"/>
          <w:sz w:val="28"/>
          <w:szCs w:val="28"/>
        </w:rPr>
        <w:t>Кворум имеется (из 24  членов присутствуют 19).</w:t>
      </w:r>
    </w:p>
    <w:tbl>
      <w:tblPr>
        <w:tblW w:w="12129" w:type="dxa"/>
        <w:tblInd w:w="-459" w:type="dxa"/>
        <w:tblLayout w:type="fixed"/>
        <w:tblLook w:val="01E0"/>
      </w:tblPr>
      <w:tblGrid>
        <w:gridCol w:w="10773"/>
        <w:gridCol w:w="1356"/>
      </w:tblGrid>
      <w:tr w:rsidR="006B2678" w:rsidRPr="004A5830" w:rsidTr="00C32A8B">
        <w:tc>
          <w:tcPr>
            <w:tcW w:w="10773" w:type="dxa"/>
          </w:tcPr>
          <w:p w:rsidR="00CB2773" w:rsidRPr="004A5830" w:rsidRDefault="003E22CC" w:rsidP="004A58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7FF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7F69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773" w:rsidRPr="004A583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заседания совета:</w:t>
            </w:r>
          </w:p>
          <w:p w:rsidR="00287F69" w:rsidRPr="004A5830" w:rsidRDefault="00287F69" w:rsidP="004A5830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главы городского округа 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Трибушного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Ивановича – обращение к предпринимательскому сообществу;</w:t>
            </w:r>
          </w:p>
          <w:p w:rsidR="00CB2773" w:rsidRPr="004A5830" w:rsidRDefault="00CB2773" w:rsidP="004A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       2. </w:t>
            </w:r>
            <w:r w:rsidR="00287F69" w:rsidRPr="004A5830">
              <w:rPr>
                <w:rFonts w:ascii="Times New Roman" w:hAnsi="Times New Roman" w:cs="Times New Roman"/>
                <w:sz w:val="28"/>
                <w:szCs w:val="28"/>
              </w:rPr>
              <w:t>Выступлени</w:t>
            </w:r>
            <w:r w:rsidR="00D869A2" w:rsidRPr="004A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7F69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Аржанухина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Сергея Михайловича -  Директора муниципального автономного учреждения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«Многофункциональный центр предоставления государственных и муниципальных услуг»</w:t>
            </w:r>
            <w:r w:rsidR="00D869A2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предоставления</w:t>
            </w:r>
            <w:r w:rsidR="005A2AC0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 для предпринимательского сообщества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87F69" w:rsidRPr="004A5830" w:rsidRDefault="00CB2773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F22C6" w:rsidRPr="004A5830" w:rsidRDefault="00D869A2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1E7A44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1E7A44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F22C6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послания</w:t>
            </w:r>
            <w:r w:rsidR="001E7A44" w:rsidRPr="004A5830">
              <w:rPr>
                <w:rFonts w:ascii="Times New Roman" w:hAnsi="Times New Roman" w:cs="Times New Roman"/>
                <w:sz w:val="28"/>
                <w:szCs w:val="28"/>
              </w:rPr>
              <w:t>, которо</w:t>
            </w:r>
            <w:r w:rsidR="00DF22C6" w:rsidRPr="004A5830">
              <w:rPr>
                <w:rFonts w:ascii="Times New Roman" w:hAnsi="Times New Roman" w:cs="Times New Roman"/>
                <w:sz w:val="28"/>
                <w:szCs w:val="28"/>
              </w:rPr>
              <w:t>е зачитал</w:t>
            </w:r>
            <w:r w:rsidR="001E7A44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 </w:t>
            </w:r>
            <w:proofErr w:type="spellStart"/>
            <w:r w:rsidR="001E7A44"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="001E7A44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</w:t>
            </w:r>
            <w:r w:rsidR="00EB1594" w:rsidRPr="004A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Василий Иванович </w:t>
            </w:r>
            <w:proofErr w:type="spellStart"/>
            <w:r w:rsidR="00EB1594" w:rsidRPr="004A5830">
              <w:rPr>
                <w:rFonts w:ascii="Times New Roman" w:hAnsi="Times New Roman" w:cs="Times New Roman"/>
                <w:b/>
                <w:sz w:val="28"/>
                <w:szCs w:val="28"/>
              </w:rPr>
              <w:t>Трибушной</w:t>
            </w:r>
            <w:proofErr w:type="spellEnd"/>
            <w:r w:rsidR="00EB1594" w:rsidRPr="004A5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При выступлении глава округа подчеркнул</w:t>
            </w:r>
            <w:proofErr w:type="gram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E7A44" w:rsidRPr="004A5830" w:rsidRDefault="0080353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44" w:rsidRPr="004A5830">
              <w:rPr>
                <w:rFonts w:ascii="Times New Roman" w:hAnsi="Times New Roman" w:cs="Times New Roman"/>
                <w:sz w:val="28"/>
                <w:szCs w:val="28"/>
              </w:rPr>
              <w:t>«Я н</w:t>
            </w:r>
            <w:r w:rsidR="005A2AC0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е первый </w:t>
            </w:r>
            <w:r w:rsidR="001E7A44" w:rsidRPr="004A5830">
              <w:rPr>
                <w:rFonts w:ascii="Times New Roman" w:hAnsi="Times New Roman" w:cs="Times New Roman"/>
                <w:sz w:val="28"/>
                <w:szCs w:val="28"/>
              </w:rPr>
              <w:t>раз встречаюсь с предпринимателями нашего округа, но</w:t>
            </w:r>
            <w:r w:rsidR="00EB1594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44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7A44" w:rsidRPr="004A58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такой форме первый раз. Это для нас с Вами совершенно новая практика, которая станет традиционной, ежегодной и позволит, я уверен, добиться существенного прогресса в вопросах взаимоотношения органов местной власти и бизнеса.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Приоритетными  направлениями развития экономики округа  являются: туризм, сельское хозяйство,  строительство, обрабатывающие производства.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В городе Соль-Илецке в 2013 году был создан туристско-рекреационный кластер. Основная цель кластера  – формирование к 2020 г. саморазвивающейся конкурентоспособной туристско-рекреационной системы на территории Оренбургской области, обеспечивающий высокий уровень обслуживания туристов в круглогодичном режиме функционирования. Срок реализации проекта – 2013-2018 годы, его стоимость – 6,2 млрд. рублей. 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В рамках кластера за счет бюджетных средств ведется строительство и реконструкция объектов обеспечивающей инфраструктуры. По итогам 2015 года было введено в эксплуатацию 3 объекта обеспечивающей инфраструктуры, 7 объектов туристской инфраструктуры, продолжается строительство рекреационно-оздоровительного комплекса «Солёные озера».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активно развиваются туристические маршруты. В 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настоящее время на территории округа действует 20 маршрутов: «Сарматская экскурсия», «Казачий», «Станица Богуславская», «Древнее стойбище казахов, знакомство с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Пятимарами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»,  историческая экскурсия «Старый город» (арбузный край),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Мертвецовские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луки  и т.д. 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Мы и дальше будет работать над созданием условий по увеличению туристских потоков, объема туристских услуг и обеспечения занятости в туристской сфере округа.</w:t>
            </w:r>
          </w:p>
          <w:p w:rsidR="0080353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имеет официально зарегистрированный товарный знак «Соль-Илецк – арбузная столица России» и лидирует среди других округов и районов области по производству бахчевой продукции, потому бахчеводство округа в экономике Оренбургской области играет ведущую роль. С 2006 года проводятся фестивали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арбуза.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Малые формы хозяйствования на селе в современных условиях играют важную роль в стабилизации социально-экономического развития агропромышленного комплекса. 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Спрос на отечественную  сельскохозяйственную продукцию всегда высокий, но у сельчан есть трудности со сбытом. Излишки мяса - 48% от произведённого объёма реализуется через перекупщиков. При сдаче перекупщикам,  рентабельность выращенного мяса снижается, цена реализации падает на 20-25%.  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Поэтому мелкотоварные производители вынуждены продавать посредникам свою продукцию практически по себестоимости. Данная проблема связана как с отсутствием сбытовых структур, действующих в интересах производителей, так и инфраструктуры первичной переработки сельскохозяйственной продукции, инфраструктуры хранения и транспортировки.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как один из вариантов решения проблемы реализации сельскохозяйственной продукции, организовать передвижные торговые точки (специализированные автофургоны) —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тонары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, торгующие продуктами сельскохозяйственного назначения в определённых точках города. Сегодня прицепы для выездной торговли чрезвычайно популярны. Данные торговые прицепы всегда находятся рядом с большими потоками людей, в чём и кроется секрет успеха уличного бизнеса. У нас город курортного значения, в летние месяца наш город  посещает много туристов, и такая выездная торговля способствовала бы реализации излишков сельскохозяйственной продукции.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Решение проблем развития малых форм хозяйствования на селе должно носить комплексный подход, включающий следующие основные направления: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1) Проведение ярмарок «выходного дня»;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2) Выделение субсидий на оказание поддержки в области производства подсолнечника (приобретение семян, средств защиты, минеральных удобрений);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3) Внедрение глубокой переработки и хранения бахчевых культур (строительство цехов); 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4) Создания условий для привлечения инвесторов в сельскохозяйственную отрасль.           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Неотъемлемой частью социально-экономической системы округа является малый бизнес. Он играет в экономике округа большую роль: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обеспечивает стабильность рыночных отношений (открывая новые рабочие места для граждан, путем создания ими собственного дела); 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обеспечивает высокую эффективность производства (путем глубокой специализации и кооперации процессов), что благоприятно сказывается на стабильности 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роста, укреплении рыночных отношений.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Отдельной строкой в своем обращении я бы хотел выделить тему поддержки малого бизнеса. Сегодня в  России в целом созданы организационные и правовые основы государственной поддержки малого и среднего бизнеса, включая упрощённое налогообложение, систему грантов на открытие собственного дела, предоставление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, гарантий, кредитов на льготных условиях. 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С 2012 года в рамках областной программы  «Экономическое развитие Оренбургской области»  предоставляются  гранты начинающим предпринимателям на создание и развитие собственного бизнеса в размере до 300 тыс. рублей,  за период действия программы  начинающие предприниматели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получили 21 грант,   на общую сумму более 5,2 млн. рублей, в том числе за 2015 год  получили 6 грантов на сумму 1,7 млн. рублей</w:t>
            </w:r>
            <w:proofErr w:type="gram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.  В 2015 году 3 предпринимателя получили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микрозаймы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на индивидуальных условиях в фонде поддержки малого и среднего предпринимательства Оренбургской области.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 начала реализации  программы «Поддержка начинающих фермеров в Оренбургской области» получено 7 грантов на общую сумму 6 млн. руб., по программе «Развитие животноводческих ферм» получено  3 гранта на общую сумму 16 млн. рублей.</w:t>
            </w:r>
          </w:p>
          <w:p w:rsidR="001E7A44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Хочу заверить всех, кто готов сотрудничать с нами – каждый свой шаг, каждое действие администрация округа подкрепляет определенными гарантиями. Во-первых, это гарантия полной открытости. Во-вторых, прозрачность в регулировании. И, в-третьих, гарантия моего личного содействия реализации каждого инвестиционного проекта, независимо от масштаба.</w:t>
            </w:r>
          </w:p>
          <w:p w:rsidR="005478EF" w:rsidRPr="004A5830" w:rsidRDefault="001E7A4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От органов власти время требует быть максимально открытыми, а это значит, понятными и, в хорошем смысле, предсказуемыми для граждан и для инвесторов.</w:t>
            </w:r>
          </w:p>
          <w:p w:rsidR="005A2AC0" w:rsidRPr="004A5830" w:rsidRDefault="005A2AC0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Выступил Атаман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хуторского казачьего общества, индивидуальный предприниматель  </w:t>
            </w:r>
            <w:r w:rsidRPr="004A5830">
              <w:rPr>
                <w:rFonts w:ascii="Times New Roman" w:hAnsi="Times New Roman" w:cs="Times New Roman"/>
                <w:b/>
                <w:sz w:val="28"/>
                <w:szCs w:val="28"/>
              </w:rPr>
              <w:t>Ткачев Александр Александрович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2AC0" w:rsidRPr="004A5830" w:rsidRDefault="005A2AC0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округе создана Ассоциация инвестор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туризма (АИСТ), для успешного развития нужно объединяться, имеется предложение о создании фильма о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отенциале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данный фильм широко осветит имеющиеся возможности, окажет положительный результат для развития городского округа.</w:t>
            </w:r>
          </w:p>
          <w:p w:rsidR="004219C4" w:rsidRPr="004A5830" w:rsidRDefault="00D869A2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Выступил</w:t>
            </w:r>
            <w:r w:rsidR="004219C4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9C4" w:rsidRPr="004A5830">
              <w:rPr>
                <w:rFonts w:ascii="Times New Roman" w:hAnsi="Times New Roman" w:cs="Times New Roman"/>
                <w:b/>
                <w:sz w:val="28"/>
                <w:szCs w:val="28"/>
              </w:rPr>
              <w:t>Аржанухин</w:t>
            </w:r>
            <w:proofErr w:type="spellEnd"/>
            <w:r w:rsidR="004219C4" w:rsidRPr="004A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</w:t>
            </w:r>
            <w:r w:rsidRPr="004A583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4219C4" w:rsidRPr="004A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Михайлович</w:t>
            </w:r>
            <w:r w:rsidR="004219C4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муниципального автономного учреждения </w:t>
            </w:r>
            <w:proofErr w:type="spellStart"/>
            <w:r w:rsidR="004219C4"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="004219C4"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«Многофункциональный центр предоставления государственных и муниципальных услуг»: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01.04.2013 г. создано муниципальное автономное учреждение «Соль -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многофункциональный центр предоставления государственных и муниципальных услуг». 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муниципальных услуг, предоставление которых осуществляется по принципу «одного окна», с том числе на базе многофункционального центра. 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Выдача разрешения  на строительство, реконструкцию объектов  капитального строительства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Выдача разрешения на ввод объекта в эксплуатацию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Перевод жилого помещения в нежилое помещение или нежилого помещения  в жилое помещение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Согласование переустройства и (или) перепланировки жилого помещения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Принятие на учет граждан в качестве нуждающихся в жилых помещениях или в 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улучшении жилищных условий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Согласование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Выдача выписки из домой книги, карточки учета  собственника жилого помещения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Выдача разрешения на установку рекламных конструкций на территории  муниципального образования, аннулирование таких разрешений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Выдача градостроительных планов земельных участков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выплата субсидий на оплату жилых помещений, коммунальных услуг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Присвоение наименований улицам, площадям и иным территориям проживания граждан в населенных пунктах, установление нумерации домов (объектов недвижимости)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Выдача  выписки из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Выдача разрешений на право организации розничного рынка 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ab/>
              <w:t>Согласование графиков (расписаний), схем движения и паспортов автобусных маршрутов</w:t>
            </w:r>
          </w:p>
          <w:p w:rsidR="004219C4" w:rsidRPr="004A5830" w:rsidRDefault="004219C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Контакты: 461505, ОБЛАСТЬ ОРЕНБУРГСКАЯ, РАЙОН СОЛЬ-ИЛЕЦКИЙ, ГОРОД СОЛЬ-ИЛЕЦК, ПЕРЕУЛОК СВЕТАЧЕВА, ДОМ 13 "А", ПОМ.2.", телефон  8 (35336)23570</w:t>
            </w:r>
          </w:p>
          <w:p w:rsidR="00D869A2" w:rsidRPr="004A5830" w:rsidRDefault="00D869A2" w:rsidP="004A58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Решили:</w:t>
            </w:r>
          </w:p>
          <w:p w:rsidR="00803534" w:rsidRPr="004A5830" w:rsidRDefault="0080353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-продолжить работу с малыми и средними предпринимателями по оказанию консультативной помощи о мерах государственной и муниципальной поддержке. Размещать информацию на сайте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803534" w:rsidRPr="004A5830" w:rsidRDefault="0080353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редоставлять информацию об инвестиционных площадках и проектах на территории  </w:t>
            </w:r>
            <w:proofErr w:type="spellStart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4A58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при обращении заинтересованных инвесторов и актуализировать сведения по новым инфраструктурным объектам.</w:t>
            </w:r>
          </w:p>
          <w:p w:rsidR="006B2678" w:rsidRDefault="00803534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sz w:val="28"/>
                <w:szCs w:val="28"/>
              </w:rPr>
              <w:t>- рассмотреть вопрос о возможности предоставления преференций для субъектов среднего предпринимательства с целью создания новых рабочих мест, освоения новых инвестиционных площадок в рамках расширения и развития бизнеса.</w:t>
            </w:r>
          </w:p>
          <w:p w:rsidR="00FA4455" w:rsidRDefault="00FA4455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55" w:rsidRDefault="00FA4455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55" w:rsidRPr="004A5830" w:rsidRDefault="00FA4455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AC0" w:rsidRPr="004A5830" w:rsidRDefault="005A2AC0" w:rsidP="00FA4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Совета                       </w:t>
            </w:r>
            <w:r w:rsidR="00FA4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4A5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proofErr w:type="spellStart"/>
            <w:r w:rsidRPr="004A5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Н.Н.Сахацкий</w:t>
            </w:r>
            <w:proofErr w:type="spellEnd"/>
          </w:p>
          <w:p w:rsidR="005A2AC0" w:rsidRPr="004A5830" w:rsidRDefault="005A2AC0" w:rsidP="004A58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2AC0" w:rsidRPr="004A5830" w:rsidRDefault="005A2AC0" w:rsidP="00FA4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Секретарь Совета                                      </w:t>
            </w:r>
            <w:r w:rsidR="00FA4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4A5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proofErr w:type="spellStart"/>
            <w:r w:rsidRPr="004A5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С.А.Тулаев</w:t>
            </w:r>
            <w:proofErr w:type="spellEnd"/>
          </w:p>
        </w:tc>
        <w:tc>
          <w:tcPr>
            <w:tcW w:w="1356" w:type="dxa"/>
          </w:tcPr>
          <w:p w:rsidR="006B2678" w:rsidRPr="004A5830" w:rsidRDefault="006B2678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78" w:rsidRPr="004A5830" w:rsidTr="00C32A8B">
        <w:tc>
          <w:tcPr>
            <w:tcW w:w="10773" w:type="dxa"/>
          </w:tcPr>
          <w:p w:rsidR="006B2678" w:rsidRPr="004A5830" w:rsidRDefault="006B2678" w:rsidP="004A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6B2678" w:rsidRPr="004A5830" w:rsidRDefault="006B2678" w:rsidP="004A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78" w:rsidRPr="004A5830" w:rsidTr="00C32A8B">
        <w:tc>
          <w:tcPr>
            <w:tcW w:w="10773" w:type="dxa"/>
          </w:tcPr>
          <w:p w:rsidR="006B2678" w:rsidRPr="004A5830" w:rsidRDefault="006B2678" w:rsidP="004A5830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56" w:type="dxa"/>
          </w:tcPr>
          <w:p w:rsidR="006B2678" w:rsidRPr="004A5830" w:rsidRDefault="006B2678" w:rsidP="004A5830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B2678" w:rsidRPr="004A5830" w:rsidRDefault="006B2678" w:rsidP="004A5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A35" w:rsidRPr="004A5830" w:rsidRDefault="001C3A35" w:rsidP="004A5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3A35" w:rsidRPr="004A5830" w:rsidSect="00EF66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638"/>
    <w:multiLevelType w:val="multilevel"/>
    <w:tmpl w:val="763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3F61"/>
    <w:multiLevelType w:val="multilevel"/>
    <w:tmpl w:val="738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E1A26"/>
    <w:multiLevelType w:val="multilevel"/>
    <w:tmpl w:val="BBE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137DA"/>
    <w:multiLevelType w:val="multilevel"/>
    <w:tmpl w:val="D80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25484"/>
    <w:multiLevelType w:val="multilevel"/>
    <w:tmpl w:val="0F56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112AD"/>
    <w:multiLevelType w:val="multilevel"/>
    <w:tmpl w:val="449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E329C"/>
    <w:multiLevelType w:val="multilevel"/>
    <w:tmpl w:val="7E66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E11FA"/>
    <w:multiLevelType w:val="multilevel"/>
    <w:tmpl w:val="ACE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455B"/>
    <w:multiLevelType w:val="multilevel"/>
    <w:tmpl w:val="F05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C2048"/>
    <w:multiLevelType w:val="hybridMultilevel"/>
    <w:tmpl w:val="A088EDD6"/>
    <w:lvl w:ilvl="0" w:tplc="92DEC2F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10296"/>
    <w:multiLevelType w:val="multilevel"/>
    <w:tmpl w:val="A5A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118C3"/>
    <w:multiLevelType w:val="hybridMultilevel"/>
    <w:tmpl w:val="091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50F0D"/>
    <w:multiLevelType w:val="multilevel"/>
    <w:tmpl w:val="15BA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65737"/>
    <w:multiLevelType w:val="hybridMultilevel"/>
    <w:tmpl w:val="2D5E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21F2B"/>
    <w:multiLevelType w:val="multilevel"/>
    <w:tmpl w:val="CF8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11577"/>
    <w:multiLevelType w:val="multilevel"/>
    <w:tmpl w:val="3E5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639"/>
    <w:rsid w:val="00016C3E"/>
    <w:rsid w:val="00082ED8"/>
    <w:rsid w:val="000E2DEB"/>
    <w:rsid w:val="00124CC5"/>
    <w:rsid w:val="00136CF8"/>
    <w:rsid w:val="00177137"/>
    <w:rsid w:val="001A761A"/>
    <w:rsid w:val="001C3A35"/>
    <w:rsid w:val="001C5639"/>
    <w:rsid w:val="001E7A44"/>
    <w:rsid w:val="001F4B1C"/>
    <w:rsid w:val="00231FDC"/>
    <w:rsid w:val="0025299C"/>
    <w:rsid w:val="00287F69"/>
    <w:rsid w:val="00290B25"/>
    <w:rsid w:val="00293A38"/>
    <w:rsid w:val="00333000"/>
    <w:rsid w:val="003A7FDC"/>
    <w:rsid w:val="003E22CC"/>
    <w:rsid w:val="004219C4"/>
    <w:rsid w:val="00446C06"/>
    <w:rsid w:val="004A5830"/>
    <w:rsid w:val="004B3F4A"/>
    <w:rsid w:val="005478EF"/>
    <w:rsid w:val="005A2AC0"/>
    <w:rsid w:val="006B2678"/>
    <w:rsid w:val="007234D5"/>
    <w:rsid w:val="007F5680"/>
    <w:rsid w:val="00803534"/>
    <w:rsid w:val="00815886"/>
    <w:rsid w:val="008B594D"/>
    <w:rsid w:val="009927FF"/>
    <w:rsid w:val="009C6FCC"/>
    <w:rsid w:val="00A07C07"/>
    <w:rsid w:val="00A3334D"/>
    <w:rsid w:val="00AC7CE5"/>
    <w:rsid w:val="00C01370"/>
    <w:rsid w:val="00C32A8B"/>
    <w:rsid w:val="00C33DAC"/>
    <w:rsid w:val="00C826E0"/>
    <w:rsid w:val="00CB2773"/>
    <w:rsid w:val="00CF45E7"/>
    <w:rsid w:val="00D375A8"/>
    <w:rsid w:val="00D869A2"/>
    <w:rsid w:val="00DB5CF2"/>
    <w:rsid w:val="00DF22C6"/>
    <w:rsid w:val="00E50DF5"/>
    <w:rsid w:val="00EB1594"/>
    <w:rsid w:val="00EF6635"/>
    <w:rsid w:val="00FA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7"/>
  </w:style>
  <w:style w:type="paragraph" w:styleId="1">
    <w:name w:val="heading 1"/>
    <w:basedOn w:val="a"/>
    <w:link w:val="10"/>
    <w:uiPriority w:val="9"/>
    <w:qFormat/>
    <w:rsid w:val="00AC7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1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39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6B2678"/>
    <w:rPr>
      <w:b/>
      <w:bCs/>
    </w:rPr>
  </w:style>
  <w:style w:type="paragraph" w:styleId="a5">
    <w:name w:val="Body Text"/>
    <w:basedOn w:val="a"/>
    <w:link w:val="a6"/>
    <w:rsid w:val="006B267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6B2678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Cell">
    <w:name w:val="ConsPlusCell"/>
    <w:uiPriority w:val="99"/>
    <w:rsid w:val="006B26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6B2678"/>
  </w:style>
  <w:style w:type="paragraph" w:styleId="a7">
    <w:name w:val="List Paragraph"/>
    <w:basedOn w:val="a"/>
    <w:uiPriority w:val="34"/>
    <w:qFormat/>
    <w:rsid w:val="00293A38"/>
    <w:pPr>
      <w:ind w:left="720"/>
      <w:contextualSpacing/>
    </w:pPr>
  </w:style>
  <w:style w:type="paragraph" w:styleId="a8">
    <w:name w:val="Normal (Web)"/>
    <w:basedOn w:val="a"/>
    <w:uiPriority w:val="99"/>
    <w:rsid w:val="001E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0theme14">
    <w:name w:val="person_0 theme_14"/>
    <w:basedOn w:val="a"/>
    <w:rsid w:val="001E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6"/>
    <w:uiPriority w:val="99"/>
    <w:rsid w:val="001E7A44"/>
    <w:rPr>
      <w:rFonts w:hint="default"/>
      <w:strike w:val="0"/>
      <w:dstrike w:val="0"/>
      <w:noProof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0pt1">
    <w:name w:val="Основной текст + Интервал 0 pt1"/>
    <w:basedOn w:val="a6"/>
    <w:uiPriority w:val="99"/>
    <w:rsid w:val="001E7A44"/>
    <w:rPr>
      <w:rFonts w:hint="default"/>
      <w:strike w:val="0"/>
      <w:dstrike w:val="0"/>
      <w:noProof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124C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31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1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5478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mezinova</dc:creator>
  <cp:keywords/>
  <dc:description/>
  <cp:lastModifiedBy>tulaev</cp:lastModifiedBy>
  <cp:revision>18</cp:revision>
  <cp:lastPrinted>2016-06-17T11:08:00Z</cp:lastPrinted>
  <dcterms:created xsi:type="dcterms:W3CDTF">2016-06-16T09:38:00Z</dcterms:created>
  <dcterms:modified xsi:type="dcterms:W3CDTF">2016-06-23T06:56:00Z</dcterms:modified>
</cp:coreProperties>
</file>